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11-K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ANNUAL REPORT PURSUANT TO SECTION 15(d) OF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15(d) OF THE SECURITIES EXCHANGE ACT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fiscal year ended December 31, 2002.</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19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15(d) OF THE SECURITIES EXCHANGE ACT OF 1934</w:t>
      </w:r>
    </w:p>
    <w:p>
      <w:pPr>
        <w:spacing w:after="0" w:line="203" w:lineRule="exact"/>
        <w:rPr>
          <w:sz w:val="24"/>
          <w:szCs w:val="24"/>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For the transition period from _______________</w:t>
      </w:r>
      <w:r>
        <w:rPr>
          <w:sz w:val="20"/>
          <w:szCs w:val="20"/>
          <w:color w:val="auto"/>
        </w:rPr>
        <w:tab/>
      </w:r>
      <w:r>
        <w:rPr>
          <w:rFonts w:ascii="Courier New" w:cs="Courier New" w:eastAsia="Courier New" w:hAnsi="Courier New"/>
          <w:sz w:val="16"/>
          <w:szCs w:val="16"/>
          <w:color w:val="auto"/>
        </w:rPr>
        <w:t>to _______________.</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COMMISSION FILE NUMBER 1-8649.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Full title of the plan and address of the plan:</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TORO COMPANY INVESTMENT, SAVINGS, AND EMPLOYEE STOCK OWNERSHIP PLAN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2960"/>
        <w:spacing w:after="0" w:line="238" w:lineRule="auto"/>
        <w:rPr>
          <w:sz w:val="20"/>
          <w:szCs w:val="20"/>
          <w:color w:val="auto"/>
        </w:rPr>
      </w:pPr>
      <w:r>
        <w:rPr>
          <w:rFonts w:ascii="Courier New" w:cs="Courier New" w:eastAsia="Courier New" w:hAnsi="Courier New"/>
          <w:sz w:val="18"/>
          <w:szCs w:val="18"/>
          <w:color w:val="auto"/>
        </w:rPr>
        <w:t>8111 LYNDALE AVENUE SOUTH</w:t>
      </w:r>
    </w:p>
    <w:p>
      <w:pPr>
        <w:ind w:left="3160"/>
        <w:spacing w:after="0"/>
        <w:rPr>
          <w:sz w:val="20"/>
          <w:szCs w:val="20"/>
          <w:color w:val="auto"/>
        </w:rPr>
      </w:pPr>
      <w:r>
        <w:rPr>
          <w:rFonts w:ascii="Courier New" w:cs="Courier New" w:eastAsia="Courier New" w:hAnsi="Courier New"/>
          <w:sz w:val="18"/>
          <w:szCs w:val="18"/>
          <w:color w:val="auto"/>
        </w:rPr>
        <w:t>MINNEAPOLIS, MN 55420</w:t>
      </w:r>
    </w:p>
    <w:p>
      <w:pPr>
        <w:ind w:left="2640"/>
        <w:spacing w:after="0" w:line="237" w:lineRule="auto"/>
        <w:rPr>
          <w:sz w:val="20"/>
          <w:szCs w:val="20"/>
          <w:color w:val="auto"/>
        </w:rPr>
      </w:pPr>
      <w:r>
        <w:rPr>
          <w:rFonts w:ascii="Courier New" w:cs="Courier New" w:eastAsia="Courier New" w:hAnsi="Courier New"/>
          <w:sz w:val="18"/>
          <w:szCs w:val="18"/>
          <w:color w:val="auto"/>
        </w:rPr>
        <w:t>ATTN: DIRECTOR, TAX ACCOUNTING</w:t>
      </w:r>
    </w:p>
    <w:p>
      <w:pPr>
        <w:spacing w:after="0" w:line="207"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B. Name of issuer of the securities held pursuant to the plan and the address of its principal executive office:</w:t>
      </w: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THE TORO COMPANY</w:t>
      </w:r>
    </w:p>
    <w:p>
      <w:pPr>
        <w:ind w:left="2960"/>
        <w:spacing w:after="0" w:line="238" w:lineRule="auto"/>
        <w:rPr>
          <w:sz w:val="20"/>
          <w:szCs w:val="20"/>
          <w:color w:val="auto"/>
        </w:rPr>
      </w:pPr>
      <w:r>
        <w:rPr>
          <w:rFonts w:ascii="Courier New" w:cs="Courier New" w:eastAsia="Courier New" w:hAnsi="Courier New"/>
          <w:sz w:val="18"/>
          <w:szCs w:val="18"/>
          <w:color w:val="auto"/>
        </w:rPr>
        <w:t>8111 LYNDALE AVENUE SOUTH</w:t>
      </w:r>
    </w:p>
    <w:p>
      <w:pPr>
        <w:ind w:left="3160"/>
        <w:spacing w:after="0"/>
        <w:rPr>
          <w:sz w:val="20"/>
          <w:szCs w:val="20"/>
          <w:color w:val="auto"/>
        </w:rPr>
      </w:pPr>
      <w:r>
        <w:rPr>
          <w:rFonts w:ascii="Courier New" w:cs="Courier New" w:eastAsia="Courier New" w:hAnsi="Courier New"/>
          <w:sz w:val="18"/>
          <w:szCs w:val="18"/>
          <w:color w:val="auto"/>
        </w:rPr>
        <w:t>MINNEAPOLIS, MN 55420</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287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287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Financial Statements and Supplemental Schedules</w:t>
      </w:r>
    </w:p>
    <w:p>
      <w:pPr>
        <w:spacing w:after="0" w:line="218"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December 31, 2002 and 2001</w:t>
      </w:r>
    </w:p>
    <w:p>
      <w:pPr>
        <w:spacing w:after="0" w:line="201"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(With Independent Auditors' Report Thereon)</w:t>
      </w:r>
    </w:p>
    <w:p>
      <w:pPr>
        <w:sectPr>
          <w:pgSz w:w="11900" w:h="16838" w:orient="portrait"/>
          <w:cols w:equalWidth="0" w:num="1">
            <w:col w:w="9019"/>
          </w:cols>
          <w:pgMar w:left="1440" w:top="1122" w:right="1440" w:bottom="1440" w:gutter="0" w:footer="0" w:header="0"/>
        </w:sectPr>
      </w:pPr>
    </w:p>
    <w:bookmarkStart w:id="2" w:name="page3"/>
    <w:bookmarkEnd w:id="2"/>
    <w:p>
      <w:pPr>
        <w:jc w:val="center"/>
        <w:ind w:right="167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 EMPLOYEE STOCK OWNERSHIP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PAGES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Independent</w:t>
      </w:r>
    </w:p>
    <w:p>
      <w:pPr>
        <w:jc w:val="center"/>
        <w:ind w:right="8959"/>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Report 1</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Statements</w:t>
      </w:r>
    </w:p>
    <w:p>
      <w:pPr>
        <w:jc w:val="center"/>
        <w:ind w:right="8959"/>
        <w:spacing w:after="0"/>
        <w:rPr>
          <w:sz w:val="20"/>
          <w:szCs w:val="20"/>
          <w:color w:val="auto"/>
        </w:rPr>
      </w:pPr>
      <w:r>
        <w:rPr>
          <w:rFonts w:ascii="Courier New" w:cs="Courier New" w:eastAsia="Courier New" w:hAnsi="Courier New"/>
          <w:sz w:val="18"/>
          <w:szCs w:val="18"/>
          <w:color w:val="auto"/>
        </w:rPr>
        <w:t>of 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959"/>
        <w:spacing w:after="0"/>
        <w:rPr>
          <w:sz w:val="20"/>
          <w:szCs w:val="20"/>
          <w:color w:val="auto"/>
        </w:rPr>
      </w:pPr>
      <w:r>
        <w:rPr>
          <w:rFonts w:ascii="Courier New" w:cs="Courier New" w:eastAsia="Courier New" w:hAnsi="Courier New"/>
          <w:sz w:val="18"/>
          <w:szCs w:val="18"/>
          <w:color w:val="auto"/>
        </w:rPr>
        <w:t>Available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 Plan</w:t>
      </w:r>
    </w:p>
    <w:p>
      <w:pPr>
        <w:jc w:val="center"/>
        <w:ind w:right="8959"/>
        <w:spacing w:after="0"/>
        <w:rPr>
          <w:sz w:val="20"/>
          <w:szCs w:val="20"/>
          <w:color w:val="auto"/>
        </w:rPr>
      </w:pPr>
      <w:r>
        <w:rPr>
          <w:rFonts w:ascii="Courier New" w:cs="Courier New" w:eastAsia="Courier New" w:hAnsi="Courier New"/>
          <w:sz w:val="18"/>
          <w:szCs w:val="18"/>
          <w:color w:val="auto"/>
        </w:rPr>
        <w:t>Benefits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Statements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Changes</w:t>
      </w:r>
    </w:p>
    <w:p>
      <w:pPr>
        <w:jc w:val="center"/>
        <w:ind w:right="8959"/>
        <w:spacing w:after="0"/>
        <w:rPr>
          <w:sz w:val="20"/>
          <w:szCs w:val="20"/>
          <w:color w:val="auto"/>
        </w:rPr>
      </w:pPr>
      <w:r>
        <w:rPr>
          <w:rFonts w:ascii="Courier New" w:cs="Courier New" w:eastAsia="Courier New" w:hAnsi="Courier New"/>
          <w:sz w:val="18"/>
          <w:szCs w:val="18"/>
          <w:color w:val="auto"/>
        </w:rPr>
        <w:t>in 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959"/>
        <w:spacing w:after="0"/>
        <w:rPr>
          <w:sz w:val="20"/>
          <w:szCs w:val="20"/>
          <w:color w:val="auto"/>
        </w:rPr>
      </w:pPr>
      <w:r>
        <w:rPr>
          <w:rFonts w:ascii="Courier New" w:cs="Courier New" w:eastAsia="Courier New" w:hAnsi="Courier New"/>
          <w:sz w:val="18"/>
          <w:szCs w:val="18"/>
          <w:color w:val="auto"/>
        </w:rPr>
        <w:t>Available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 Plan</w:t>
      </w:r>
    </w:p>
    <w:p>
      <w:pPr>
        <w:jc w:val="center"/>
        <w:ind w:right="8959"/>
        <w:spacing w:after="0"/>
        <w:rPr>
          <w:sz w:val="20"/>
          <w:szCs w:val="20"/>
          <w:color w:val="auto"/>
        </w:rPr>
      </w:pPr>
      <w:r>
        <w:rPr>
          <w:rFonts w:ascii="Courier New" w:cs="Courier New" w:eastAsia="Courier New" w:hAnsi="Courier New"/>
          <w:sz w:val="18"/>
          <w:szCs w:val="18"/>
          <w:color w:val="auto"/>
        </w:rPr>
        <w:t>Benefits 3</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Notes to</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959"/>
        <w:spacing w:after="0"/>
        <w:rPr>
          <w:sz w:val="20"/>
          <w:szCs w:val="20"/>
          <w:color w:val="auto"/>
        </w:rPr>
      </w:pPr>
      <w:r>
        <w:rPr>
          <w:rFonts w:ascii="Courier New" w:cs="Courier New" w:eastAsia="Courier New" w:hAnsi="Courier New"/>
          <w:sz w:val="18"/>
          <w:szCs w:val="18"/>
          <w:color w:val="auto"/>
        </w:rPr>
        <w:t>Statements</w:t>
      </w:r>
    </w:p>
    <w:p>
      <w:pPr>
        <w:spacing w:after="0" w:line="4" w:lineRule="exact"/>
        <w:rPr>
          <w:sz w:val="20"/>
          <w:szCs w:val="20"/>
          <w:color w:val="auto"/>
        </w:rPr>
      </w:pPr>
    </w:p>
    <w:p>
      <w:pPr>
        <w:jc w:val="center"/>
        <w:ind w:left="100" w:right="8999" w:hanging="43"/>
        <w:spacing w:after="0" w:line="268" w:lineRule="auto"/>
        <w:tabs>
          <w:tab w:leader="none" w:pos="25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1 Schedule of Assets Held for Investment</w:t>
      </w:r>
    </w:p>
    <w:p>
      <w:pPr>
        <w:jc w:val="center"/>
        <w:ind w:right="8959"/>
        <w:spacing w:after="0" w:line="234" w:lineRule="auto"/>
        <w:rPr>
          <w:sz w:val="20"/>
          <w:szCs w:val="20"/>
          <w:color w:val="auto"/>
        </w:rPr>
      </w:pPr>
      <w:r>
        <w:rPr>
          <w:rFonts w:ascii="Courier New" w:cs="Courier New" w:eastAsia="Courier New" w:hAnsi="Courier New"/>
          <w:sz w:val="18"/>
          <w:szCs w:val="18"/>
          <w:color w:val="auto"/>
        </w:rPr>
        <w:t>Purposes</w:t>
      </w:r>
    </w:p>
    <w:p>
      <w:pPr>
        <w:ind w:left="60"/>
        <w:spacing w:after="0"/>
        <w:rPr>
          <w:sz w:val="20"/>
          <w:szCs w:val="20"/>
          <w:color w:val="auto"/>
        </w:rPr>
      </w:pPr>
      <w:r>
        <w:rPr>
          <w:rFonts w:ascii="Courier New" w:cs="Courier New" w:eastAsia="Courier New" w:hAnsi="Courier New"/>
          <w:sz w:val="18"/>
          <w:szCs w:val="18"/>
          <w:color w:val="auto"/>
        </w:rPr>
        <w:t>(Held as of</w:t>
      </w:r>
    </w:p>
    <w:p>
      <w:pPr>
        <w:ind w:left="100"/>
        <w:spacing w:after="0" w:line="237" w:lineRule="auto"/>
        <w:rPr>
          <w:sz w:val="20"/>
          <w:szCs w:val="20"/>
          <w:color w:val="auto"/>
        </w:rPr>
      </w:pPr>
      <w:r>
        <w:rPr>
          <w:rFonts w:ascii="Courier New" w:cs="Courier New" w:eastAsia="Courier New" w:hAnsi="Courier New"/>
          <w:sz w:val="18"/>
          <w:szCs w:val="18"/>
          <w:color w:val="auto"/>
        </w:rPr>
        <w:t>the End of</w:t>
      </w:r>
    </w:p>
    <w:p>
      <w:pPr>
        <w:ind w:left="160"/>
        <w:spacing w:after="0" w:line="238" w:lineRule="auto"/>
        <w:rPr>
          <w:sz w:val="20"/>
          <w:szCs w:val="20"/>
          <w:color w:val="auto"/>
        </w:rPr>
      </w:pPr>
      <w:r>
        <w:rPr>
          <w:rFonts w:ascii="Courier New" w:cs="Courier New" w:eastAsia="Courier New" w:hAnsi="Courier New"/>
          <w:sz w:val="18"/>
          <w:szCs w:val="18"/>
          <w:color w:val="auto"/>
        </w:rPr>
        <w:t>the Year)</w:t>
      </w:r>
    </w:p>
    <w:p>
      <w:pPr>
        <w:ind w:left="740" w:hanging="31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spacing w:after="0" w:line="3" w:lineRule="exact"/>
        <w:rPr>
          <w:rFonts w:ascii="Courier New" w:cs="Courier New" w:eastAsia="Courier New" w:hAnsi="Courier New"/>
          <w:sz w:val="18"/>
          <w:szCs w:val="18"/>
          <w:color w:val="auto"/>
        </w:rPr>
      </w:pPr>
    </w:p>
    <w:p>
      <w:pPr>
        <w:jc w:val="center"/>
        <w:ind w:right="8939" w:firstLine="4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Schedule of Reportable Transactions 12</w:t>
      </w:r>
    </w:p>
    <w:p>
      <w:pPr>
        <w:sectPr>
          <w:pgSz w:w="11900" w:h="16838" w:orient="portrait"/>
          <w:cols w:equalWidth="0" w:num="1">
            <w:col w:w="10219"/>
          </w:cols>
          <w:pgMar w:left="240" w:top="723" w:right="1440" w:bottom="1440" w:gutter="0" w:footer="0" w:header="0"/>
        </w:sectPr>
      </w:pPr>
    </w:p>
    <w:bookmarkStart w:id="3" w:name="page4"/>
    <w:bookmarkEnd w:id="3"/>
    <w:p>
      <w:pPr>
        <w:ind w:left="2200"/>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 Administrator</w:t>
      </w:r>
    </w:p>
    <w:p>
      <w:pPr>
        <w:spacing w:after="0" w:line="238" w:lineRule="auto"/>
        <w:rPr>
          <w:sz w:val="20"/>
          <w:szCs w:val="20"/>
          <w:color w:val="auto"/>
        </w:rPr>
      </w:pPr>
      <w:r>
        <w:rPr>
          <w:rFonts w:ascii="Courier New" w:cs="Courier New" w:eastAsia="Courier New" w:hAnsi="Courier New"/>
          <w:sz w:val="18"/>
          <w:szCs w:val="18"/>
          <w:color w:val="auto"/>
        </w:rPr>
        <w:t>The Toro Company Investment, Savings,</w:t>
      </w:r>
    </w:p>
    <w:p>
      <w:pPr>
        <w:ind w:left="320"/>
        <w:spacing w:after="0"/>
        <w:rPr>
          <w:sz w:val="20"/>
          <w:szCs w:val="20"/>
          <w:color w:val="auto"/>
        </w:rPr>
      </w:pPr>
      <w:r>
        <w:rPr>
          <w:rFonts w:ascii="Courier New" w:cs="Courier New" w:eastAsia="Courier New" w:hAnsi="Courier New"/>
          <w:sz w:val="18"/>
          <w:szCs w:val="18"/>
          <w:color w:val="auto"/>
        </w:rPr>
        <w:t>and Employee Stock Ownership Plan:</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audited the accompanying statements of net assets available for plan benefits of The Toro Company Investment, Savings, and Employee Stock Ownership Plan (the Plan) as of December 31, 2002 and 2001, and the related statements of changes in net assets available for plan benefits for the years then ended. These financial statements and supplemental schedules are the responsibility of the Plan's management. Our responsibility is to express an opinion on these financial statements based on our audits.</w:t>
      </w:r>
    </w:p>
    <w:p>
      <w:pPr>
        <w:spacing w:after="0" w:line="18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plan benefits as of December 31, 2002 and 2001, and the changes in net assets available for plan benefits for the years then ended, in conformity with accounting principles generally accepted in the United States of America.</w:t>
      </w:r>
    </w:p>
    <w:p>
      <w:pPr>
        <w:spacing w:after="0" w:line="18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500" w:val="left"/>
        </w:tabs>
        <w:rPr>
          <w:sz w:val="20"/>
          <w:szCs w:val="20"/>
          <w:color w:val="auto"/>
        </w:rPr>
      </w:pPr>
      <w:r>
        <w:rPr>
          <w:rFonts w:ascii="Courier New" w:cs="Courier New" w:eastAsia="Courier New" w:hAnsi="Courier New"/>
          <w:sz w:val="18"/>
          <w:szCs w:val="18"/>
          <w:color w:val="auto"/>
        </w:rPr>
        <w:t>June 17, 2003</w:t>
      </w:r>
      <w:r>
        <w:rPr>
          <w:sz w:val="20"/>
          <w:szCs w:val="20"/>
          <w:color w:val="auto"/>
        </w:rPr>
        <w:tab/>
      </w:r>
      <w:r>
        <w:rPr>
          <w:rFonts w:ascii="Courier New" w:cs="Courier New" w:eastAsia="Courier New" w:hAnsi="Courier New"/>
          <w:sz w:val="16"/>
          <w:szCs w:val="16"/>
          <w:color w:val="auto"/>
        </w:rPr>
        <w:t>/S/ KPMG LLP</w:t>
      </w:r>
    </w:p>
    <w:p>
      <w:pPr>
        <w:sectPr>
          <w:pgSz w:w="11900" w:h="16838" w:orient="portrait"/>
          <w:cols w:equalWidth="0" w:num="1">
            <w:col w:w="9679"/>
          </w:cols>
          <w:pgMar w:left="780" w:top="717" w:right="1440" w:bottom="1440"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Statements of Net Assets Available for Plan Benefits</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260" w:right="9159" w:hanging="45"/>
        <w:spacing w:after="0" w:line="268" w:lineRule="auto"/>
        <w:tabs>
          <w:tab w:leader="none" w:pos="4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held by</w:t>
      </w:r>
    </w:p>
    <w:p>
      <w:pPr>
        <w:jc w:val="center"/>
        <w:ind w:right="8959"/>
        <w:spacing w:after="0" w:line="233" w:lineRule="auto"/>
        <w:rPr>
          <w:sz w:val="20"/>
          <w:szCs w:val="20"/>
          <w:color w:val="auto"/>
        </w:rPr>
      </w:pPr>
      <w:r>
        <w:rPr>
          <w:rFonts w:ascii="Courier New" w:cs="Courier New" w:eastAsia="Courier New" w:hAnsi="Courier New"/>
          <w:sz w:val="18"/>
          <w:szCs w:val="18"/>
          <w:color w:val="auto"/>
        </w:rPr>
        <w:t>Trustee:</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at fair</w:t>
      </w:r>
    </w:p>
    <w:p>
      <w:pPr>
        <w:jc w:val="center"/>
        <w:ind w:right="8959"/>
        <w:spacing w:after="0"/>
        <w:rPr>
          <w:sz w:val="20"/>
          <w:szCs w:val="20"/>
          <w:color w:val="auto"/>
        </w:rPr>
      </w:pPr>
      <w:r>
        <w:rPr>
          <w:rFonts w:ascii="Courier New" w:cs="Courier New" w:eastAsia="Courier New" w:hAnsi="Courier New"/>
          <w:sz w:val="18"/>
          <w:szCs w:val="18"/>
          <w:color w:val="auto"/>
        </w:rPr>
        <w:t>value</w:t>
      </w:r>
    </w:p>
    <w:p>
      <w:pPr>
        <w:jc w:val="center"/>
        <w:ind w:right="8959"/>
        <w:spacing w:after="0" w:line="237" w:lineRule="auto"/>
        <w:rPr>
          <w:sz w:val="20"/>
          <w:szCs w:val="20"/>
          <w:color w:val="auto"/>
        </w:rPr>
      </w:pPr>
      <w:r>
        <w:rPr>
          <w:rFonts w:ascii="Courier New" w:cs="Courier New" w:eastAsia="Courier New" w:hAnsi="Courier New"/>
          <w:sz w:val="18"/>
          <w:szCs w:val="18"/>
          <w:color w:val="auto"/>
        </w:rPr>
        <w:t>Mutual</w:t>
      </w:r>
    </w:p>
    <w:p>
      <w:pPr>
        <w:jc w:val="center"/>
        <w:ind w:right="8959"/>
        <w:spacing w:after="0"/>
        <w:rPr>
          <w:sz w:val="20"/>
          <w:szCs w:val="20"/>
          <w:color w:val="auto"/>
        </w:rPr>
      </w:pPr>
      <w:r>
        <w:rPr>
          <w:rFonts w:ascii="Courier New" w:cs="Courier New" w:eastAsia="Courier New" w:hAnsi="Courier New"/>
          <w:sz w:val="18"/>
          <w:szCs w:val="18"/>
          <w:color w:val="auto"/>
        </w:rPr>
        <w:t>funds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$117,929,284</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149,784,624</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109,929,847</w:t>
      </w:r>
    </w:p>
    <w:p>
      <w:pPr>
        <w:jc w:val="center"/>
        <w:ind w:right="8959"/>
        <w:spacing w:after="0" w:line="238" w:lineRule="auto"/>
        <w:rPr>
          <w:sz w:val="20"/>
          <w:szCs w:val="20"/>
          <w:color w:val="auto"/>
        </w:rPr>
      </w:pPr>
      <w:r>
        <w:rPr>
          <w:rFonts w:ascii="Courier New" w:cs="Courier New" w:eastAsia="Courier New" w:hAnsi="Courier New"/>
          <w:sz w:val="18"/>
          <w:szCs w:val="18"/>
          <w:color w:val="auto"/>
        </w:rPr>
        <w:t>31,026,196</w:t>
      </w:r>
    </w:p>
    <w:p>
      <w:pPr>
        <w:jc w:val="center"/>
        <w:ind w:right="8959"/>
        <w:spacing w:after="0"/>
        <w:rPr>
          <w:sz w:val="20"/>
          <w:szCs w:val="20"/>
          <w:color w:val="auto"/>
        </w:rPr>
      </w:pPr>
      <w:r>
        <w:rPr>
          <w:rFonts w:ascii="Courier New" w:cs="Courier New" w:eastAsia="Courier New" w:hAnsi="Courier New"/>
          <w:sz w:val="18"/>
          <w:szCs w:val="18"/>
          <w:color w:val="auto"/>
        </w:rPr>
        <w:t>Master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trust fund</w:t>
      </w:r>
    </w:p>
    <w:p>
      <w:pPr>
        <w:jc w:val="center"/>
        <w:ind w:right="8959"/>
        <w:spacing w:after="0"/>
        <w:rPr>
          <w:sz w:val="20"/>
          <w:szCs w:val="20"/>
          <w:color w:val="auto"/>
        </w:rPr>
      </w:pPr>
      <w:r>
        <w:rPr>
          <w:rFonts w:ascii="Courier New" w:cs="Courier New" w:eastAsia="Courier New" w:hAnsi="Courier New"/>
          <w:sz w:val="18"/>
          <w:szCs w:val="18"/>
          <w:color w:val="auto"/>
        </w:rPr>
        <w:t>(Wells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Fargo</w:t>
      </w:r>
    </w:p>
    <w:p>
      <w:pPr>
        <w:jc w:val="center"/>
        <w:ind w:right="8959"/>
        <w:spacing w:after="0"/>
        <w:rPr>
          <w:sz w:val="20"/>
          <w:szCs w:val="20"/>
          <w:color w:val="auto"/>
        </w:rPr>
      </w:pPr>
      <w:r>
        <w:rPr>
          <w:rFonts w:ascii="Courier New" w:cs="Courier New" w:eastAsia="Courier New" w:hAnsi="Courier New"/>
          <w:sz w:val="18"/>
          <w:szCs w:val="18"/>
          <w:color w:val="auto"/>
        </w:rPr>
        <w:t>Stable</w:t>
      </w:r>
    </w:p>
    <w:p>
      <w:pPr>
        <w:jc w:val="center"/>
        <w:ind w:right="8959"/>
        <w:spacing w:after="0" w:line="237" w:lineRule="auto"/>
        <w:rPr>
          <w:sz w:val="20"/>
          <w:szCs w:val="20"/>
          <w:color w:val="auto"/>
        </w:rPr>
      </w:pPr>
      <w:r>
        <w:rPr>
          <w:rFonts w:ascii="Courier New" w:cs="Courier New" w:eastAsia="Courier New" w:hAnsi="Courier New"/>
          <w:sz w:val="18"/>
          <w:szCs w:val="18"/>
          <w:color w:val="auto"/>
        </w:rPr>
        <w:t>Value Fund)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57,417,357</w:t>
      </w:r>
    </w:p>
    <w:p>
      <w:pPr>
        <w:jc w:val="center"/>
        <w:ind w:right="8959"/>
        <w:spacing w:after="0"/>
        <w:rPr>
          <w:sz w:val="20"/>
          <w:szCs w:val="20"/>
          <w:color w:val="auto"/>
        </w:rPr>
      </w:pPr>
      <w:r>
        <w:rPr>
          <w:rFonts w:ascii="Courier New" w:cs="Courier New" w:eastAsia="Courier New" w:hAnsi="Courier New"/>
          <w:sz w:val="18"/>
          <w:szCs w:val="18"/>
          <w:color w:val="auto"/>
        </w:rPr>
        <w:t>45,351,817</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418"/>
        <w:spacing w:after="0" w:line="238" w:lineRule="auto"/>
        <w:tabs>
          <w:tab w:leader="none" w:pos="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4" w:lineRule="exact"/>
        <w:rPr>
          <w:rFonts w:ascii="Courier New" w:cs="Courier New" w:eastAsia="Courier New" w:hAnsi="Courier New"/>
          <w:sz w:val="18"/>
          <w:szCs w:val="18"/>
          <w:color w:val="auto"/>
        </w:rPr>
      </w:pPr>
    </w:p>
    <w:p>
      <w:pPr>
        <w:jc w:val="both"/>
        <w:ind w:left="60" w:right="89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investments 285,276,488 226,162,637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Employee</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receivable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62,813</w:t>
      </w:r>
    </w:p>
    <w:p>
      <w:pPr>
        <w:jc w:val="center"/>
        <w:ind w:right="8959"/>
        <w:spacing w:after="0"/>
        <w:rPr>
          <w:sz w:val="20"/>
          <w:szCs w:val="20"/>
          <w:color w:val="auto"/>
        </w:rPr>
      </w:pPr>
      <w:r>
        <w:rPr>
          <w:rFonts w:ascii="Courier New" w:cs="Courier New" w:eastAsia="Courier New" w:hAnsi="Courier New"/>
          <w:sz w:val="18"/>
          <w:szCs w:val="18"/>
          <w:color w:val="auto"/>
        </w:rPr>
        <w:t>50,198</w:t>
      </w:r>
    </w:p>
    <w:p>
      <w:pPr>
        <w:jc w:val="center"/>
        <w:ind w:right="8959"/>
        <w:spacing w:after="0" w:line="237" w:lineRule="auto"/>
        <w:rPr>
          <w:sz w:val="20"/>
          <w:szCs w:val="20"/>
          <w:color w:val="auto"/>
        </w:rPr>
      </w:pPr>
      <w:r>
        <w:rPr>
          <w:rFonts w:ascii="Courier New" w:cs="Courier New" w:eastAsia="Courier New" w:hAnsi="Courier New"/>
          <w:sz w:val="18"/>
          <w:szCs w:val="18"/>
          <w:color w:val="auto"/>
        </w:rPr>
        <w:t>Employer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contribution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receivable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10,284,557</w:t>
      </w:r>
    </w:p>
    <w:p>
      <w:pPr>
        <w:jc w:val="center"/>
        <w:ind w:right="8959"/>
        <w:spacing w:after="0"/>
        <w:rPr>
          <w:sz w:val="20"/>
          <w:szCs w:val="20"/>
          <w:color w:val="auto"/>
        </w:rPr>
      </w:pPr>
      <w:r>
        <w:rPr>
          <w:rFonts w:ascii="Courier New" w:cs="Courier New" w:eastAsia="Courier New" w:hAnsi="Courier New"/>
          <w:sz w:val="18"/>
          <w:szCs w:val="18"/>
          <w:color w:val="auto"/>
        </w:rPr>
        <w:t>7,764,001 -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left="320" w:right="9259" w:firstLine="53"/>
        <w:spacing w:after="0" w:line="268" w:lineRule="auto"/>
        <w:tabs>
          <w:tab w:leader="none" w:pos="58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assets</w:t>
      </w:r>
    </w:p>
    <w:p>
      <w:pPr>
        <w:ind w:left="160"/>
        <w:spacing w:after="0" w:line="233" w:lineRule="auto"/>
        <w:rPr>
          <w:sz w:val="20"/>
          <w:szCs w:val="20"/>
          <w:color w:val="auto"/>
        </w:rPr>
      </w:pPr>
      <w:r>
        <w:rPr>
          <w:rFonts w:ascii="Courier New" w:cs="Courier New" w:eastAsia="Courier New" w:hAnsi="Courier New"/>
          <w:sz w:val="18"/>
          <w:szCs w:val="18"/>
          <w:color w:val="auto"/>
        </w:rPr>
        <w:t>available</w:t>
      </w:r>
    </w:p>
    <w:p>
      <w:pPr>
        <w:jc w:val="center"/>
        <w:ind w:right="8959"/>
        <w:spacing w:after="0"/>
        <w:rPr>
          <w:sz w:val="20"/>
          <w:szCs w:val="20"/>
          <w:color w:val="auto"/>
        </w:rPr>
      </w:pPr>
      <w:r>
        <w:rPr>
          <w:rFonts w:ascii="Courier New" w:cs="Courier New" w:eastAsia="Courier New" w:hAnsi="Courier New"/>
          <w:sz w:val="18"/>
          <w:szCs w:val="18"/>
          <w:color w:val="auto"/>
        </w:rPr>
        <w:t>for 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benefits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$295,623,858</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233,976,836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jc w:val="center"/>
        <w:ind w:right="167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Statements of Changes in Net Assets Available for Plan Benefits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Years ended December 31, 2002 and 2001</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700" w:hanging="641"/>
        <w:spacing w:after="0" w:line="238" w:lineRule="auto"/>
        <w:tabs>
          <w:tab w:leader="none" w:pos="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w:t>
      </w:r>
    </w:p>
    <w:p>
      <w:pPr>
        <w:jc w:val="center"/>
        <w:ind w:right="8219"/>
        <w:spacing w:after="0"/>
        <w:rPr>
          <w:sz w:val="20"/>
          <w:szCs w:val="20"/>
          <w:color w:val="auto"/>
        </w:rPr>
      </w:pPr>
      <w:r>
        <w:rPr>
          <w:rFonts w:ascii="Courier New" w:cs="Courier New" w:eastAsia="Courier New" w:hAnsi="Courier New"/>
          <w:sz w:val="18"/>
          <w:szCs w:val="18"/>
          <w:color w:val="auto"/>
        </w:rPr>
        <w:t>income (loss):</w:t>
      </w:r>
    </w:p>
    <w:p>
      <w:pPr>
        <w:jc w:val="center"/>
        <w:ind w:right="821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219"/>
        <w:spacing w:after="0" w:line="238" w:lineRule="auto"/>
        <w:rPr>
          <w:sz w:val="20"/>
          <w:szCs w:val="20"/>
          <w:color w:val="auto"/>
        </w:rPr>
      </w:pPr>
      <w:r>
        <w:rPr>
          <w:rFonts w:ascii="Courier New" w:cs="Courier New" w:eastAsia="Courier New" w:hAnsi="Courier New"/>
          <w:sz w:val="18"/>
          <w:szCs w:val="18"/>
          <w:color w:val="auto"/>
        </w:rPr>
        <w:t>dividends, and</w:t>
      </w:r>
    </w:p>
    <w:p>
      <w:pPr>
        <w:jc w:val="center"/>
        <w:ind w:right="8219"/>
        <w:spacing w:after="0"/>
        <w:rPr>
          <w:sz w:val="20"/>
          <w:szCs w:val="20"/>
          <w:color w:val="auto"/>
        </w:rPr>
      </w:pPr>
      <w:r>
        <w:rPr>
          <w:rFonts w:ascii="Courier New" w:cs="Courier New" w:eastAsia="Courier New" w:hAnsi="Courier New"/>
          <w:sz w:val="18"/>
          <w:szCs w:val="18"/>
          <w:color w:val="auto"/>
        </w:rPr>
        <w:t>cash earnings $</w:t>
      </w:r>
    </w:p>
    <w:p>
      <w:pPr>
        <w:jc w:val="center"/>
        <w:ind w:right="8219"/>
        <w:spacing w:after="0" w:line="237" w:lineRule="auto"/>
        <w:rPr>
          <w:sz w:val="20"/>
          <w:szCs w:val="20"/>
          <w:color w:val="auto"/>
        </w:rPr>
      </w:pPr>
      <w:r>
        <w:rPr>
          <w:rFonts w:ascii="Courier New" w:cs="Courier New" w:eastAsia="Courier New" w:hAnsi="Courier New"/>
          <w:sz w:val="18"/>
          <w:szCs w:val="18"/>
          <w:color w:val="auto"/>
        </w:rPr>
        <w:t>3,523,898</w:t>
      </w:r>
    </w:p>
    <w:p>
      <w:pPr>
        <w:jc w:val="center"/>
        <w:ind w:right="8219"/>
        <w:spacing w:after="0"/>
        <w:rPr>
          <w:sz w:val="20"/>
          <w:szCs w:val="20"/>
          <w:color w:val="auto"/>
        </w:rPr>
      </w:pPr>
      <w:r>
        <w:rPr>
          <w:rFonts w:ascii="Courier New" w:cs="Courier New" w:eastAsia="Courier New" w:hAnsi="Courier New"/>
          <w:sz w:val="18"/>
          <w:szCs w:val="18"/>
          <w:color w:val="auto"/>
        </w:rPr>
        <w:t>6,514,099 Net</w:t>
      </w:r>
    </w:p>
    <w:p>
      <w:pPr>
        <w:spacing w:after="0" w:line="4"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6"/>
          <w:szCs w:val="16"/>
          <w:color w:val="auto"/>
        </w:rPr>
        <w:t>realized/unrealized</w:t>
      </w:r>
    </w:p>
    <w:p>
      <w:pPr>
        <w:spacing w:after="0" w:line="16"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8"/>
          <w:szCs w:val="18"/>
          <w:color w:val="auto"/>
        </w:rPr>
        <w:t>gain (loss) in the</w:t>
      </w:r>
    </w:p>
    <w:p>
      <w:pPr>
        <w:jc w:val="center"/>
        <w:ind w:right="8219"/>
        <w:spacing w:after="0" w:line="238" w:lineRule="auto"/>
        <w:rPr>
          <w:sz w:val="20"/>
          <w:szCs w:val="20"/>
          <w:color w:val="auto"/>
        </w:rPr>
      </w:pPr>
      <w:r>
        <w:rPr>
          <w:rFonts w:ascii="Courier New" w:cs="Courier New" w:eastAsia="Courier New" w:hAnsi="Courier New"/>
          <w:sz w:val="18"/>
          <w:szCs w:val="18"/>
          <w:color w:val="auto"/>
        </w:rPr>
        <w:t>fair value of</w:t>
      </w:r>
    </w:p>
    <w:p>
      <w:pPr>
        <w:jc w:val="center"/>
        <w:ind w:right="8219"/>
        <w:spacing w:after="0"/>
        <w:rPr>
          <w:sz w:val="20"/>
          <w:szCs w:val="20"/>
          <w:color w:val="auto"/>
        </w:rPr>
      </w:pPr>
      <w:r>
        <w:rPr>
          <w:rFonts w:ascii="Courier New" w:cs="Courier New" w:eastAsia="Courier New" w:hAnsi="Courier New"/>
          <w:sz w:val="18"/>
          <w:szCs w:val="18"/>
          <w:color w:val="auto"/>
        </w:rPr>
        <w:t>investments</w:t>
      </w:r>
    </w:p>
    <w:p>
      <w:pPr>
        <w:jc w:val="center"/>
        <w:ind w:right="8219"/>
        <w:spacing w:after="0" w:line="237" w:lineRule="auto"/>
        <w:rPr>
          <w:sz w:val="20"/>
          <w:szCs w:val="20"/>
          <w:color w:val="auto"/>
        </w:rPr>
      </w:pPr>
      <w:r>
        <w:rPr>
          <w:rFonts w:ascii="Courier New" w:cs="Courier New" w:eastAsia="Courier New" w:hAnsi="Courier New"/>
          <w:sz w:val="18"/>
          <w:szCs w:val="18"/>
          <w:color w:val="auto"/>
        </w:rPr>
        <w:t>5,060,073</w:t>
      </w:r>
    </w:p>
    <w:p>
      <w:pPr>
        <w:jc w:val="center"/>
        <w:ind w:right="8219"/>
        <w:spacing w:after="0" w:line="238" w:lineRule="auto"/>
        <w:rPr>
          <w:sz w:val="20"/>
          <w:szCs w:val="20"/>
          <w:color w:val="auto"/>
        </w:rPr>
      </w:pPr>
      <w:r>
        <w:rPr>
          <w:rFonts w:ascii="Courier New" w:cs="Courier New" w:eastAsia="Courier New" w:hAnsi="Courier New"/>
          <w:sz w:val="18"/>
          <w:szCs w:val="18"/>
          <w:color w:val="auto"/>
        </w:rPr>
        <w:t>(21,513,346) -----</w:t>
      </w:r>
    </w:p>
    <w:p>
      <w:pPr>
        <w:ind w:left="60"/>
        <w:spacing w:after="0"/>
        <w:rPr>
          <w:sz w:val="20"/>
          <w:szCs w:val="20"/>
          <w:color w:val="auto"/>
        </w:rPr>
      </w:pPr>
      <w:r>
        <w:rPr>
          <w:rFonts w:ascii="Courier New" w:cs="Courier New" w:eastAsia="Courier New" w:hAnsi="Courier New"/>
          <w:sz w:val="18"/>
          <w:szCs w:val="18"/>
          <w:color w:val="auto"/>
        </w:rPr>
        <w:t>-------- ---------</w:t>
      </w:r>
    </w:p>
    <w:p>
      <w:pPr>
        <w:ind w:left="1120" w:hanging="534"/>
        <w:spacing w:after="0" w:line="237" w:lineRule="auto"/>
        <w:tabs>
          <w:tab w:leader="none" w:pos="11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jc w:val="center"/>
        <w:ind w:left="60" w:right="825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 income (loss) 8,583,971 (14,999,247) Employer contributions 12,583,936 10,093,189 Employee contributions 9,278,584 8,938,374 Rollover contributions 271,417 329,313 --</w:t>
      </w:r>
    </w:p>
    <w:p>
      <w:pPr>
        <w:spacing w:after="0" w:line="182"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25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Total contributions 22,133,937 19,360,876 Benefit payments (34,388,406) (16,497,632) Transfer of assets from other plan 65,317,520 --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right"/>
        <w:ind w:left="380" w:right="8579" w:firstLine="48"/>
        <w:spacing w:after="0" w:line="268" w:lineRule="auto"/>
        <w:tabs>
          <w:tab w:leader="none" w:pos="106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payments and</w:t>
      </w:r>
    </w:p>
    <w:p>
      <w:pPr>
        <w:jc w:val="both"/>
        <w:ind w:left="480" w:right="867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30,929,114</w:t>
      </w:r>
    </w:p>
    <w:p>
      <w:pPr>
        <w:jc w:val="center"/>
        <w:ind w:right="8219"/>
        <w:spacing w:after="0" w:line="233" w:lineRule="auto"/>
        <w:rPr>
          <w:sz w:val="20"/>
          <w:szCs w:val="20"/>
          <w:color w:val="auto"/>
        </w:rPr>
      </w:pPr>
      <w:r>
        <w:rPr>
          <w:rFonts w:ascii="Courier New" w:cs="Courier New" w:eastAsia="Courier New" w:hAnsi="Courier New"/>
          <w:sz w:val="18"/>
          <w:szCs w:val="18"/>
          <w:color w:val="auto"/>
        </w:rPr>
        <w:t>(16,497,632) Net</w:t>
      </w:r>
    </w:p>
    <w:p>
      <w:pPr>
        <w:jc w:val="center"/>
        <w:ind w:right="8219"/>
        <w:spacing w:after="0"/>
        <w:rPr>
          <w:sz w:val="20"/>
          <w:szCs w:val="20"/>
          <w:color w:val="auto"/>
        </w:rPr>
      </w:pPr>
      <w:r>
        <w:rPr>
          <w:rFonts w:ascii="Courier New" w:cs="Courier New" w:eastAsia="Courier New" w:hAnsi="Courier New"/>
          <w:sz w:val="18"/>
          <w:szCs w:val="18"/>
          <w:color w:val="auto"/>
        </w:rPr>
        <w:t>increase</w:t>
      </w:r>
    </w:p>
    <w:p>
      <w:pPr>
        <w:jc w:val="center"/>
        <w:ind w:right="8219"/>
        <w:spacing w:after="0" w:line="237" w:lineRule="auto"/>
        <w:rPr>
          <w:sz w:val="20"/>
          <w:szCs w:val="20"/>
          <w:color w:val="auto"/>
        </w:rPr>
      </w:pPr>
      <w:r>
        <w:rPr>
          <w:rFonts w:ascii="Courier New" w:cs="Courier New" w:eastAsia="Courier New" w:hAnsi="Courier New"/>
          <w:sz w:val="18"/>
          <w:szCs w:val="18"/>
          <w:color w:val="auto"/>
        </w:rPr>
        <w:t>(decrease) in net</w:t>
      </w:r>
    </w:p>
    <w:p>
      <w:pPr>
        <w:jc w:val="center"/>
        <w:ind w:right="8219"/>
        <w:spacing w:after="0"/>
        <w:rPr>
          <w:sz w:val="20"/>
          <w:szCs w:val="20"/>
          <w:color w:val="auto"/>
        </w:rPr>
      </w:pPr>
      <w:r>
        <w:rPr>
          <w:rFonts w:ascii="Courier New" w:cs="Courier New" w:eastAsia="Courier New" w:hAnsi="Courier New"/>
          <w:sz w:val="18"/>
          <w:szCs w:val="18"/>
          <w:color w:val="auto"/>
        </w:rPr>
        <w:t>assets available</w:t>
      </w:r>
    </w:p>
    <w:p>
      <w:pPr>
        <w:jc w:val="center"/>
        <w:ind w:right="8219"/>
        <w:spacing w:after="0" w:line="237" w:lineRule="auto"/>
        <w:rPr>
          <w:sz w:val="20"/>
          <w:szCs w:val="20"/>
          <w:color w:val="auto"/>
        </w:rPr>
      </w:pPr>
      <w:r>
        <w:rPr>
          <w:rFonts w:ascii="Courier New" w:cs="Courier New" w:eastAsia="Courier New" w:hAnsi="Courier New"/>
          <w:sz w:val="18"/>
          <w:szCs w:val="18"/>
          <w:color w:val="auto"/>
        </w:rPr>
        <w:t>for plan benefits</w:t>
      </w:r>
    </w:p>
    <w:p>
      <w:pPr>
        <w:jc w:val="center"/>
        <w:ind w:right="8219"/>
        <w:spacing w:after="0"/>
        <w:rPr>
          <w:sz w:val="20"/>
          <w:szCs w:val="20"/>
          <w:color w:val="auto"/>
        </w:rPr>
      </w:pPr>
      <w:r>
        <w:rPr>
          <w:rFonts w:ascii="Courier New" w:cs="Courier New" w:eastAsia="Courier New" w:hAnsi="Courier New"/>
          <w:sz w:val="18"/>
          <w:szCs w:val="18"/>
          <w:color w:val="auto"/>
        </w:rPr>
        <w:t>61,647,022</w:t>
      </w:r>
    </w:p>
    <w:p>
      <w:pPr>
        <w:jc w:val="center"/>
        <w:ind w:right="8219"/>
        <w:spacing w:after="0" w:line="237" w:lineRule="auto"/>
        <w:rPr>
          <w:sz w:val="20"/>
          <w:szCs w:val="20"/>
          <w:color w:val="auto"/>
        </w:rPr>
      </w:pPr>
      <w:r>
        <w:rPr>
          <w:rFonts w:ascii="Courier New" w:cs="Courier New" w:eastAsia="Courier New" w:hAnsi="Courier New"/>
          <w:sz w:val="18"/>
          <w:szCs w:val="18"/>
          <w:color w:val="auto"/>
        </w:rPr>
        <w:t>(12,136,003) Net</w:t>
      </w:r>
    </w:p>
    <w:p>
      <w:pPr>
        <w:jc w:val="center"/>
        <w:ind w:right="8219"/>
        <w:spacing w:after="0" w:line="238" w:lineRule="auto"/>
        <w:rPr>
          <w:sz w:val="20"/>
          <w:szCs w:val="20"/>
          <w:color w:val="auto"/>
        </w:rPr>
      </w:pPr>
      <w:r>
        <w:rPr>
          <w:rFonts w:ascii="Courier New" w:cs="Courier New" w:eastAsia="Courier New" w:hAnsi="Courier New"/>
          <w:sz w:val="18"/>
          <w:szCs w:val="18"/>
          <w:color w:val="auto"/>
        </w:rPr>
        <w:t>assets available</w:t>
      </w:r>
    </w:p>
    <w:p>
      <w:pPr>
        <w:jc w:val="center"/>
        <w:ind w:right="8219"/>
        <w:spacing w:after="0"/>
        <w:rPr>
          <w:sz w:val="20"/>
          <w:szCs w:val="20"/>
          <w:color w:val="auto"/>
        </w:rPr>
      </w:pPr>
      <w:r>
        <w:rPr>
          <w:rFonts w:ascii="Courier New" w:cs="Courier New" w:eastAsia="Courier New" w:hAnsi="Courier New"/>
          <w:sz w:val="18"/>
          <w:szCs w:val="18"/>
          <w:color w:val="auto"/>
        </w:rPr>
        <w:t>for plan benefits:</w:t>
      </w:r>
    </w:p>
    <w:p>
      <w:pPr>
        <w:jc w:val="center"/>
        <w:ind w:right="8219"/>
        <w:spacing w:after="0" w:line="237" w:lineRule="auto"/>
        <w:rPr>
          <w:sz w:val="20"/>
          <w:szCs w:val="20"/>
          <w:color w:val="auto"/>
        </w:rPr>
      </w:pPr>
      <w:r>
        <w:rPr>
          <w:rFonts w:ascii="Courier New" w:cs="Courier New" w:eastAsia="Courier New" w:hAnsi="Courier New"/>
          <w:sz w:val="18"/>
          <w:szCs w:val="18"/>
          <w:color w:val="auto"/>
        </w:rPr>
        <w:t>Beginning of year</w:t>
      </w:r>
    </w:p>
    <w:p>
      <w:pPr>
        <w:jc w:val="center"/>
        <w:ind w:right="8219"/>
        <w:spacing w:after="0"/>
        <w:rPr>
          <w:sz w:val="20"/>
          <w:szCs w:val="20"/>
          <w:color w:val="auto"/>
        </w:rPr>
      </w:pPr>
      <w:r>
        <w:rPr>
          <w:rFonts w:ascii="Courier New" w:cs="Courier New" w:eastAsia="Courier New" w:hAnsi="Courier New"/>
          <w:sz w:val="18"/>
          <w:szCs w:val="18"/>
          <w:color w:val="auto"/>
        </w:rPr>
        <w:t>233,976,836</w:t>
      </w:r>
    </w:p>
    <w:p>
      <w:pPr>
        <w:jc w:val="center"/>
        <w:ind w:right="8219"/>
        <w:spacing w:after="0" w:line="237" w:lineRule="auto"/>
        <w:rPr>
          <w:sz w:val="20"/>
          <w:szCs w:val="20"/>
          <w:color w:val="auto"/>
        </w:rPr>
      </w:pPr>
      <w:r>
        <w:rPr>
          <w:rFonts w:ascii="Courier New" w:cs="Courier New" w:eastAsia="Courier New" w:hAnsi="Courier New"/>
          <w:sz w:val="18"/>
          <w:szCs w:val="18"/>
          <w:color w:val="auto"/>
        </w:rPr>
        <w:t>246,112,839 ------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420" w:right="8319" w:hanging="308"/>
        <w:spacing w:after="0" w:line="235" w:lineRule="auto"/>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 of year $ 295,623,858</w:t>
      </w:r>
    </w:p>
    <w:p>
      <w:pPr>
        <w:jc w:val="center"/>
        <w:ind w:right="8219"/>
        <w:spacing w:after="0"/>
        <w:rPr>
          <w:sz w:val="20"/>
          <w:szCs w:val="20"/>
          <w:color w:val="auto"/>
        </w:rPr>
      </w:pPr>
      <w:r>
        <w:rPr>
          <w:rFonts w:ascii="Courier New" w:cs="Courier New" w:eastAsia="Courier New" w:hAnsi="Courier New"/>
          <w:sz w:val="18"/>
          <w:szCs w:val="18"/>
          <w:color w:val="auto"/>
        </w:rPr>
        <w:t>233,976,836</w:t>
      </w:r>
    </w:p>
    <w:p>
      <w:pPr>
        <w:jc w:val="center"/>
        <w:ind w:right="8219"/>
        <w:spacing w:after="0" w:line="238" w:lineRule="auto"/>
        <w:rPr>
          <w:sz w:val="20"/>
          <w:szCs w:val="20"/>
          <w:color w:val="auto"/>
        </w:rPr>
      </w:pPr>
      <w:r>
        <w:rPr>
          <w:rFonts w:ascii="Courier New" w:cs="Courier New" w:eastAsia="Courier New" w:hAnsi="Courier New"/>
          <w:sz w:val="18"/>
          <w:szCs w:val="18"/>
          <w:color w:val="auto"/>
        </w:rPr>
        <w:t>=============</w:t>
      </w:r>
    </w:p>
    <w:p>
      <w:pPr>
        <w:jc w:val="center"/>
        <w:ind w:right="82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0" w:gutter="0" w:footer="0" w:header="0"/>
        </w:sectPr>
      </w:pPr>
    </w:p>
    <w:bookmarkStart w:id="6" w:name="page7"/>
    <w:bookmarkEnd w:id="6"/>
    <w:p>
      <w:pPr>
        <w:jc w:val="center"/>
        <w:ind w:right="1878"/>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898"/>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2521"/>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641"/>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641" w:hanging="641"/>
        <w:spacing w:after="0"/>
        <w:tabs>
          <w:tab w:leader="none" w:pos="64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PLAN</w:t>
      </w:r>
    </w:p>
    <w:p>
      <w:pPr>
        <w:spacing w:after="0" w:line="206" w:lineRule="exact"/>
        <w:rPr>
          <w:rFonts w:ascii="Courier New" w:cs="Courier New" w:eastAsia="Courier New" w:hAnsi="Courier New"/>
          <w:sz w:val="18"/>
          <w:szCs w:val="18"/>
          <w:color w:val="auto"/>
        </w:rPr>
      </w:pPr>
    </w:p>
    <w:p>
      <w:pPr>
        <w:ind w:left="641"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Effective January 1, 2002, The Toro Company Employee Stock Ownership Plan was merged into The Toro Company Investment and Savings Plan to become The Toro Company Investment, Savings, and Employee Stock Ownership Plan (the Plan). However, there continues to be an Employee Stock Ownership (ESOP) portion and a profit sharing portion of the Plan.</w:t>
      </w:r>
    </w:p>
    <w:p>
      <w:pPr>
        <w:spacing w:after="0" w:line="184" w:lineRule="exact"/>
        <w:rPr>
          <w:rFonts w:ascii="Courier New" w:cs="Courier New" w:eastAsia="Courier New" w:hAnsi="Courier New"/>
          <w:sz w:val="18"/>
          <w:szCs w:val="18"/>
          <w:color w:val="auto"/>
        </w:rPr>
      </w:pPr>
    </w:p>
    <w:p>
      <w:pPr>
        <w:ind w:left="641"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primary purpose of the ESOP portion of the Plan is to provide employees who become participants in the Plan an opportunity to have their ESOP account balances invested in Common Stock of the Company. Employees are eligible to have ESOP contributions made to the Plan on their behalf after two years of qualifying service with the Company. Participants are fully vested in the entire balance of their individual accounts attributable to those contributions. The Company also makes matching contributions to the ESOP portion of the Plan.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 Diversification is offered under the ESOP portion of the Plan to participants who have completed at least ten years of vesting service and attained age 55 so that they may move part of the value of their investment in Company stock into investments which are more diversified. Contributions and benefit payments are made to a trust under the control of the Trustee.</w:t>
      </w:r>
    </w:p>
    <w:p>
      <w:pPr>
        <w:spacing w:after="0" w:line="209"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and the Company make contributions to the profit sharing portion of the Plan. Contributions are made to a trust under the control of the trustee. The investment of the participants' and Company contributions to the profit sharing portion of the Plan is selected by the participants.</w:t>
      </w:r>
    </w:p>
    <w:p>
      <w:pPr>
        <w:spacing w:after="0" w:line="208" w:lineRule="exact"/>
        <w:rPr>
          <w:rFonts w:ascii="Courier New" w:cs="Courier New" w:eastAsia="Courier New" w:hAnsi="Courier New"/>
          <w:sz w:val="18"/>
          <w:szCs w:val="18"/>
          <w:color w:val="auto"/>
        </w:rPr>
      </w:pPr>
    </w:p>
    <w:p>
      <w:pPr>
        <w:ind w:left="641"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payments and transfers of participants' interests are made by the Trustee.</w:t>
      </w:r>
    </w:p>
    <w:p>
      <w:pPr>
        <w:spacing w:after="0" w:line="208" w:lineRule="exact"/>
        <w:rPr>
          <w:rFonts w:ascii="Courier New" w:cs="Courier New" w:eastAsia="Courier New" w:hAnsi="Courier New"/>
          <w:sz w:val="18"/>
          <w:szCs w:val="18"/>
          <w:color w:val="auto"/>
        </w:rPr>
      </w:pPr>
    </w:p>
    <w:p>
      <w:pPr>
        <w:ind w:left="641"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year ended December 31, 2002 and 2001, forfeited nonvested accounts totaled $52,622 and $16,258, respectively. These accounts are used to offset future employer contributions.</w:t>
      </w:r>
    </w:p>
    <w:p>
      <w:pPr>
        <w:spacing w:after="0" w:line="208" w:lineRule="exact"/>
        <w:rPr>
          <w:rFonts w:ascii="Courier New" w:cs="Courier New" w:eastAsia="Courier New" w:hAnsi="Courier New"/>
          <w:sz w:val="18"/>
          <w:szCs w:val="18"/>
          <w:color w:val="auto"/>
        </w:rPr>
      </w:pPr>
    </w:p>
    <w:p>
      <w:pPr>
        <w:ind w:left="641" w:right="24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absorbs all administrative costs of the Plan, with the exception of investment management fees, which are netted against investment income.</w:t>
      </w:r>
    </w:p>
    <w:p>
      <w:pPr>
        <w:spacing w:after="0" w:line="208" w:lineRule="exact"/>
        <w:rPr>
          <w:rFonts w:ascii="Courier New" w:cs="Courier New" w:eastAsia="Courier New" w:hAnsi="Courier New"/>
          <w:sz w:val="18"/>
          <w:szCs w:val="18"/>
          <w:color w:val="auto"/>
        </w:rPr>
      </w:pPr>
    </w:p>
    <w:p>
      <w:pPr>
        <w:ind w:left="641"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general description of the Plan is contained in the Plan document restated as of January 1, 2002. Participants should refer to the Plan document for more complete information.</w:t>
      </w:r>
    </w:p>
    <w:p>
      <w:pPr>
        <w:spacing w:after="0" w:line="203" w:lineRule="exact"/>
        <w:rPr>
          <w:rFonts w:ascii="Courier New" w:cs="Courier New" w:eastAsia="Courier New" w:hAnsi="Courier New"/>
          <w:sz w:val="18"/>
          <w:szCs w:val="18"/>
          <w:color w:val="auto"/>
        </w:rPr>
      </w:pPr>
    </w:p>
    <w:p>
      <w:pPr>
        <w:ind w:left="641" w:hanging="641"/>
        <w:spacing w:after="0"/>
        <w:tabs>
          <w:tab w:leader="none" w:pos="64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1" w:lineRule="exact"/>
        <w:rPr>
          <w:rFonts w:ascii="Courier New" w:cs="Courier New" w:eastAsia="Courier New" w:hAnsi="Courier New"/>
          <w:sz w:val="18"/>
          <w:szCs w:val="18"/>
          <w:color w:val="auto"/>
        </w:rPr>
      </w:pPr>
    </w:p>
    <w:p>
      <w:pPr>
        <w:ind w:left="1261" w:hanging="629"/>
        <w:spacing w:after="0"/>
        <w:tabs>
          <w:tab w:leader="none" w:pos="1261"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FINANCIAL STATEMENT PRESENTATION</w:t>
      </w:r>
    </w:p>
    <w:p>
      <w:pPr>
        <w:spacing w:after="0" w:line="206" w:lineRule="exact"/>
        <w:rPr>
          <w:rFonts w:ascii="Courier New" w:cs="Courier New" w:eastAsia="Courier New" w:hAnsi="Courier New"/>
          <w:sz w:val="18"/>
          <w:szCs w:val="18"/>
          <w:color w:val="auto"/>
        </w:rPr>
      </w:pPr>
    </w:p>
    <w:p>
      <w:pPr>
        <w:ind w:left="1261"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financial statements of The Toro Company Investment, Savings, and Employee Stock Ownership Plan are presented in accordance with accounting principles generally accepted in the United States of America. The accounting records of the Plan are maintained on the accrual basis.</w:t>
      </w:r>
    </w:p>
    <w:p>
      <w:pPr>
        <w:spacing w:after="0" w:line="200" w:lineRule="exact"/>
        <w:rPr>
          <w:sz w:val="20"/>
          <w:szCs w:val="20"/>
          <w:color w:val="auto"/>
        </w:rPr>
      </w:pPr>
    </w:p>
    <w:p>
      <w:pPr>
        <w:spacing w:after="0" w:line="206"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000"/>
          </w:cols>
          <w:pgMar w:left="459" w:top="717" w:right="1440" w:bottom="1440" w:gutter="0" w:footer="0" w:header="0"/>
        </w:sectPr>
      </w:pPr>
    </w:p>
    <w:bookmarkStart w:id="7" w:name="page8"/>
    <w:bookmarkEnd w:id="7"/>
    <w:p>
      <w:pPr>
        <w:jc w:val="center"/>
        <w:ind w:right="2510"/>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2510"/>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1889"/>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009"/>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629" w:hanging="629"/>
        <w:spacing w:after="0"/>
        <w:tabs>
          <w:tab w:leader="none" w:pos="6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629"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Plan's investments are held by Putnam Fiduciary Trust Company (the Trustee). The investment securities are stated at fair values based upon published quotations or, in the absence of available quotations, at fair values determined by the Trustee. Purchases and sales of securities are recorded on a trade-date basis.</w:t>
      </w:r>
    </w:p>
    <w:p>
      <w:pPr>
        <w:spacing w:after="0" w:line="184" w:lineRule="exact"/>
        <w:rPr>
          <w:rFonts w:ascii="Courier New" w:cs="Courier New" w:eastAsia="Courier New" w:hAnsi="Courier New"/>
          <w:sz w:val="18"/>
          <w:szCs w:val="18"/>
          <w:color w:val="auto"/>
        </w:rPr>
      </w:pPr>
    </w:p>
    <w:p>
      <w:pPr>
        <w:ind w:left="62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Toro Company (the Company) maintains one master trust, the Wells Fargo Stable Value Fund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w:t>
      </w:r>
    </w:p>
    <w:p>
      <w:pPr>
        <w:spacing w:after="0" w:line="211" w:lineRule="exact"/>
        <w:rPr>
          <w:rFonts w:ascii="Courier New" w:cs="Courier New" w:eastAsia="Courier New" w:hAnsi="Courier New"/>
          <w:sz w:val="18"/>
          <w:szCs w:val="18"/>
          <w:color w:val="auto"/>
        </w:rPr>
      </w:pPr>
    </w:p>
    <w:p>
      <w:pPr>
        <w:ind w:left="62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and 91% as of December 31, 2002 and 2001, respectively.</w:t>
      </w:r>
    </w:p>
    <w:p>
      <w:pPr>
        <w:spacing w:after="0" w:line="209" w:lineRule="exact"/>
        <w:rPr>
          <w:rFonts w:ascii="Courier New" w:cs="Courier New" w:eastAsia="Courier New" w:hAnsi="Courier New"/>
          <w:sz w:val="18"/>
          <w:szCs w:val="18"/>
          <w:color w:val="auto"/>
        </w:rPr>
      </w:pPr>
    </w:p>
    <w:p>
      <w:pPr>
        <w:ind w:left="629"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Plan's share of net investment income from the master trust is determined by the Trustee based on the ratio of the fair value of the Plan's equity in the investment fund to the total net assets of the investment fund as of the beginning of the plan year.</w:t>
      </w:r>
    </w:p>
    <w:p>
      <w:pPr>
        <w:spacing w:after="0" w:line="176" w:lineRule="exact"/>
        <w:rPr>
          <w:rFonts w:ascii="Courier New" w:cs="Courier New" w:eastAsia="Courier New" w:hAnsi="Courier New"/>
          <w:sz w:val="18"/>
          <w:szCs w:val="18"/>
          <w:color w:val="auto"/>
        </w:rPr>
      </w:pPr>
    </w:p>
    <w:p>
      <w:pPr>
        <w:ind w:left="629" w:hanging="629"/>
        <w:spacing w:after="0"/>
        <w:tabs>
          <w:tab w:leader="none" w:pos="6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ESTIMATES</w:t>
      </w:r>
    </w:p>
    <w:p>
      <w:pPr>
        <w:spacing w:after="0" w:line="206" w:lineRule="exact"/>
        <w:rPr>
          <w:rFonts w:ascii="Courier New" w:cs="Courier New" w:eastAsia="Courier New" w:hAnsi="Courier New"/>
          <w:sz w:val="18"/>
          <w:szCs w:val="18"/>
          <w:color w:val="auto"/>
        </w:rPr>
      </w:pPr>
    </w:p>
    <w:p>
      <w:pPr>
        <w:ind w:left="62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of financial statements in conformity with accounting principles generally accepted in the United States of America requires the Plan Administrator to make estimates and assumptions that affect the reported amounts of net assets available for plan benefits and disclosure of contingent assets and liabilities as of the date of the financial statements and the reported amounts of changes in net assets available for plan benefits during the reporting period. Actual results could differ from those estimates.</w:t>
      </w:r>
    </w:p>
    <w:p>
      <w:pPr>
        <w:spacing w:after="0" w:line="207" w:lineRule="exact"/>
        <w:rPr>
          <w:rFonts w:ascii="Courier New" w:cs="Courier New" w:eastAsia="Courier New" w:hAnsi="Courier New"/>
          <w:sz w:val="18"/>
          <w:szCs w:val="18"/>
          <w:color w:val="auto"/>
        </w:rPr>
      </w:pPr>
    </w:p>
    <w:p>
      <w:pPr>
        <w:ind w:left="629" w:hanging="629"/>
        <w:spacing w:after="0"/>
        <w:tabs>
          <w:tab w:leader="none" w:pos="6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CONCENTRATIONS OF RISK</w:t>
      </w:r>
    </w:p>
    <w:p>
      <w:pPr>
        <w:spacing w:after="0" w:line="206" w:lineRule="exact"/>
        <w:rPr>
          <w:rFonts w:ascii="Courier New" w:cs="Courier New" w:eastAsia="Courier New" w:hAnsi="Courier New"/>
          <w:sz w:val="18"/>
          <w:szCs w:val="18"/>
          <w:color w:val="auto"/>
        </w:rPr>
      </w:pPr>
    </w:p>
    <w:p>
      <w:pPr>
        <w:ind w:left="62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the amounts reported in the Statement of Net Assets Available for Plan Benefits.</w:t>
      </w:r>
    </w:p>
    <w:p>
      <w:pPr>
        <w:spacing w:after="0" w:line="212" w:lineRule="exact"/>
        <w:rPr>
          <w:rFonts w:ascii="Courier New" w:cs="Courier New" w:eastAsia="Courier New" w:hAnsi="Courier New"/>
          <w:sz w:val="18"/>
          <w:szCs w:val="18"/>
          <w:color w:val="auto"/>
        </w:rPr>
      </w:pPr>
    </w:p>
    <w:p>
      <w:pPr>
        <w:ind w:left="629"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assets held by the Trust include The Toro Company Common Stock, the anticipated assets available for benefits in 2003 will be the result of the Company's future stock market performance, which are subject to various risk factors described more fully in the Company's periodic filings with the Securities and Exchange Commission.</w:t>
      </w:r>
    </w:p>
    <w:p>
      <w:pPr>
        <w:spacing w:after="0" w:line="200" w:lineRule="exact"/>
        <w:rPr>
          <w:sz w:val="20"/>
          <w:szCs w:val="20"/>
          <w:color w:val="auto"/>
        </w:rPr>
      </w:pPr>
    </w:p>
    <w:p>
      <w:pPr>
        <w:spacing w:after="0" w:line="207"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368"/>
          </w:cols>
          <w:pgMar w:left="1091" w:top="717" w:right="1440" w:bottom="1440" w:gutter="0" w:footer="0" w:header="0"/>
        </w:sectPr>
      </w:pPr>
    </w:p>
    <w:bookmarkStart w:id="8" w:name="page9"/>
    <w:bookmarkEnd w:id="8"/>
    <w:p>
      <w:pPr>
        <w:jc w:val="center"/>
        <w:ind w:right="1878"/>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898"/>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2521"/>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641"/>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641" w:hanging="641"/>
        <w:spacing w:after="0"/>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FUNDING POLICY, CONTRIBUTIONS, AND PLAN TRANSFERS</w:t>
      </w:r>
    </w:p>
    <w:p>
      <w:pPr>
        <w:spacing w:after="0" w:line="206" w:lineRule="exact"/>
        <w:rPr>
          <w:rFonts w:ascii="Courier New" w:cs="Courier New" w:eastAsia="Courier New" w:hAnsi="Courier New"/>
          <w:sz w:val="18"/>
          <w:szCs w:val="18"/>
          <w:color w:val="auto"/>
        </w:rPr>
      </w:pPr>
    </w:p>
    <w:p>
      <w:pPr>
        <w:ind w:left="641" w:right="18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the ESOP contributions, the Plan's funding policy is to make annual contributions pursuant to a formula and to make matching contributions. The formula contribution equals 1.5% of total participant compensation earned during the plan year. The Company contribution is allocated to participants based on the participants' compensation earned during the plan year as a percentage of total plan year compensation.</w:t>
      </w:r>
    </w:p>
    <w:p>
      <w:pPr>
        <w:spacing w:after="0" w:line="185"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profit sharing portion of the Plan, the Company's funding policy is to make annual investment fund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The contribution formula specifies a minimum annual contribution to the Plan. Investment income is allocated based on participants' account balances.</w:t>
      </w:r>
    </w:p>
    <w:p>
      <w:pPr>
        <w:spacing w:after="0" w:line="213"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 are made to the profit sharing portion of the Plan consist of salary reduction elections under a 401(k) feature, voluntary after-tax contributions, and rollover funds from other qualified plans. The Company is required to make a matching contribution in the form of Company stock into the ESOP portion of the plan equal to 50% of the participants' contributions to the Plan not to exceed 2% of the participants' total compensation made.</w:t>
      </w:r>
    </w:p>
    <w:p>
      <w:pPr>
        <w:spacing w:after="0" w:line="211" w:lineRule="exact"/>
        <w:rPr>
          <w:rFonts w:ascii="Courier New" w:cs="Courier New" w:eastAsia="Courier New" w:hAnsi="Courier New"/>
          <w:sz w:val="18"/>
          <w:szCs w:val="18"/>
          <w:color w:val="auto"/>
        </w:rPr>
      </w:pPr>
    </w:p>
    <w:p>
      <w:pPr>
        <w:ind w:left="641"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to/from other funds represent participant elected transfers to/from other Company funds.</w:t>
      </w:r>
    </w:p>
    <w:p>
      <w:pPr>
        <w:spacing w:after="0" w:line="202" w:lineRule="exact"/>
        <w:rPr>
          <w:rFonts w:ascii="Courier New" w:cs="Courier New" w:eastAsia="Courier New" w:hAnsi="Courier New"/>
          <w:sz w:val="18"/>
          <w:szCs w:val="18"/>
          <w:color w:val="auto"/>
        </w:rPr>
      </w:pPr>
    </w:p>
    <w:p>
      <w:pPr>
        <w:ind w:left="641" w:hanging="641"/>
        <w:spacing w:after="0"/>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PARTY-IN-INTEREST TRANSACTIONS</w:t>
      </w:r>
    </w:p>
    <w:p>
      <w:pPr>
        <w:spacing w:after="0" w:line="206"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Putnam Fiduciary Trust Company and The Toro Company are parties-in-interest with respect to the Plan. In the opinion of the Plan's legal counsel, certain transactions between the Plan, the Trustee, and the Company are exempt from being considered as "prohibited transactions" under the Employee Retirement Income Security Act of 1974 (ERISA) Section 408(b).</w:t>
      </w:r>
    </w:p>
    <w:p>
      <w:pPr>
        <w:spacing w:after="0" w:line="204" w:lineRule="exact"/>
        <w:rPr>
          <w:rFonts w:ascii="Courier New" w:cs="Courier New" w:eastAsia="Courier New" w:hAnsi="Courier New"/>
          <w:sz w:val="18"/>
          <w:szCs w:val="18"/>
          <w:color w:val="auto"/>
        </w:rPr>
      </w:pPr>
    </w:p>
    <w:p>
      <w:pPr>
        <w:ind w:left="641" w:hanging="641"/>
        <w:spacing w:after="0"/>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TERMINATION</w:t>
      </w:r>
    </w:p>
    <w:p>
      <w:pPr>
        <w:spacing w:after="0" w:line="206"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205" w:lineRule="exact"/>
        <w:rPr>
          <w:rFonts w:ascii="Courier New" w:cs="Courier New" w:eastAsia="Courier New" w:hAnsi="Courier New"/>
          <w:sz w:val="18"/>
          <w:szCs w:val="18"/>
          <w:color w:val="auto"/>
        </w:rPr>
      </w:pPr>
    </w:p>
    <w:p>
      <w:pPr>
        <w:ind w:left="641" w:hanging="641"/>
        <w:spacing w:after="0"/>
        <w:tabs>
          <w:tab w:leader="none" w:pos="64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6" w:lineRule="exact"/>
        <w:rPr>
          <w:rFonts w:ascii="Courier New" w:cs="Courier New" w:eastAsia="Courier New" w:hAnsi="Courier New"/>
          <w:sz w:val="18"/>
          <w:szCs w:val="18"/>
          <w:color w:val="auto"/>
        </w:rPr>
      </w:pPr>
    </w:p>
    <w:p>
      <w:pPr>
        <w:ind w:left="641"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209" w:lineRule="exact"/>
        <w:rPr>
          <w:rFonts w:ascii="Courier New" w:cs="Courier New" w:eastAsia="Courier New" w:hAnsi="Courier New"/>
          <w:sz w:val="18"/>
          <w:szCs w:val="18"/>
          <w:color w:val="auto"/>
        </w:rPr>
      </w:pPr>
    </w:p>
    <w:p>
      <w:pPr>
        <w:ind w:left="641" w:right="17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net assets available for benefits of the master trust as of December 31, 2002 and 2001 were $57,516,261 and $49,722,525, respectively. All assets of the master trust were held in short-term investment funds.</w:t>
      </w:r>
    </w:p>
    <w:p>
      <w:pPr>
        <w:spacing w:after="0" w:line="375"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000"/>
          </w:cols>
          <w:pgMar w:left="459" w:top="717" w:right="1440" w:bottom="970" w:gutter="0" w:footer="0" w:header="0"/>
        </w:sectPr>
      </w:pPr>
    </w:p>
    <w:bookmarkStart w:id="9" w:name="page10"/>
    <w:bookmarkEnd w:id="9"/>
    <w:p>
      <w:pPr>
        <w:jc w:val="center"/>
        <w:ind w:right="165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9" w:lineRule="exact"/>
        <w:rPr>
          <w:sz w:val="20"/>
          <w:szCs w:val="20"/>
          <w:color w:val="auto"/>
        </w:rPr>
      </w:pPr>
    </w:p>
    <w:p>
      <w:pPr>
        <w:ind w:left="860" w:right="1779"/>
        <w:spacing w:after="0" w:line="235" w:lineRule="auto"/>
        <w:rPr>
          <w:sz w:val="20"/>
          <w:szCs w:val="20"/>
          <w:color w:val="auto"/>
        </w:rPr>
      </w:pPr>
      <w:r>
        <w:rPr>
          <w:rFonts w:ascii="Courier New" w:cs="Courier New" w:eastAsia="Courier New" w:hAnsi="Courier New"/>
          <w:sz w:val="18"/>
          <w:szCs w:val="18"/>
          <w:color w:val="auto"/>
        </w:rPr>
        <w:t>The changes in net assets available for benefits of the master trust for the years ended December 31, 2002 and 2001 were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Realized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gain on</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ind w:left="420" w:hanging="204"/>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518,502</w:t>
      </w:r>
    </w:p>
    <w:p>
      <w:pPr>
        <w:spacing w:after="0" w:line="4" w:lineRule="exact"/>
        <w:rPr>
          <w:rFonts w:ascii="Courier New" w:cs="Courier New" w:eastAsia="Courier New" w:hAnsi="Courier New"/>
          <w:sz w:val="18"/>
          <w:szCs w:val="18"/>
          <w:color w:val="auto"/>
        </w:rPr>
      </w:pPr>
    </w:p>
    <w:p>
      <w:pPr>
        <w:jc w:val="center"/>
        <w:ind w:left="160" w:right="89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1,244,460 Unrealized gain on</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investments</w:t>
      </w:r>
    </w:p>
    <w:p>
      <w:pPr>
        <w:jc w:val="center"/>
        <w:ind w:right="8839"/>
        <w:spacing w:after="0"/>
        <w:rPr>
          <w:sz w:val="20"/>
          <w:szCs w:val="20"/>
          <w:color w:val="auto"/>
        </w:rPr>
      </w:pPr>
      <w:r>
        <w:rPr>
          <w:rFonts w:ascii="Courier New" w:cs="Courier New" w:eastAsia="Courier New" w:hAnsi="Courier New"/>
          <w:sz w:val="18"/>
          <w:szCs w:val="18"/>
          <w:color w:val="auto"/>
        </w:rPr>
        <w:t>2,360,779</w:t>
      </w:r>
    </w:p>
    <w:p>
      <w:pPr>
        <w:jc w:val="center"/>
        <w:ind w:right="8839"/>
        <w:spacing w:after="0" w:line="237" w:lineRule="auto"/>
        <w:rPr>
          <w:sz w:val="20"/>
          <w:szCs w:val="20"/>
          <w:color w:val="auto"/>
        </w:rPr>
      </w:pPr>
      <w:r>
        <w:rPr>
          <w:rFonts w:ascii="Courier New" w:cs="Courier New" w:eastAsia="Courier New" w:hAnsi="Courier New"/>
          <w:sz w:val="18"/>
          <w:szCs w:val="18"/>
          <w:color w:val="auto"/>
        </w:rPr>
        <w:t>1,695,838</w:t>
      </w:r>
    </w:p>
    <w:p>
      <w:pPr>
        <w:jc w:val="center"/>
        <w:ind w:right="8839"/>
        <w:spacing w:after="0"/>
        <w:rPr>
          <w:sz w:val="20"/>
          <w:szCs w:val="20"/>
          <w:color w:val="auto"/>
        </w:rPr>
      </w:pPr>
      <w:r>
        <w:rPr>
          <w:rFonts w:ascii="Courier New" w:cs="Courier New" w:eastAsia="Courier New" w:hAnsi="Courier New"/>
          <w:sz w:val="18"/>
          <w:szCs w:val="18"/>
          <w:color w:val="auto"/>
        </w:rPr>
        <w:t>Deposits by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participating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plans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18,642,981</w:t>
      </w:r>
    </w:p>
    <w:p>
      <w:pPr>
        <w:jc w:val="center"/>
        <w:ind w:right="8839"/>
        <w:spacing w:after="0"/>
        <w:rPr>
          <w:sz w:val="20"/>
          <w:szCs w:val="20"/>
          <w:color w:val="auto"/>
        </w:rPr>
      </w:pPr>
      <w:r>
        <w:rPr>
          <w:rFonts w:ascii="Courier New" w:cs="Courier New" w:eastAsia="Courier New" w:hAnsi="Courier New"/>
          <w:sz w:val="18"/>
          <w:szCs w:val="18"/>
          <w:color w:val="auto"/>
        </w:rPr>
        <w:t>15,608,657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Withdrawals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participating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plans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(13,728,526)</w:t>
      </w:r>
    </w:p>
    <w:p>
      <w:pPr>
        <w:jc w:val="center"/>
        <w:ind w:right="8839"/>
        <w:spacing w:after="0"/>
        <w:rPr>
          <w:sz w:val="20"/>
          <w:szCs w:val="20"/>
          <w:color w:val="auto"/>
        </w:rPr>
      </w:pPr>
      <w:r>
        <w:rPr>
          <w:rFonts w:ascii="Courier New" w:cs="Courier New" w:eastAsia="Courier New" w:hAnsi="Courier New"/>
          <w:sz w:val="18"/>
          <w:szCs w:val="18"/>
          <w:color w:val="auto"/>
        </w:rPr>
        <w:t>(12,564,377)</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Increase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net assets</w:t>
      </w:r>
    </w:p>
    <w:p>
      <w:pPr>
        <w:jc w:val="center"/>
        <w:ind w:right="8839"/>
        <w:spacing w:after="0"/>
        <w:rPr>
          <w:sz w:val="20"/>
          <w:szCs w:val="20"/>
          <w:color w:val="auto"/>
        </w:rPr>
      </w:pPr>
      <w:r>
        <w:rPr>
          <w:rFonts w:ascii="Courier New" w:cs="Courier New" w:eastAsia="Courier New" w:hAnsi="Courier New"/>
          <w:sz w:val="18"/>
          <w:szCs w:val="18"/>
          <w:color w:val="auto"/>
        </w:rPr>
        <w:t>7,793,736</w:t>
      </w:r>
    </w:p>
    <w:p>
      <w:pPr>
        <w:jc w:val="center"/>
        <w:ind w:right="8839"/>
        <w:spacing w:after="0" w:line="237" w:lineRule="auto"/>
        <w:rPr>
          <w:sz w:val="20"/>
          <w:szCs w:val="20"/>
          <w:color w:val="auto"/>
        </w:rPr>
      </w:pPr>
      <w:r>
        <w:rPr>
          <w:rFonts w:ascii="Courier New" w:cs="Courier New" w:eastAsia="Courier New" w:hAnsi="Courier New"/>
          <w:sz w:val="18"/>
          <w:szCs w:val="18"/>
          <w:color w:val="auto"/>
        </w:rPr>
        <w:t>5,984,578</w:t>
      </w:r>
    </w:p>
    <w:p>
      <w:pPr>
        <w:jc w:val="center"/>
        <w:ind w:right="8839"/>
        <w:spacing w:after="0"/>
        <w:rPr>
          <w:sz w:val="20"/>
          <w:szCs w:val="20"/>
          <w:color w:val="auto"/>
        </w:rPr>
      </w:pPr>
      <w:r>
        <w:rPr>
          <w:rFonts w:ascii="Courier New" w:cs="Courier New" w:eastAsia="Courier New" w:hAnsi="Courier New"/>
          <w:sz w:val="18"/>
          <w:szCs w:val="18"/>
          <w:color w:val="auto"/>
        </w:rPr>
        <w:t>Net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w:t>
      </w:r>
    </w:p>
    <w:p>
      <w:pPr>
        <w:jc w:val="center"/>
        <w:ind w:right="8839"/>
        <w:spacing w:after="0"/>
        <w:rPr>
          <w:sz w:val="20"/>
          <w:szCs w:val="20"/>
          <w:color w:val="auto"/>
        </w:rPr>
      </w:pPr>
      <w:r>
        <w:rPr>
          <w:rFonts w:ascii="Courier New" w:cs="Courier New" w:eastAsia="Courier New" w:hAnsi="Courier New"/>
          <w:sz w:val="18"/>
          <w:szCs w:val="18"/>
          <w:color w:val="auto"/>
        </w:rPr>
        <w:t>benefits: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Beginning of</w:t>
      </w:r>
    </w:p>
    <w:p>
      <w:pPr>
        <w:jc w:val="center"/>
        <w:ind w:right="8839"/>
        <w:spacing w:after="0"/>
        <w:rPr>
          <w:sz w:val="20"/>
          <w:szCs w:val="20"/>
          <w:color w:val="auto"/>
        </w:rPr>
      </w:pPr>
      <w:r>
        <w:rPr>
          <w:rFonts w:ascii="Courier New" w:cs="Courier New" w:eastAsia="Courier New" w:hAnsi="Courier New"/>
          <w:sz w:val="18"/>
          <w:szCs w:val="18"/>
          <w:color w:val="auto"/>
        </w:rPr>
        <w:t>year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49,722,525</w:t>
      </w:r>
    </w:p>
    <w:p>
      <w:pPr>
        <w:jc w:val="center"/>
        <w:ind w:right="8839"/>
        <w:spacing w:after="0"/>
        <w:rPr>
          <w:sz w:val="20"/>
          <w:szCs w:val="20"/>
          <w:color w:val="auto"/>
        </w:rPr>
      </w:pPr>
      <w:r>
        <w:rPr>
          <w:rFonts w:ascii="Courier New" w:cs="Courier New" w:eastAsia="Courier New" w:hAnsi="Courier New"/>
          <w:sz w:val="18"/>
          <w:szCs w:val="18"/>
          <w:color w:val="auto"/>
        </w:rPr>
        <w:t>43,737,947 -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End of year</w:t>
      </w:r>
    </w:p>
    <w:p>
      <w:pPr>
        <w:ind w:left="260" w:hanging="202"/>
        <w:spacing w:after="0" w:line="237" w:lineRule="auto"/>
        <w:tabs>
          <w:tab w:leader="none" w:pos="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57,516,261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49,722,525</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860" w:right="2199"/>
        <w:spacing w:after="0" w:line="290" w:lineRule="auto"/>
        <w:rPr>
          <w:sz w:val="20"/>
          <w:szCs w:val="20"/>
          <w:color w:val="auto"/>
        </w:rPr>
      </w:pPr>
      <w:r>
        <w:rPr>
          <w:rFonts w:ascii="Courier New" w:cs="Courier New" w:eastAsia="Courier New" w:hAnsi="Courier New"/>
          <w:sz w:val="16"/>
          <w:szCs w:val="16"/>
          <w:color w:val="auto"/>
        </w:rPr>
        <w:t>The following investments represent more than 5% of the Plan's net assets available for plan benefits as of December 31, 2002 and 2001:</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Wells Fargo</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Stable Value</w:t>
      </w:r>
    </w:p>
    <w:p>
      <w:pPr>
        <w:jc w:val="center"/>
        <w:ind w:right="8839"/>
        <w:spacing w:after="0"/>
        <w:rPr>
          <w:sz w:val="20"/>
          <w:szCs w:val="20"/>
          <w:color w:val="auto"/>
        </w:rPr>
      </w:pPr>
      <w:r>
        <w:rPr>
          <w:rFonts w:ascii="Courier New" w:cs="Courier New" w:eastAsia="Courier New" w:hAnsi="Courier New"/>
          <w:sz w:val="18"/>
          <w:szCs w:val="18"/>
          <w:color w:val="auto"/>
        </w:rPr>
        <w:t>Fund $</w:t>
      </w:r>
    </w:p>
    <w:p>
      <w:pPr>
        <w:jc w:val="center"/>
        <w:ind w:right="8839"/>
        <w:spacing w:after="0" w:line="237" w:lineRule="auto"/>
        <w:rPr>
          <w:sz w:val="20"/>
          <w:szCs w:val="20"/>
          <w:color w:val="auto"/>
        </w:rPr>
      </w:pPr>
      <w:r>
        <w:rPr>
          <w:rFonts w:ascii="Courier New" w:cs="Courier New" w:eastAsia="Courier New" w:hAnsi="Courier New"/>
          <w:sz w:val="18"/>
          <w:szCs w:val="18"/>
          <w:color w:val="auto"/>
        </w:rPr>
        <w:t>57,417,357</w:t>
      </w:r>
    </w:p>
    <w:p>
      <w:pPr>
        <w:jc w:val="center"/>
        <w:ind w:right="8839"/>
        <w:spacing w:after="0"/>
        <w:rPr>
          <w:sz w:val="20"/>
          <w:szCs w:val="20"/>
          <w:color w:val="auto"/>
        </w:rPr>
      </w:pPr>
      <w:r>
        <w:rPr>
          <w:rFonts w:ascii="Courier New" w:cs="Courier New" w:eastAsia="Courier New" w:hAnsi="Courier New"/>
          <w:sz w:val="18"/>
          <w:szCs w:val="18"/>
          <w:color w:val="auto"/>
        </w:rPr>
        <w:t>45,351,817</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Putnam</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Growth Fund*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13,054,478</w:t>
      </w:r>
    </w:p>
    <w:p>
      <w:pPr>
        <w:jc w:val="center"/>
        <w:ind w:right="8839"/>
        <w:spacing w:after="0"/>
        <w:rPr>
          <w:sz w:val="20"/>
          <w:szCs w:val="20"/>
          <w:color w:val="auto"/>
        </w:rPr>
      </w:pPr>
      <w:r>
        <w:rPr>
          <w:rFonts w:ascii="Courier New" w:cs="Courier New" w:eastAsia="Courier New" w:hAnsi="Courier New"/>
          <w:sz w:val="18"/>
          <w:szCs w:val="18"/>
          <w:color w:val="auto"/>
        </w:rPr>
        <w:t>11,792,599</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Putnam</w:t>
      </w:r>
    </w:p>
    <w:p>
      <w:pPr>
        <w:jc w:val="center"/>
        <w:ind w:right="8839"/>
        <w:spacing w:after="0" w:line="238" w:lineRule="auto"/>
        <w:rPr>
          <w:sz w:val="20"/>
          <w:szCs w:val="20"/>
          <w:color w:val="auto"/>
        </w:rPr>
      </w:pPr>
      <w:r>
        <w:rPr>
          <w:rFonts w:ascii="Courier New" w:cs="Courier New" w:eastAsia="Courier New" w:hAnsi="Courier New"/>
          <w:sz w:val="18"/>
          <w:szCs w:val="18"/>
          <w:color w:val="auto"/>
        </w:rPr>
        <w:t>Voyager Fund</w:t>
      </w:r>
    </w:p>
    <w:p>
      <w:pPr>
        <w:jc w:val="center"/>
        <w:ind w:right="8839"/>
        <w:spacing w:after="0"/>
        <w:rPr>
          <w:sz w:val="20"/>
          <w:szCs w:val="20"/>
          <w:color w:val="auto"/>
        </w:rPr>
      </w:pPr>
      <w:r>
        <w:rPr>
          <w:rFonts w:ascii="Courier New" w:cs="Courier New" w:eastAsia="Courier New" w:hAnsi="Courier New"/>
          <w:sz w:val="18"/>
          <w:szCs w:val="18"/>
          <w:color w:val="auto"/>
        </w:rPr>
        <w:t>CL Y*</w:t>
      </w:r>
    </w:p>
    <w:p>
      <w:pPr>
        <w:jc w:val="center"/>
        <w:ind w:right="8839"/>
        <w:spacing w:after="0" w:line="237" w:lineRule="auto"/>
        <w:rPr>
          <w:sz w:val="20"/>
          <w:szCs w:val="20"/>
          <w:color w:val="auto"/>
        </w:rPr>
      </w:pPr>
      <w:r>
        <w:rPr>
          <w:rFonts w:ascii="Courier New" w:cs="Courier New" w:eastAsia="Courier New" w:hAnsi="Courier New"/>
          <w:sz w:val="18"/>
          <w:szCs w:val="18"/>
          <w:color w:val="auto"/>
        </w:rPr>
        <w:t>37,910,516</w:t>
      </w:r>
    </w:p>
    <w:p>
      <w:pPr>
        <w:sectPr>
          <w:pgSz w:w="11900" w:h="16838" w:orient="portrait"/>
          <w:cols w:equalWidth="0" w:num="1">
            <w:col w:w="10219"/>
          </w:cols>
          <w:pgMar w:left="240" w:top="717" w:right="1440" w:bottom="0" w:gutter="0" w:footer="0" w:header="0"/>
        </w:sectPr>
      </w:pPr>
    </w:p>
    <w:bookmarkStart w:id="10" w:name="page11"/>
    <w:bookmarkEnd w:id="10"/>
    <w:p>
      <w:pPr>
        <w:jc w:val="center"/>
        <w:ind w:right="8839"/>
        <w:spacing w:after="0"/>
        <w:rPr>
          <w:sz w:val="20"/>
          <w:szCs w:val="20"/>
          <w:color w:val="auto"/>
        </w:rPr>
      </w:pPr>
      <w:r>
        <w:rPr>
          <w:rFonts w:ascii="Courier New" w:cs="Courier New" w:eastAsia="Courier New" w:hAnsi="Courier New"/>
          <w:sz w:val="18"/>
          <w:szCs w:val="18"/>
          <w:color w:val="auto"/>
        </w:rPr>
        <w:t>53,812,677</w:t>
      </w:r>
    </w:p>
    <w:p>
      <w:pPr>
        <w:jc w:val="center"/>
        <w:ind w:right="8839"/>
        <w:spacing w:after="0" w:line="238" w:lineRule="auto"/>
        <w:rPr>
          <w:sz w:val="20"/>
          <w:szCs w:val="20"/>
          <w:color w:val="auto"/>
        </w:rPr>
      </w:pPr>
      <w:r>
        <w:rPr>
          <w:rFonts w:ascii="Courier New" w:cs="Courier New" w:eastAsia="Courier New" w:hAnsi="Courier New"/>
          <w:sz w:val="18"/>
          <w:szCs w:val="18"/>
          <w:color w:val="auto"/>
        </w:rPr>
        <w:t>Lord Abbett</w:t>
      </w:r>
    </w:p>
    <w:p>
      <w:pPr>
        <w:jc w:val="center"/>
        <w:ind w:right="8839"/>
        <w:spacing w:after="0"/>
        <w:rPr>
          <w:sz w:val="20"/>
          <w:szCs w:val="20"/>
          <w:color w:val="auto"/>
        </w:rPr>
      </w:pPr>
      <w:r>
        <w:rPr>
          <w:rFonts w:ascii="Courier New" w:cs="Courier New" w:eastAsia="Courier New" w:hAnsi="Courier New"/>
          <w:sz w:val="18"/>
          <w:szCs w:val="18"/>
          <w:color w:val="auto"/>
        </w:rPr>
        <w:t>Affiliated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Fund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33,997,629</w:t>
      </w:r>
    </w:p>
    <w:p>
      <w:pPr>
        <w:jc w:val="center"/>
        <w:ind w:right="8839"/>
        <w:spacing w:after="0"/>
        <w:rPr>
          <w:sz w:val="20"/>
          <w:szCs w:val="20"/>
          <w:color w:val="auto"/>
        </w:rPr>
      </w:pPr>
      <w:r>
        <w:rPr>
          <w:rFonts w:ascii="Courier New" w:cs="Courier New" w:eastAsia="Courier New" w:hAnsi="Courier New"/>
          <w:sz w:val="18"/>
          <w:szCs w:val="18"/>
          <w:color w:val="auto"/>
        </w:rPr>
        <w:t>43,306,240</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Toro</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109,929,847</w:t>
      </w:r>
    </w:p>
    <w:p>
      <w:pPr>
        <w:jc w:val="center"/>
        <w:ind w:right="8839"/>
        <w:spacing w:after="0" w:line="238" w:lineRule="auto"/>
        <w:rPr>
          <w:sz w:val="20"/>
          <w:szCs w:val="20"/>
          <w:color w:val="auto"/>
        </w:rPr>
      </w:pPr>
      <w:r>
        <w:rPr>
          <w:rFonts w:ascii="Courier New" w:cs="Courier New" w:eastAsia="Courier New" w:hAnsi="Courier New"/>
          <w:sz w:val="18"/>
          <w:szCs w:val="18"/>
          <w:color w:val="auto"/>
        </w:rPr>
        <w:t>31,026,196</w:t>
      </w:r>
    </w:p>
    <w:p>
      <w:pPr>
        <w:jc w:val="center"/>
        <w:ind w:right="8839"/>
        <w:spacing w:after="0"/>
        <w:rPr>
          <w:sz w:val="20"/>
          <w:szCs w:val="20"/>
          <w:color w:val="auto"/>
        </w:rPr>
      </w:pPr>
      <w:r>
        <w:rPr>
          <w:rFonts w:ascii="Courier New" w:cs="Courier New" w:eastAsia="Courier New" w:hAnsi="Courier New"/>
          <w:sz w:val="18"/>
          <w:szCs w:val="18"/>
          <w:color w:val="auto"/>
        </w:rPr>
        <w:t>Putnam Asset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Allocation:</w:t>
      </w:r>
    </w:p>
    <w:p>
      <w:pPr>
        <w:jc w:val="center"/>
        <w:ind w:right="8839"/>
        <w:spacing w:after="0"/>
        <w:rPr>
          <w:sz w:val="20"/>
          <w:szCs w:val="20"/>
          <w:color w:val="auto"/>
        </w:rPr>
      </w:pPr>
      <w:r>
        <w:rPr>
          <w:rFonts w:ascii="Courier New" w:cs="Courier New" w:eastAsia="Courier New" w:hAnsi="Courier New"/>
          <w:sz w:val="18"/>
          <w:szCs w:val="18"/>
          <w:color w:val="auto"/>
        </w:rPr>
        <w:t>Balanced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Fund* --</w:t>
      </w:r>
    </w:p>
    <w:p>
      <w:pPr>
        <w:jc w:val="center"/>
        <w:ind w:right="8839"/>
        <w:spacing w:after="0"/>
        <w:rPr>
          <w:sz w:val="20"/>
          <w:szCs w:val="20"/>
          <w:color w:val="auto"/>
        </w:rPr>
      </w:pPr>
      <w:r>
        <w:rPr>
          <w:rFonts w:ascii="Courier New" w:cs="Courier New" w:eastAsia="Courier New" w:hAnsi="Courier New"/>
          <w:sz w:val="18"/>
          <w:szCs w:val="18"/>
          <w:color w:val="auto"/>
        </w:rPr>
        <w:t>14,492,489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38" w:lineRule="auto"/>
        <w:rPr>
          <w:sz w:val="20"/>
          <w:szCs w:val="20"/>
          <w:color w:val="auto"/>
        </w:rPr>
      </w:pPr>
      <w:r>
        <w:rPr>
          <w:rFonts w:ascii="Courier New" w:cs="Courier New" w:eastAsia="Courier New" w:hAnsi="Courier New"/>
          <w:sz w:val="18"/>
          <w:szCs w:val="18"/>
          <w:color w:val="auto"/>
        </w:rPr>
        <w:t>**Party-in-interest and nonparticipant-directed investment</w:t>
      </w:r>
    </w:p>
    <w:p>
      <w:pPr>
        <w:spacing w:after="0" w:line="207" w:lineRule="exact"/>
        <w:rPr>
          <w:sz w:val="20"/>
          <w:szCs w:val="20"/>
          <w:color w:val="auto"/>
        </w:rPr>
      </w:pPr>
    </w:p>
    <w:p>
      <w:pPr>
        <w:ind w:left="860" w:right="1779"/>
        <w:spacing w:after="0" w:line="275" w:lineRule="auto"/>
        <w:rPr>
          <w:sz w:val="20"/>
          <w:szCs w:val="20"/>
          <w:color w:val="auto"/>
        </w:rPr>
      </w:pPr>
      <w:r>
        <w:rPr>
          <w:rFonts w:ascii="Courier New" w:cs="Courier New" w:eastAsia="Courier New" w:hAnsi="Courier New"/>
          <w:sz w:val="16"/>
          <w:szCs w:val="16"/>
          <w:color w:val="auto"/>
        </w:rPr>
        <w:t>During 2002 and 2001, the Plan's investments (including gains and losses on investments bought and sold, as well as held during the year, interest, dividends, and cash earnings) appreciated and depreciated in value by $8,583,971 and $(14,999,247), respectively, as follows:</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Mutual funds</w:t>
      </w:r>
    </w:p>
    <w:p>
      <w:pPr>
        <w:spacing w:after="0" w:line="238" w:lineRule="auto"/>
        <w:rPr>
          <w:sz w:val="20"/>
          <w:szCs w:val="20"/>
          <w:color w:val="auto"/>
        </w:rPr>
      </w:pPr>
      <w:r>
        <w:rPr>
          <w:rFonts w:ascii="Courier New" w:cs="Courier New" w:eastAsia="Courier New" w:hAnsi="Courier New"/>
          <w:sz w:val="18"/>
          <w:szCs w:val="18"/>
          <w:color w:val="auto"/>
        </w:rPr>
        <w:t>$(30,839,407)</w:t>
      </w:r>
    </w:p>
    <w:p>
      <w:pPr>
        <w:ind w:left="60"/>
        <w:spacing w:after="0"/>
        <w:rPr>
          <w:sz w:val="20"/>
          <w:szCs w:val="20"/>
          <w:color w:val="auto"/>
        </w:rPr>
      </w:pPr>
      <w:r>
        <w:rPr>
          <w:rFonts w:ascii="Courier New" w:cs="Courier New" w:eastAsia="Courier New" w:hAnsi="Courier New"/>
          <w:sz w:val="18"/>
          <w:szCs w:val="18"/>
          <w:color w:val="auto"/>
        </w:rPr>
        <w:t>(22,833,314)</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stocks</w:t>
      </w:r>
    </w:p>
    <w:p>
      <w:pPr>
        <w:jc w:val="center"/>
        <w:ind w:right="8839"/>
        <w:spacing w:after="0" w:line="237" w:lineRule="auto"/>
        <w:rPr>
          <w:sz w:val="20"/>
          <w:szCs w:val="20"/>
          <w:color w:val="auto"/>
        </w:rPr>
      </w:pPr>
      <w:r>
        <w:rPr>
          <w:rFonts w:ascii="Courier New" w:cs="Courier New" w:eastAsia="Courier New" w:hAnsi="Courier New"/>
          <w:sz w:val="18"/>
          <w:szCs w:val="18"/>
          <w:color w:val="auto"/>
        </w:rPr>
        <w:t>36,558,690</w:t>
      </w:r>
    </w:p>
    <w:p>
      <w:pPr>
        <w:jc w:val="center"/>
        <w:ind w:right="8839"/>
        <w:spacing w:after="0"/>
        <w:rPr>
          <w:sz w:val="20"/>
          <w:szCs w:val="20"/>
          <w:color w:val="auto"/>
        </w:rPr>
      </w:pPr>
      <w:r>
        <w:rPr>
          <w:rFonts w:ascii="Courier New" w:cs="Courier New" w:eastAsia="Courier New" w:hAnsi="Courier New"/>
          <w:sz w:val="18"/>
          <w:szCs w:val="18"/>
          <w:color w:val="auto"/>
        </w:rPr>
        <w:t>6,453,302</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Master trust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fund</w:t>
      </w:r>
    </w:p>
    <w:p>
      <w:pPr>
        <w:jc w:val="center"/>
        <w:ind w:right="8839"/>
        <w:spacing w:after="0"/>
        <w:rPr>
          <w:sz w:val="20"/>
          <w:szCs w:val="20"/>
          <w:color w:val="auto"/>
        </w:rPr>
      </w:pPr>
      <w:r>
        <w:rPr>
          <w:rFonts w:ascii="Courier New" w:cs="Courier New" w:eastAsia="Courier New" w:hAnsi="Courier New"/>
          <w:sz w:val="18"/>
          <w:szCs w:val="18"/>
          <w:color w:val="auto"/>
        </w:rPr>
        <w:t>2,864,688</w:t>
      </w:r>
    </w:p>
    <w:p>
      <w:pPr>
        <w:jc w:val="center"/>
        <w:ind w:right="8839"/>
        <w:spacing w:after="0" w:line="237" w:lineRule="auto"/>
        <w:rPr>
          <w:sz w:val="20"/>
          <w:szCs w:val="20"/>
          <w:color w:val="auto"/>
        </w:rPr>
      </w:pPr>
      <w:r>
        <w:rPr>
          <w:rFonts w:ascii="Courier New" w:cs="Courier New" w:eastAsia="Courier New" w:hAnsi="Courier New"/>
          <w:sz w:val="18"/>
          <w:szCs w:val="18"/>
          <w:color w:val="auto"/>
        </w:rPr>
        <w:t>1,380,765 --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320" w:hanging="209"/>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8,583,971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(14,999,247)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36" w:right="1440" w:bottom="1440" w:gutter="0" w:footer="0" w:header="0"/>
        </w:sectPr>
      </w:pPr>
    </w:p>
    <w:bookmarkStart w:id="11" w:name="page12"/>
    <w:bookmarkEnd w:id="11"/>
    <w:p>
      <w:pPr>
        <w:jc w:val="center"/>
        <w:ind w:right="165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9"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Information about the net assets and the significant components of the changes in net assets relating to the investment in Toro Company Common Stock is as follows (a majority of which is nonparticipant-directed):</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2002 2001 --------</w:t>
      </w:r>
    </w:p>
    <w:p>
      <w:pPr>
        <w:ind w:left="700" w:hanging="641"/>
        <w:spacing w:after="0" w:line="238" w:lineRule="auto"/>
        <w:tabs>
          <w:tab w:leader="none" w:pos="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Assets: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Toro Company</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109,929,847</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31,026,196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2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2002 2001 -------------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income: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890,833 339,011</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realized/unrealized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gain in the fair</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w:t>
      </w:r>
    </w:p>
    <w:p>
      <w:pPr>
        <w:spacing w:after="0" w:line="4" w:lineRule="exact"/>
        <w:rPr>
          <w:rFonts w:ascii="Courier New" w:cs="Courier New" w:eastAsia="Courier New" w:hAnsi="Courier New"/>
          <w:sz w:val="18"/>
          <w:szCs w:val="18"/>
          <w:color w:val="auto"/>
        </w:rPr>
      </w:pPr>
    </w:p>
    <w:p>
      <w:pPr>
        <w:jc w:val="center"/>
        <w:ind w:left="60" w:right="8259" w:firstLine="36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investments 35,667,856 6,114,291 --------</w:t>
      </w:r>
    </w:p>
    <w:p>
      <w:pPr>
        <w:ind w:left="700" w:hanging="641"/>
        <w:spacing w:after="0" w:line="238" w:lineRule="auto"/>
        <w:tabs>
          <w:tab w:leader="none" w:pos="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3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Net investment income 36,558,689 6,453,302 Total contributions 5,121,387 3,030,814 Benefit payments (11,424,965) (1,530,896) Transfers from other plan 55,361,149 --</w:t>
      </w:r>
    </w:p>
    <w:p>
      <w:pPr>
        <w:ind w:left="60"/>
        <w:spacing w:after="0" w:line="235" w:lineRule="auto"/>
        <w:rPr>
          <w:sz w:val="20"/>
          <w:szCs w:val="20"/>
          <w:color w:val="auto"/>
        </w:rPr>
      </w:pPr>
      <w:r>
        <w:rPr>
          <w:rFonts w:ascii="Courier New" w:cs="Courier New" w:eastAsia="Courier New" w:hAnsi="Courier New"/>
          <w:sz w:val="18"/>
          <w:szCs w:val="18"/>
          <w:color w:val="auto"/>
        </w:rPr>
        <w:t>Transfers to other</w:t>
      </w:r>
    </w:p>
    <w:p>
      <w:pPr>
        <w:ind w:left="120"/>
        <w:spacing w:after="0"/>
        <w:rPr>
          <w:sz w:val="20"/>
          <w:szCs w:val="20"/>
          <w:color w:val="auto"/>
        </w:rPr>
      </w:pPr>
      <w:r>
        <w:rPr>
          <w:rFonts w:ascii="Courier New" w:cs="Courier New" w:eastAsia="Courier New" w:hAnsi="Courier New"/>
          <w:sz w:val="18"/>
          <w:szCs w:val="18"/>
          <w:color w:val="auto"/>
        </w:rPr>
        <w:t>funds (6,712,609)</w:t>
      </w:r>
    </w:p>
    <w:p>
      <w:pPr>
        <w:ind w:left="60"/>
        <w:spacing w:after="0" w:line="237" w:lineRule="auto"/>
        <w:rPr>
          <w:sz w:val="20"/>
          <w:szCs w:val="20"/>
          <w:color w:val="auto"/>
        </w:rPr>
      </w:pPr>
      <w:r>
        <w:rPr>
          <w:rFonts w:ascii="Courier New" w:cs="Courier New" w:eastAsia="Courier New" w:hAnsi="Courier New"/>
          <w:sz w:val="18"/>
          <w:szCs w:val="18"/>
          <w:color w:val="auto"/>
        </w:rPr>
        <w:t>(3,810,729) ------</w:t>
      </w:r>
    </w:p>
    <w:p>
      <w:pPr>
        <w:ind w:left="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80" w:right="8419" w:hanging="263"/>
        <w:spacing w:after="0" w:line="268" w:lineRule="auto"/>
        <w:tabs>
          <w:tab w:leader="none" w:pos="63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net assets</w:t>
      </w:r>
    </w:p>
    <w:p>
      <w:pPr>
        <w:jc w:val="center"/>
        <w:ind w:right="8219"/>
        <w:spacing w:after="0" w:line="233" w:lineRule="auto"/>
        <w:rPr>
          <w:sz w:val="20"/>
          <w:szCs w:val="20"/>
          <w:color w:val="auto"/>
        </w:rPr>
      </w:pPr>
      <w:r>
        <w:rPr>
          <w:rFonts w:ascii="Courier New" w:cs="Courier New" w:eastAsia="Courier New" w:hAnsi="Courier New"/>
          <w:sz w:val="18"/>
          <w:szCs w:val="18"/>
          <w:color w:val="auto"/>
        </w:rPr>
        <w:t>available for plan</w:t>
      </w:r>
    </w:p>
    <w:p>
      <w:pPr>
        <w:jc w:val="center"/>
        <w:ind w:right="8219"/>
        <w:spacing w:after="0"/>
        <w:rPr>
          <w:sz w:val="20"/>
          <w:szCs w:val="20"/>
          <w:color w:val="auto"/>
        </w:rPr>
      </w:pPr>
      <w:r>
        <w:rPr>
          <w:rFonts w:ascii="Courier New" w:cs="Courier New" w:eastAsia="Courier New" w:hAnsi="Courier New"/>
          <w:sz w:val="18"/>
          <w:szCs w:val="18"/>
          <w:color w:val="auto"/>
        </w:rPr>
        <w:t>benefits</w:t>
      </w:r>
    </w:p>
    <w:p>
      <w:pPr>
        <w:jc w:val="center"/>
        <w:ind w:right="8219"/>
        <w:spacing w:after="0" w:line="237" w:lineRule="auto"/>
        <w:rPr>
          <w:sz w:val="20"/>
          <w:szCs w:val="20"/>
          <w:color w:val="auto"/>
        </w:rPr>
      </w:pPr>
      <w:r>
        <w:rPr>
          <w:rFonts w:ascii="Courier New" w:cs="Courier New" w:eastAsia="Courier New" w:hAnsi="Courier New"/>
          <w:sz w:val="18"/>
          <w:szCs w:val="18"/>
          <w:color w:val="auto"/>
        </w:rPr>
        <w:t>78,903,651</w:t>
      </w:r>
    </w:p>
    <w:p>
      <w:pPr>
        <w:jc w:val="center"/>
        <w:ind w:right="8219"/>
        <w:spacing w:after="0"/>
        <w:rPr>
          <w:sz w:val="20"/>
          <w:szCs w:val="20"/>
          <w:color w:val="auto"/>
        </w:rPr>
      </w:pPr>
      <w:r>
        <w:rPr>
          <w:rFonts w:ascii="Courier New" w:cs="Courier New" w:eastAsia="Courier New" w:hAnsi="Courier New"/>
          <w:sz w:val="18"/>
          <w:szCs w:val="18"/>
          <w:color w:val="auto"/>
        </w:rPr>
        <w:t>4,142,491 Net</w:t>
      </w:r>
    </w:p>
    <w:p>
      <w:pPr>
        <w:jc w:val="center"/>
        <w:ind w:right="8219"/>
        <w:spacing w:after="0" w:line="237" w:lineRule="auto"/>
        <w:rPr>
          <w:sz w:val="20"/>
          <w:szCs w:val="20"/>
          <w:color w:val="auto"/>
        </w:rPr>
      </w:pPr>
      <w:r>
        <w:rPr>
          <w:rFonts w:ascii="Courier New" w:cs="Courier New" w:eastAsia="Courier New" w:hAnsi="Courier New"/>
          <w:sz w:val="18"/>
          <w:szCs w:val="18"/>
          <w:color w:val="auto"/>
        </w:rPr>
        <w:t>assets available</w:t>
      </w:r>
    </w:p>
    <w:p>
      <w:pPr>
        <w:jc w:val="center"/>
        <w:ind w:right="8219"/>
        <w:spacing w:after="0"/>
        <w:rPr>
          <w:sz w:val="20"/>
          <w:szCs w:val="20"/>
          <w:color w:val="auto"/>
        </w:rPr>
      </w:pPr>
      <w:r>
        <w:rPr>
          <w:rFonts w:ascii="Courier New" w:cs="Courier New" w:eastAsia="Courier New" w:hAnsi="Courier New"/>
          <w:sz w:val="18"/>
          <w:szCs w:val="18"/>
          <w:color w:val="auto"/>
        </w:rPr>
        <w:t>for plan benefits:</w:t>
      </w:r>
    </w:p>
    <w:p>
      <w:pPr>
        <w:jc w:val="center"/>
        <w:ind w:right="8219"/>
        <w:spacing w:after="0" w:line="237" w:lineRule="auto"/>
        <w:rPr>
          <w:sz w:val="20"/>
          <w:szCs w:val="20"/>
          <w:color w:val="auto"/>
        </w:rPr>
      </w:pPr>
      <w:r>
        <w:rPr>
          <w:rFonts w:ascii="Courier New" w:cs="Courier New" w:eastAsia="Courier New" w:hAnsi="Courier New"/>
          <w:sz w:val="18"/>
          <w:szCs w:val="18"/>
          <w:color w:val="auto"/>
        </w:rPr>
        <w:t>Beginning of year</w:t>
      </w:r>
    </w:p>
    <w:p>
      <w:pPr>
        <w:jc w:val="center"/>
        <w:ind w:right="8219"/>
        <w:spacing w:after="0" w:line="238" w:lineRule="auto"/>
        <w:rPr>
          <w:sz w:val="20"/>
          <w:szCs w:val="20"/>
          <w:color w:val="auto"/>
        </w:rPr>
      </w:pPr>
      <w:r>
        <w:rPr>
          <w:rFonts w:ascii="Courier New" w:cs="Courier New" w:eastAsia="Courier New" w:hAnsi="Courier New"/>
          <w:sz w:val="18"/>
          <w:szCs w:val="18"/>
          <w:color w:val="auto"/>
        </w:rPr>
        <w:t>31,026,196</w:t>
      </w:r>
    </w:p>
    <w:p>
      <w:pPr>
        <w:jc w:val="center"/>
        <w:ind w:right="8219"/>
        <w:spacing w:after="0"/>
        <w:rPr>
          <w:sz w:val="20"/>
          <w:szCs w:val="20"/>
          <w:color w:val="auto"/>
        </w:rPr>
      </w:pPr>
      <w:r>
        <w:rPr>
          <w:rFonts w:ascii="Courier New" w:cs="Courier New" w:eastAsia="Courier New" w:hAnsi="Courier New"/>
          <w:sz w:val="18"/>
          <w:szCs w:val="18"/>
          <w:color w:val="auto"/>
        </w:rPr>
        <w:t>26,883,705 -------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jc w:val="center"/>
        <w:ind w:right="8219"/>
        <w:spacing w:after="0"/>
        <w:rPr>
          <w:sz w:val="20"/>
          <w:szCs w:val="20"/>
          <w:color w:val="auto"/>
        </w:rPr>
      </w:pPr>
      <w:r>
        <w:rPr>
          <w:rFonts w:ascii="Courier New" w:cs="Courier New" w:eastAsia="Courier New" w:hAnsi="Courier New"/>
          <w:sz w:val="18"/>
          <w:szCs w:val="18"/>
          <w:color w:val="auto"/>
        </w:rPr>
        <w:t>-- End of year $</w:t>
      </w:r>
    </w:p>
    <w:p>
      <w:pPr>
        <w:jc w:val="center"/>
        <w:ind w:right="8219"/>
        <w:spacing w:after="0" w:line="237" w:lineRule="auto"/>
        <w:rPr>
          <w:sz w:val="20"/>
          <w:szCs w:val="20"/>
          <w:color w:val="auto"/>
        </w:rPr>
      </w:pPr>
      <w:r>
        <w:rPr>
          <w:rFonts w:ascii="Courier New" w:cs="Courier New" w:eastAsia="Courier New" w:hAnsi="Courier New"/>
          <w:sz w:val="18"/>
          <w:szCs w:val="18"/>
          <w:color w:val="auto"/>
        </w:rPr>
        <w:t>109,929,847</w:t>
      </w:r>
    </w:p>
    <w:p>
      <w:pPr>
        <w:jc w:val="center"/>
        <w:ind w:right="8219"/>
        <w:spacing w:after="0"/>
        <w:rPr>
          <w:sz w:val="20"/>
          <w:szCs w:val="20"/>
          <w:color w:val="auto"/>
        </w:rPr>
      </w:pPr>
      <w:r>
        <w:rPr>
          <w:rFonts w:ascii="Courier New" w:cs="Courier New" w:eastAsia="Courier New" w:hAnsi="Courier New"/>
          <w:sz w:val="18"/>
          <w:szCs w:val="18"/>
          <w:color w:val="auto"/>
        </w:rPr>
        <w:t>31,026,196</w:t>
      </w:r>
    </w:p>
    <w:p>
      <w:pPr>
        <w:jc w:val="center"/>
        <w:ind w:right="8219"/>
        <w:spacing w:after="0" w:line="237" w:lineRule="auto"/>
        <w:rPr>
          <w:sz w:val="20"/>
          <w:szCs w:val="20"/>
          <w:color w:val="auto"/>
        </w:rPr>
      </w:pPr>
      <w:r>
        <w:rPr>
          <w:rFonts w:ascii="Courier New" w:cs="Courier New" w:eastAsia="Courier New" w:hAnsi="Courier New"/>
          <w:sz w:val="18"/>
          <w:szCs w:val="18"/>
          <w:color w:val="auto"/>
        </w:rPr>
        <w:t>=============</w:t>
      </w:r>
    </w:p>
    <w:p>
      <w:pPr>
        <w:jc w:val="center"/>
        <w:ind w:right="821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860" w:hanging="64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INCOME TAXES</w:t>
      </w:r>
    </w:p>
    <w:p>
      <w:pPr>
        <w:spacing w:after="0" w:line="206" w:lineRule="exact"/>
        <w:rPr>
          <w:rFonts w:ascii="Courier New" w:cs="Courier New" w:eastAsia="Courier New" w:hAnsi="Courier New"/>
          <w:sz w:val="18"/>
          <w:szCs w:val="18"/>
          <w:color w:val="auto"/>
        </w:rPr>
      </w:pPr>
    </w:p>
    <w:p>
      <w:pPr>
        <w:ind w:left="86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Administrator has received a determination letter from the Internal Revenue Service dated October 23, 2002, stating that the Plan is qualified under Section 401(a) of the Internal Revenue Code (the Code), and that the trust created under the Plan is exempt from federal income taxes under Section 501(a) of the Code. The Plan Administrator believes that the Plan and its related trust continue to qualify under the provisions of Sections 401(a) and 501(a) of the Code and are exempt</w:t>
      </w:r>
    </w:p>
    <w:p>
      <w:pPr>
        <w:sectPr>
          <w:pgSz w:w="11900" w:h="16838" w:orient="portrait"/>
          <w:cols w:equalWidth="0" w:num="1">
            <w:col w:w="10219"/>
          </w:cols>
          <w:pgMar w:left="240" w:top="717" w:right="1440" w:bottom="0" w:gutter="0" w:footer="0" w:header="0"/>
        </w:sectPr>
      </w:pPr>
    </w:p>
    <w:bookmarkStart w:id="12" w:name="page13"/>
    <w:bookmarkEnd w:id="12"/>
    <w:p>
      <w:pPr>
        <w:ind w:right="1879"/>
        <w:spacing w:after="0" w:line="235" w:lineRule="auto"/>
        <w:rPr>
          <w:sz w:val="20"/>
          <w:szCs w:val="20"/>
          <w:color w:val="auto"/>
        </w:rPr>
      </w:pPr>
      <w:r>
        <w:rPr>
          <w:rFonts w:ascii="Courier New" w:cs="Courier New" w:eastAsia="Courier New" w:hAnsi="Courier New"/>
          <w:sz w:val="18"/>
          <w:szCs w:val="18"/>
          <w:color w:val="auto"/>
        </w:rPr>
        <w:t>from federal income taxes. Therefore, no provision for income taxes has been included in the Plan's financial statements.</w:t>
      </w: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359"/>
          </w:cols>
          <w:pgMar w:left="1100" w:top="142" w:right="1440" w:bottom="1440" w:gutter="0" w:footer="0" w:header="0"/>
        </w:sectPr>
      </w:pPr>
    </w:p>
    <w:bookmarkStart w:id="13" w:name="page14"/>
    <w:bookmarkEnd w:id="13"/>
    <w:p>
      <w:pPr>
        <w:jc w:val="center"/>
        <w:ind w:right="1659"/>
        <w:spacing w:after="0"/>
        <w:rPr>
          <w:sz w:val="20"/>
          <w:szCs w:val="20"/>
          <w:color w:val="auto"/>
        </w:rPr>
      </w:pPr>
      <w:r>
        <w:rPr>
          <w:rFonts w:ascii="Courier New" w:cs="Courier New" w:eastAsia="Courier New" w:hAnsi="Courier New"/>
          <w:sz w:val="18"/>
          <w:szCs w:val="18"/>
          <w:color w:val="auto"/>
        </w:rPr>
        <w:t>THE TORO COMPANY INVESTMENT, SAVINGS,</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EMPLOYEE STOCK OWNERSHIP PLAN</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6" w:lineRule="exact"/>
        <w:rPr>
          <w:rFonts w:ascii="Courier New" w:cs="Courier New" w:eastAsia="Courier New" w:hAnsi="Courier New"/>
          <w:sz w:val="18"/>
          <w:szCs w:val="18"/>
          <w:color w:val="auto"/>
        </w:rPr>
      </w:pPr>
    </w:p>
    <w:p>
      <w:pPr>
        <w:ind w:left="8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2, 2003, an enhanced stock diversification provision was implemented which eliminates the age and service requirement and permits participants to diversify a portion of restricted employer-contributed stock balances based on a new quarterly calculation instead of on a participant's age and service. Also, all accounts that are invested in common stock other than certain initial contributions to the profit sharing portion of the Plan were made part of the ESOP portion of the Plan as of the same date.</w:t>
      </w: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w:t>
      </w:r>
    </w:p>
    <w:p>
      <w:pPr>
        <w:spacing w:after="0" w:line="206" w:lineRule="exact"/>
        <w:rPr>
          <w:rFonts w:ascii="Courier New" w:cs="Courier New" w:eastAsia="Courier New" w:hAnsi="Courier New"/>
          <w:sz w:val="18"/>
          <w:szCs w:val="18"/>
          <w:color w:val="auto"/>
        </w:rPr>
      </w:pPr>
    </w:p>
    <w:p>
      <w:pPr>
        <w:ind w:left="860" w:right="1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Plan's investments are held by Putnam Fiduciary Trust Company (the Trustee). Some of the investment funds available to participants also include mutual funds managed by Putnam Investments.</w:t>
      </w:r>
    </w:p>
    <w:p>
      <w:pPr>
        <w:spacing w:after="0" w:line="178" w:lineRule="exact"/>
        <w:rPr>
          <w:rFonts w:ascii="Courier New" w:cs="Courier New" w:eastAsia="Courier New" w:hAnsi="Courier New"/>
          <w:sz w:val="18"/>
          <w:szCs w:val="18"/>
          <w:color w:val="auto"/>
        </w:rPr>
      </w:pPr>
    </w:p>
    <w:p>
      <w:pPr>
        <w:ind w:left="860" w:right="2199" w:hanging="852"/>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RECONCILIATION OF DIFFERENCES BETWEEN THESE FINANCIAL STATEMENTS AND THE FINANCIAL INFORMATION REQUIRED ON FORM 5500</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8" w:lineRule="auto"/>
        <w:rPr>
          <w:sz w:val="20"/>
          <w:szCs w:val="20"/>
          <w:color w:val="auto"/>
        </w:rPr>
      </w:pPr>
      <w:r>
        <w:rPr>
          <w:rFonts w:ascii="Courier New" w:cs="Courier New" w:eastAsia="Courier New" w:hAnsi="Courier New"/>
          <w:sz w:val="18"/>
          <w:szCs w:val="18"/>
          <w:color w:val="auto"/>
        </w:rPr>
        <w:t>2002 -------</w:t>
      </w:r>
    </w:p>
    <w:p>
      <w:pPr>
        <w:ind w:left="160"/>
        <w:spacing w:after="0"/>
        <w:rPr>
          <w:sz w:val="20"/>
          <w:szCs w:val="20"/>
          <w:color w:val="auto"/>
        </w:rPr>
      </w:pPr>
      <w:r>
        <w:rPr>
          <w:rFonts w:ascii="Courier New" w:cs="Courier New" w:eastAsia="Courier New" w:hAnsi="Courier New"/>
          <w:sz w:val="18"/>
          <w:szCs w:val="18"/>
          <w:color w:val="auto"/>
        </w:rPr>
        <w:t>------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rPr>
          <w:sz w:val="20"/>
          <w:szCs w:val="20"/>
          <w:color w:val="auto"/>
        </w:rPr>
      </w:pPr>
      <w:r>
        <w:rPr>
          <w:rFonts w:ascii="Courier New" w:cs="Courier New" w:eastAsia="Courier New" w:hAnsi="Courier New"/>
          <w:sz w:val="18"/>
          <w:szCs w:val="18"/>
          <w:color w:val="auto"/>
        </w:rPr>
        <w:t>for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benefits as</w:t>
      </w:r>
    </w:p>
    <w:p>
      <w:pPr>
        <w:jc w:val="center"/>
        <w:ind w:right="8839"/>
        <w:spacing w:after="0"/>
        <w:rPr>
          <w:sz w:val="20"/>
          <w:szCs w:val="20"/>
          <w:color w:val="auto"/>
        </w:rPr>
      </w:pPr>
      <w:r>
        <w:rPr>
          <w:rFonts w:ascii="Courier New" w:cs="Courier New" w:eastAsia="Courier New" w:hAnsi="Courier New"/>
          <w:sz w:val="18"/>
          <w:szCs w:val="18"/>
          <w:color w:val="auto"/>
        </w:rPr>
        <w:t>presented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w:t>
      </w:r>
    </w:p>
    <w:p>
      <w:pPr>
        <w:jc w:val="center"/>
        <w:ind w:right="8839"/>
        <w:spacing w:after="0"/>
        <w:rPr>
          <w:sz w:val="20"/>
          <w:szCs w:val="20"/>
          <w:color w:val="auto"/>
        </w:rPr>
      </w:pPr>
      <w:r>
        <w:rPr>
          <w:rFonts w:ascii="Courier New" w:cs="Courier New" w:eastAsia="Courier New" w:hAnsi="Courier New"/>
          <w:sz w:val="18"/>
          <w:szCs w:val="18"/>
          <w:color w:val="auto"/>
        </w:rPr>
        <w:t>financial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statements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295,623,858</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(10,284,557)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Adjustment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(62,813)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Net assets</w:t>
      </w:r>
    </w:p>
    <w:p>
      <w:pPr>
        <w:ind w:left="220"/>
        <w:spacing w:after="0" w:line="237" w:lineRule="auto"/>
        <w:rPr>
          <w:sz w:val="20"/>
          <w:szCs w:val="20"/>
          <w:color w:val="auto"/>
        </w:rPr>
      </w:pPr>
      <w:r>
        <w:rPr>
          <w:rFonts w:ascii="Courier New" w:cs="Courier New" w:eastAsia="Courier New" w:hAnsi="Courier New"/>
          <w:sz w:val="18"/>
          <w:szCs w:val="18"/>
          <w:color w:val="auto"/>
        </w:rPr>
        <w:t>available</w:t>
      </w:r>
    </w:p>
    <w:p>
      <w:pPr>
        <w:ind w:left="260"/>
        <w:spacing w:after="0"/>
        <w:rPr>
          <w:sz w:val="20"/>
          <w:szCs w:val="20"/>
          <w:color w:val="auto"/>
        </w:rPr>
      </w:pPr>
      <w:r>
        <w:rPr>
          <w:rFonts w:ascii="Courier New" w:cs="Courier New" w:eastAsia="Courier New" w:hAnsi="Courier New"/>
          <w:sz w:val="18"/>
          <w:szCs w:val="18"/>
          <w:color w:val="auto"/>
        </w:rPr>
        <w:t>for plan</w:t>
      </w:r>
    </w:p>
    <w:p>
      <w:pPr>
        <w:ind w:left="120"/>
        <w:spacing w:after="0" w:line="237" w:lineRule="auto"/>
        <w:rPr>
          <w:sz w:val="20"/>
          <w:szCs w:val="20"/>
          <w:color w:val="auto"/>
        </w:rPr>
      </w:pPr>
      <w:r>
        <w:rPr>
          <w:rFonts w:ascii="Courier New" w:cs="Courier New" w:eastAsia="Courier New" w:hAnsi="Courier New"/>
          <w:sz w:val="18"/>
          <w:szCs w:val="18"/>
          <w:color w:val="auto"/>
        </w:rPr>
        <w:t>benefits as</w:t>
      </w:r>
    </w:p>
    <w:p>
      <w:pPr>
        <w:ind w:left="60"/>
        <w:spacing w:after="0" w:line="238" w:lineRule="auto"/>
        <w:rPr>
          <w:sz w:val="20"/>
          <w:szCs w:val="20"/>
          <w:color w:val="auto"/>
        </w:rPr>
      </w:pPr>
      <w:r>
        <w:rPr>
          <w:rFonts w:ascii="Courier New" w:cs="Courier New" w:eastAsia="Courier New" w:hAnsi="Courier New"/>
          <w:sz w:val="18"/>
          <w:szCs w:val="18"/>
          <w:color w:val="auto"/>
        </w:rPr>
        <w:t>presented on</w:t>
      </w:r>
    </w:p>
    <w:p>
      <w:pPr>
        <w:ind w:left="120"/>
        <w:spacing w:after="0"/>
        <w:rPr>
          <w:sz w:val="20"/>
          <w:szCs w:val="20"/>
          <w:color w:val="auto"/>
        </w:rPr>
      </w:pPr>
      <w:r>
        <w:rPr>
          <w:rFonts w:ascii="Courier New" w:cs="Courier New" w:eastAsia="Courier New" w:hAnsi="Courier New"/>
          <w:sz w:val="18"/>
          <w:szCs w:val="18"/>
          <w:color w:val="auto"/>
        </w:rPr>
        <w:t>Form 5500 $</w:t>
      </w:r>
    </w:p>
    <w:p>
      <w:pPr>
        <w:ind w:left="120"/>
        <w:spacing w:after="0" w:line="237" w:lineRule="auto"/>
        <w:rPr>
          <w:sz w:val="20"/>
          <w:szCs w:val="20"/>
          <w:color w:val="auto"/>
        </w:rPr>
      </w:pPr>
      <w:r>
        <w:rPr>
          <w:rFonts w:ascii="Courier New" w:cs="Courier New" w:eastAsia="Courier New" w:hAnsi="Courier New"/>
          <w:sz w:val="18"/>
          <w:szCs w:val="18"/>
          <w:color w:val="auto"/>
        </w:rPr>
        <w:t>285,276,488</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YEAR ENDED</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2002 -------</w:t>
      </w:r>
    </w:p>
    <w:p>
      <w:pPr>
        <w:ind w:left="160"/>
        <w:spacing w:after="0" w:line="237" w:lineRule="auto"/>
        <w:rPr>
          <w:sz w:val="20"/>
          <w:szCs w:val="20"/>
          <w:color w:val="auto"/>
        </w:rPr>
      </w:pPr>
      <w:r>
        <w:rPr>
          <w:rFonts w:ascii="Courier New" w:cs="Courier New" w:eastAsia="Courier New" w:hAnsi="Courier New"/>
          <w:sz w:val="18"/>
          <w:szCs w:val="18"/>
          <w:color w:val="auto"/>
        </w:rPr>
        <w:t>------ Net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increase in</w:t>
      </w:r>
    </w:p>
    <w:p>
      <w:pPr>
        <w:jc w:val="center"/>
        <w:ind w:right="8839"/>
        <w:spacing w:after="0"/>
        <w:rPr>
          <w:sz w:val="20"/>
          <w:szCs w:val="20"/>
          <w:color w:val="auto"/>
        </w:rPr>
      </w:pPr>
      <w:r>
        <w:rPr>
          <w:rFonts w:ascii="Courier New" w:cs="Courier New" w:eastAsia="Courier New" w:hAnsi="Courier New"/>
          <w:sz w:val="18"/>
          <w:szCs w:val="18"/>
          <w:color w:val="auto"/>
        </w:rPr>
        <w:t>net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rPr>
          <w:sz w:val="20"/>
          <w:szCs w:val="20"/>
          <w:color w:val="auto"/>
        </w:rPr>
      </w:pPr>
      <w:r>
        <w:rPr>
          <w:rFonts w:ascii="Courier New" w:cs="Courier New" w:eastAsia="Courier New" w:hAnsi="Courier New"/>
          <w:sz w:val="18"/>
          <w:szCs w:val="18"/>
          <w:color w:val="auto"/>
        </w:rPr>
        <w:t>for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benefits as</w:t>
      </w:r>
    </w:p>
    <w:p>
      <w:pPr>
        <w:jc w:val="center"/>
        <w:ind w:right="8839"/>
        <w:spacing w:after="0"/>
        <w:rPr>
          <w:sz w:val="20"/>
          <w:szCs w:val="20"/>
          <w:color w:val="auto"/>
        </w:rPr>
      </w:pPr>
      <w:r>
        <w:rPr>
          <w:rFonts w:ascii="Courier New" w:cs="Courier New" w:eastAsia="Courier New" w:hAnsi="Courier New"/>
          <w:sz w:val="18"/>
          <w:szCs w:val="18"/>
          <w:color w:val="auto"/>
        </w:rPr>
        <w:t>presented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statements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61,647,022</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 December</w:t>
      </w:r>
    </w:p>
    <w:p>
      <w:pPr>
        <w:sectPr>
          <w:pgSz w:w="11900" w:h="16838" w:orient="portrait"/>
          <w:cols w:equalWidth="0" w:num="1">
            <w:col w:w="10219"/>
          </w:cols>
          <w:pgMar w:left="240" w:top="717" w:right="1440" w:bottom="0" w:gutter="0" w:footer="0" w:header="0"/>
        </w:sectPr>
      </w:pPr>
    </w:p>
    <w:bookmarkStart w:id="14" w:name="page15"/>
    <w:bookmarkEnd w:id="14"/>
    <w:p>
      <w:pPr>
        <w:jc w:val="center"/>
        <w:ind w:right="8839"/>
        <w:spacing w:after="0"/>
        <w:rPr>
          <w:sz w:val="20"/>
          <w:szCs w:val="20"/>
          <w:color w:val="auto"/>
        </w:rPr>
      </w:pPr>
      <w:r>
        <w:rPr>
          <w:rFonts w:ascii="Courier New" w:cs="Courier New" w:eastAsia="Courier New" w:hAnsi="Courier New"/>
          <w:sz w:val="18"/>
          <w:szCs w:val="18"/>
          <w:color w:val="auto"/>
        </w:rPr>
        <w:t>31, 2002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(10,284,557)</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contribution</w:t>
      </w:r>
    </w:p>
    <w:p>
      <w:pPr>
        <w:jc w:val="center"/>
        <w:ind w:right="8839"/>
        <w:spacing w:after="0"/>
        <w:rPr>
          <w:sz w:val="20"/>
          <w:szCs w:val="20"/>
          <w:color w:val="auto"/>
        </w:rPr>
      </w:pPr>
      <w:r>
        <w:rPr>
          <w:rFonts w:ascii="Courier New" w:cs="Courier New" w:eastAsia="Courier New" w:hAnsi="Courier New"/>
          <w:sz w:val="18"/>
          <w:szCs w:val="18"/>
          <w:color w:val="auto"/>
        </w:rPr>
        <w:t>receivable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at December</w:t>
      </w:r>
    </w:p>
    <w:tbl>
      <w:tblPr>
        <w:tblLayout w:type="fixed"/>
        <w:tblInd w:w="160" w:type="dxa"/>
        <w:tblCellMar>
          <w:top w:w="0" w:type="dxa"/>
          <w:left w:w="0" w:type="dxa"/>
          <w:bottom w:w="0" w:type="dxa"/>
          <w:right w:w="0" w:type="dxa"/>
        </w:tblCellMar>
      </w:tblPr>
      <w:tr>
        <w:trPr>
          <w:trHeight w:val="203"/>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(62,813)</w:t>
            </w:r>
          </w:p>
        </w:tc>
      </w:tr>
      <w:tr>
        <w:trPr>
          <w:trHeight w:val="203"/>
        </w:trPr>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Adjustment</w:t>
            </w:r>
          </w:p>
        </w:tc>
      </w:tr>
    </w:tbl>
    <w:p>
      <w:pPr>
        <w:jc w:val="center"/>
        <w:ind w:right="8839"/>
        <w:spacing w:after="0" w:line="238"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 December</w:t>
      </w:r>
    </w:p>
    <w:p>
      <w:pPr>
        <w:jc w:val="center"/>
        <w:ind w:right="8839"/>
        <w:spacing w:after="0"/>
        <w:rPr>
          <w:sz w:val="20"/>
          <w:szCs w:val="20"/>
          <w:color w:val="auto"/>
        </w:rPr>
      </w:pPr>
      <w:r>
        <w:rPr>
          <w:rFonts w:ascii="Courier New" w:cs="Courier New" w:eastAsia="Courier New" w:hAnsi="Courier New"/>
          <w:sz w:val="18"/>
          <w:szCs w:val="18"/>
          <w:color w:val="auto"/>
        </w:rPr>
        <w:t>31, 2001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7,764,001</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 December</w:t>
      </w:r>
    </w:p>
    <w:p>
      <w:pPr>
        <w:jc w:val="center"/>
        <w:ind w:right="8839"/>
        <w:spacing w:after="0"/>
        <w:rPr>
          <w:sz w:val="20"/>
          <w:szCs w:val="20"/>
          <w:color w:val="auto"/>
        </w:rPr>
      </w:pPr>
      <w:r>
        <w:rPr>
          <w:rFonts w:ascii="Courier New" w:cs="Courier New" w:eastAsia="Courier New" w:hAnsi="Courier New"/>
          <w:sz w:val="18"/>
          <w:szCs w:val="18"/>
          <w:color w:val="auto"/>
        </w:rPr>
        <w:t>31, 2001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50,198 -----</w:t>
      </w:r>
    </w:p>
    <w:p>
      <w:pPr>
        <w:ind w:left="60"/>
        <w:spacing w:after="0"/>
        <w:rPr>
          <w:sz w:val="20"/>
          <w:szCs w:val="20"/>
          <w:color w:val="auto"/>
        </w:rPr>
      </w:pPr>
      <w:r>
        <w:rPr>
          <w:rFonts w:ascii="Courier New" w:cs="Courier New" w:eastAsia="Courier New" w:hAnsi="Courier New"/>
          <w:sz w:val="18"/>
          <w:szCs w:val="18"/>
          <w:color w:val="auto"/>
        </w:rPr>
        <w:t>--------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increase in</w:t>
      </w:r>
    </w:p>
    <w:p>
      <w:pPr>
        <w:jc w:val="center"/>
        <w:ind w:right="8839"/>
        <w:spacing w:after="0"/>
        <w:rPr>
          <w:sz w:val="20"/>
          <w:szCs w:val="20"/>
          <w:color w:val="auto"/>
        </w:rPr>
      </w:pPr>
      <w:r>
        <w:rPr>
          <w:rFonts w:ascii="Courier New" w:cs="Courier New" w:eastAsia="Courier New" w:hAnsi="Courier New"/>
          <w:sz w:val="18"/>
          <w:szCs w:val="18"/>
          <w:color w:val="auto"/>
        </w:rPr>
        <w:t>net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plan</w:t>
      </w:r>
    </w:p>
    <w:p>
      <w:pPr>
        <w:jc w:val="center"/>
        <w:ind w:right="8839"/>
        <w:spacing w:after="0"/>
        <w:rPr>
          <w:sz w:val="20"/>
          <w:szCs w:val="20"/>
          <w:color w:val="auto"/>
        </w:rPr>
      </w:pPr>
      <w:r>
        <w:rPr>
          <w:rFonts w:ascii="Courier New" w:cs="Courier New" w:eastAsia="Courier New" w:hAnsi="Courier New"/>
          <w:sz w:val="18"/>
          <w:szCs w:val="18"/>
          <w:color w:val="auto"/>
        </w:rPr>
        <w:t>benefits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presented on</w:t>
      </w:r>
    </w:p>
    <w:p>
      <w:pPr>
        <w:jc w:val="center"/>
        <w:ind w:right="8839"/>
        <w:spacing w:after="0"/>
        <w:rPr>
          <w:sz w:val="20"/>
          <w:szCs w:val="20"/>
          <w:color w:val="auto"/>
        </w:rPr>
      </w:pPr>
      <w:r>
        <w:rPr>
          <w:rFonts w:ascii="Courier New" w:cs="Courier New" w:eastAsia="Courier New" w:hAnsi="Courier New"/>
          <w:sz w:val="18"/>
          <w:szCs w:val="18"/>
          <w:color w:val="auto"/>
        </w:rPr>
        <w:t>Form 5500 $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59,113,851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6" w:right="1440" w:bottom="1440" w:gutter="0" w:footer="0" w:header="0"/>
        </w:sectPr>
      </w:pPr>
    </w:p>
    <w:bookmarkStart w:id="15" w:name="page16"/>
    <w:bookmarkEnd w:id="15"/>
    <w:p>
      <w:pPr>
        <w:jc w:val="center"/>
        <w:ind w:right="1679"/>
        <w:spacing w:after="0"/>
        <w:rPr>
          <w:sz w:val="20"/>
          <w:szCs w:val="20"/>
          <w:color w:val="auto"/>
        </w:rPr>
      </w:pPr>
      <w:r>
        <w:rPr>
          <w:rFonts w:ascii="Courier New" w:cs="Courier New" w:eastAsia="Courier New" w:hAnsi="Courier New"/>
          <w:sz w:val="16"/>
          <w:szCs w:val="16"/>
          <w:color w:val="auto"/>
        </w:rPr>
        <w:t>THE TORO COMPANY INVESTMENT, SAVINGS,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 EMPLOYEE STOCK OWNERSHIP PLAN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Notes to Financial Statements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December 31, 2002 and 2001</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w:t>
      </w:r>
    </w:p>
    <w:p>
      <w:pPr>
        <w:ind w:left="60"/>
        <w:spacing w:after="0" w:line="238" w:lineRule="auto"/>
        <w:rPr>
          <w:sz w:val="20"/>
          <w:szCs w:val="20"/>
          <w:color w:val="auto"/>
        </w:rPr>
      </w:pPr>
      <w:r>
        <w:rPr>
          <w:rFonts w:ascii="Courier New" w:cs="Courier New" w:eastAsia="Courier New" w:hAnsi="Courier New"/>
          <w:sz w:val="18"/>
          <w:szCs w:val="18"/>
          <w:color w:val="auto"/>
        </w:rPr>
        <w:t>2001 -------</w:t>
      </w:r>
    </w:p>
    <w:p>
      <w:pPr>
        <w:ind w:left="160"/>
        <w:spacing w:after="0"/>
        <w:rPr>
          <w:sz w:val="20"/>
          <w:szCs w:val="20"/>
          <w:color w:val="auto"/>
        </w:rPr>
      </w:pPr>
      <w:r>
        <w:rPr>
          <w:rFonts w:ascii="Courier New" w:cs="Courier New" w:eastAsia="Courier New" w:hAnsi="Courier New"/>
          <w:sz w:val="18"/>
          <w:szCs w:val="18"/>
          <w:color w:val="auto"/>
        </w:rPr>
        <w:t>------ Net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rPr>
          <w:sz w:val="20"/>
          <w:szCs w:val="20"/>
          <w:color w:val="auto"/>
        </w:rPr>
      </w:pPr>
      <w:r>
        <w:rPr>
          <w:rFonts w:ascii="Courier New" w:cs="Courier New" w:eastAsia="Courier New" w:hAnsi="Courier New"/>
          <w:sz w:val="18"/>
          <w:szCs w:val="18"/>
          <w:color w:val="auto"/>
        </w:rPr>
        <w:t>for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benefits as</w:t>
      </w:r>
    </w:p>
    <w:p>
      <w:pPr>
        <w:jc w:val="center"/>
        <w:ind w:right="8839"/>
        <w:spacing w:after="0"/>
        <w:rPr>
          <w:sz w:val="20"/>
          <w:szCs w:val="20"/>
          <w:color w:val="auto"/>
        </w:rPr>
      </w:pPr>
      <w:r>
        <w:rPr>
          <w:rFonts w:ascii="Courier New" w:cs="Courier New" w:eastAsia="Courier New" w:hAnsi="Courier New"/>
          <w:sz w:val="18"/>
          <w:szCs w:val="18"/>
          <w:color w:val="auto"/>
        </w:rPr>
        <w:t>presented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w:t>
      </w:r>
    </w:p>
    <w:p>
      <w:pPr>
        <w:jc w:val="center"/>
        <w:ind w:right="8839"/>
        <w:spacing w:after="0"/>
        <w:rPr>
          <w:sz w:val="20"/>
          <w:szCs w:val="20"/>
          <w:color w:val="auto"/>
        </w:rPr>
      </w:pPr>
      <w:r>
        <w:rPr>
          <w:rFonts w:ascii="Courier New" w:cs="Courier New" w:eastAsia="Courier New" w:hAnsi="Courier New"/>
          <w:sz w:val="18"/>
          <w:szCs w:val="18"/>
          <w:color w:val="auto"/>
        </w:rPr>
        <w:t>financial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statements $</w:t>
      </w:r>
    </w:p>
    <w:p>
      <w:pPr>
        <w:jc w:val="center"/>
        <w:ind w:right="8839"/>
        <w:spacing w:after="0" w:line="238" w:lineRule="auto"/>
        <w:rPr>
          <w:sz w:val="20"/>
          <w:szCs w:val="20"/>
          <w:color w:val="auto"/>
        </w:rPr>
      </w:pPr>
      <w:r>
        <w:rPr>
          <w:rFonts w:ascii="Courier New" w:cs="Courier New" w:eastAsia="Courier New" w:hAnsi="Courier New"/>
          <w:sz w:val="18"/>
          <w:szCs w:val="18"/>
          <w:color w:val="auto"/>
        </w:rPr>
        <w:t>233,976,836</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(7,764,001)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Adjustment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(50,198)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Net assets</w:t>
      </w:r>
    </w:p>
    <w:p>
      <w:pPr>
        <w:ind w:left="220"/>
        <w:spacing w:after="0" w:line="237" w:lineRule="auto"/>
        <w:rPr>
          <w:sz w:val="20"/>
          <w:szCs w:val="20"/>
          <w:color w:val="auto"/>
        </w:rPr>
      </w:pPr>
      <w:r>
        <w:rPr>
          <w:rFonts w:ascii="Courier New" w:cs="Courier New" w:eastAsia="Courier New" w:hAnsi="Courier New"/>
          <w:sz w:val="18"/>
          <w:szCs w:val="18"/>
          <w:color w:val="auto"/>
        </w:rPr>
        <w:t>available</w:t>
      </w:r>
    </w:p>
    <w:p>
      <w:pPr>
        <w:ind w:left="260"/>
        <w:spacing w:after="0"/>
        <w:rPr>
          <w:sz w:val="20"/>
          <w:szCs w:val="20"/>
          <w:color w:val="auto"/>
        </w:rPr>
      </w:pPr>
      <w:r>
        <w:rPr>
          <w:rFonts w:ascii="Courier New" w:cs="Courier New" w:eastAsia="Courier New" w:hAnsi="Courier New"/>
          <w:sz w:val="18"/>
          <w:szCs w:val="18"/>
          <w:color w:val="auto"/>
        </w:rPr>
        <w:t>for plan</w:t>
      </w:r>
    </w:p>
    <w:p>
      <w:pPr>
        <w:ind w:left="120"/>
        <w:spacing w:after="0" w:line="237" w:lineRule="auto"/>
        <w:rPr>
          <w:sz w:val="20"/>
          <w:szCs w:val="20"/>
          <w:color w:val="auto"/>
        </w:rPr>
      </w:pPr>
      <w:r>
        <w:rPr>
          <w:rFonts w:ascii="Courier New" w:cs="Courier New" w:eastAsia="Courier New" w:hAnsi="Courier New"/>
          <w:sz w:val="18"/>
          <w:szCs w:val="18"/>
          <w:color w:val="auto"/>
        </w:rPr>
        <w:t>benefits as</w:t>
      </w:r>
    </w:p>
    <w:p>
      <w:pPr>
        <w:ind w:left="60"/>
        <w:spacing w:after="0" w:line="238" w:lineRule="auto"/>
        <w:rPr>
          <w:sz w:val="20"/>
          <w:szCs w:val="20"/>
          <w:color w:val="auto"/>
        </w:rPr>
      </w:pPr>
      <w:r>
        <w:rPr>
          <w:rFonts w:ascii="Courier New" w:cs="Courier New" w:eastAsia="Courier New" w:hAnsi="Courier New"/>
          <w:sz w:val="18"/>
          <w:szCs w:val="18"/>
          <w:color w:val="auto"/>
        </w:rPr>
        <w:t>presented on</w:t>
      </w:r>
    </w:p>
    <w:p>
      <w:pPr>
        <w:ind w:left="120"/>
        <w:spacing w:after="0"/>
        <w:rPr>
          <w:sz w:val="20"/>
          <w:szCs w:val="20"/>
          <w:color w:val="auto"/>
        </w:rPr>
      </w:pPr>
      <w:r>
        <w:rPr>
          <w:rFonts w:ascii="Courier New" w:cs="Courier New" w:eastAsia="Courier New" w:hAnsi="Courier New"/>
          <w:sz w:val="18"/>
          <w:szCs w:val="18"/>
          <w:color w:val="auto"/>
        </w:rPr>
        <w:t>Form 5500 $</w:t>
      </w:r>
    </w:p>
    <w:p>
      <w:pPr>
        <w:ind w:left="120"/>
        <w:spacing w:after="0" w:line="237" w:lineRule="auto"/>
        <w:rPr>
          <w:sz w:val="20"/>
          <w:szCs w:val="20"/>
          <w:color w:val="auto"/>
        </w:rPr>
      </w:pPr>
      <w:r>
        <w:rPr>
          <w:rFonts w:ascii="Courier New" w:cs="Courier New" w:eastAsia="Courier New" w:hAnsi="Courier New"/>
          <w:sz w:val="18"/>
          <w:szCs w:val="18"/>
          <w:color w:val="auto"/>
        </w:rPr>
        <w:t>226,162,637</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YEAR ENDED</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2001 -------</w:t>
      </w:r>
    </w:p>
    <w:p>
      <w:pPr>
        <w:ind w:left="160"/>
        <w:spacing w:after="0" w:line="237" w:lineRule="auto"/>
        <w:rPr>
          <w:sz w:val="20"/>
          <w:szCs w:val="20"/>
          <w:color w:val="auto"/>
        </w:rPr>
      </w:pPr>
      <w:r>
        <w:rPr>
          <w:rFonts w:ascii="Courier New" w:cs="Courier New" w:eastAsia="Courier New" w:hAnsi="Courier New"/>
          <w:sz w:val="18"/>
          <w:szCs w:val="18"/>
          <w:color w:val="auto"/>
        </w:rPr>
        <w:t>------ Net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decrease in</w:t>
      </w:r>
    </w:p>
    <w:p>
      <w:pPr>
        <w:jc w:val="center"/>
        <w:ind w:right="8839"/>
        <w:spacing w:after="0"/>
        <w:rPr>
          <w:sz w:val="20"/>
          <w:szCs w:val="20"/>
          <w:color w:val="auto"/>
        </w:rPr>
      </w:pPr>
      <w:r>
        <w:rPr>
          <w:rFonts w:ascii="Courier New" w:cs="Courier New" w:eastAsia="Courier New" w:hAnsi="Courier New"/>
          <w:sz w:val="18"/>
          <w:szCs w:val="18"/>
          <w:color w:val="auto"/>
        </w:rPr>
        <w:t>net assets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available</w:t>
      </w:r>
    </w:p>
    <w:p>
      <w:pPr>
        <w:jc w:val="center"/>
        <w:ind w:right="8839"/>
        <w:spacing w:after="0"/>
        <w:rPr>
          <w:sz w:val="20"/>
          <w:szCs w:val="20"/>
          <w:color w:val="auto"/>
        </w:rPr>
      </w:pPr>
      <w:r>
        <w:rPr>
          <w:rFonts w:ascii="Courier New" w:cs="Courier New" w:eastAsia="Courier New" w:hAnsi="Courier New"/>
          <w:sz w:val="18"/>
          <w:szCs w:val="18"/>
          <w:color w:val="auto"/>
        </w:rPr>
        <w:t>for plan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benefits as</w:t>
      </w:r>
    </w:p>
    <w:p>
      <w:pPr>
        <w:jc w:val="center"/>
        <w:ind w:right="8839"/>
        <w:spacing w:after="0"/>
        <w:rPr>
          <w:sz w:val="20"/>
          <w:szCs w:val="20"/>
          <w:color w:val="auto"/>
        </w:rPr>
      </w:pPr>
      <w:r>
        <w:rPr>
          <w:rFonts w:ascii="Courier New" w:cs="Courier New" w:eastAsia="Courier New" w:hAnsi="Courier New"/>
          <w:sz w:val="18"/>
          <w:szCs w:val="18"/>
          <w:color w:val="auto"/>
        </w:rPr>
        <w:t>presented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statements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(12,136,003)</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at December</w:t>
      </w:r>
    </w:p>
    <w:p>
      <w:pPr>
        <w:jc w:val="center"/>
        <w:ind w:right="8839"/>
        <w:spacing w:after="0"/>
        <w:rPr>
          <w:sz w:val="20"/>
          <w:szCs w:val="20"/>
          <w:color w:val="auto"/>
        </w:rPr>
      </w:pPr>
      <w:r>
        <w:rPr>
          <w:rFonts w:ascii="Courier New" w:cs="Courier New" w:eastAsia="Courier New" w:hAnsi="Courier New"/>
          <w:sz w:val="18"/>
          <w:szCs w:val="18"/>
          <w:color w:val="auto"/>
        </w:rPr>
        <w:t>31, 2001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(7,764,001)</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at December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31, 2001</w:t>
      </w:r>
    </w:p>
    <w:p>
      <w:pPr>
        <w:jc w:val="center"/>
        <w:ind w:right="8839"/>
        <w:spacing w:after="0" w:line="238" w:lineRule="auto"/>
        <w:rPr>
          <w:sz w:val="20"/>
          <w:szCs w:val="20"/>
          <w:color w:val="auto"/>
        </w:rPr>
      </w:pPr>
      <w:r>
        <w:rPr>
          <w:rFonts w:ascii="Courier New" w:cs="Courier New" w:eastAsia="Courier New" w:hAnsi="Courier New"/>
          <w:sz w:val="18"/>
          <w:szCs w:val="18"/>
          <w:color w:val="auto"/>
        </w:rPr>
        <w:t>(50,198)</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employer</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jc w:val="center"/>
        <w:ind w:right="8839"/>
        <w:spacing w:after="0"/>
        <w:rPr>
          <w:sz w:val="20"/>
          <w:szCs w:val="20"/>
          <w:color w:val="auto"/>
        </w:rPr>
      </w:pPr>
      <w:r>
        <w:rPr>
          <w:rFonts w:ascii="Courier New" w:cs="Courier New" w:eastAsia="Courier New" w:hAnsi="Courier New"/>
          <w:sz w:val="18"/>
          <w:szCs w:val="18"/>
          <w:color w:val="auto"/>
        </w:rPr>
        <w:t>at December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31, 2000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7,212,467</w:t>
      </w:r>
    </w:p>
    <w:p>
      <w:pPr>
        <w:jc w:val="center"/>
        <w:ind w:right="8839"/>
        <w:spacing w:after="0"/>
        <w:rPr>
          <w:sz w:val="20"/>
          <w:szCs w:val="20"/>
          <w:color w:val="auto"/>
        </w:rPr>
      </w:pPr>
      <w:r>
        <w:rPr>
          <w:rFonts w:ascii="Courier New" w:cs="Courier New" w:eastAsia="Courier New" w:hAnsi="Courier New"/>
          <w:sz w:val="18"/>
          <w:szCs w:val="18"/>
          <w:color w:val="auto"/>
        </w:rPr>
        <w:t>Adjustment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employee</w:t>
      </w:r>
    </w:p>
    <w:p>
      <w:pPr>
        <w:jc w:val="center"/>
        <w:ind w:right="8839"/>
        <w:spacing w:after="0"/>
        <w:rPr>
          <w:sz w:val="20"/>
          <w:szCs w:val="20"/>
          <w:color w:val="auto"/>
        </w:rPr>
      </w:pPr>
      <w:r>
        <w:rPr>
          <w:rFonts w:ascii="Courier New" w:cs="Courier New" w:eastAsia="Courier New" w:hAnsi="Courier New"/>
          <w:sz w:val="18"/>
          <w:szCs w:val="18"/>
          <w:color w:val="auto"/>
        </w:rPr>
        <w:t>contribution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receivable</w:t>
      </w:r>
    </w:p>
    <w:p>
      <w:pPr>
        <w:sectPr>
          <w:pgSz w:w="11900" w:h="16838" w:orient="portrait"/>
          <w:cols w:equalWidth="0" w:num="1">
            <w:col w:w="10219"/>
          </w:cols>
          <w:pgMar w:left="240" w:top="723" w:right="1440" w:bottom="0" w:gutter="0" w:footer="0" w:header="0"/>
        </w:sectPr>
      </w:pPr>
    </w:p>
    <w:bookmarkStart w:id="16" w:name="page17"/>
    <w:bookmarkEnd w:id="16"/>
    <w:p>
      <w:pPr>
        <w:jc w:val="center"/>
        <w:ind w:right="8839"/>
        <w:spacing w:after="0"/>
        <w:rPr>
          <w:sz w:val="20"/>
          <w:szCs w:val="20"/>
          <w:color w:val="auto"/>
        </w:rPr>
      </w:pPr>
      <w:r>
        <w:rPr>
          <w:rFonts w:ascii="Courier New" w:cs="Courier New" w:eastAsia="Courier New" w:hAnsi="Courier New"/>
          <w:sz w:val="18"/>
          <w:szCs w:val="18"/>
          <w:color w:val="auto"/>
        </w:rPr>
        <w:t>at December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31, 2000</w:t>
      </w:r>
    </w:p>
    <w:p>
      <w:pPr>
        <w:ind w:left="60"/>
        <w:spacing w:after="0"/>
        <w:rPr>
          <w:sz w:val="20"/>
          <w:szCs w:val="20"/>
          <w:color w:val="auto"/>
        </w:rPr>
      </w:pPr>
      <w:r>
        <w:rPr>
          <w:rFonts w:ascii="Courier New" w:cs="Courier New" w:eastAsia="Courier New" w:hAnsi="Courier New"/>
          <w:sz w:val="18"/>
          <w:szCs w:val="18"/>
          <w:color w:val="auto"/>
        </w:rPr>
        <w:t>35,124 -----</w:t>
      </w:r>
    </w:p>
    <w:p>
      <w:pPr>
        <w:ind w:left="60"/>
        <w:spacing w:after="0" w:line="237" w:lineRule="auto"/>
        <w:rPr>
          <w:sz w:val="20"/>
          <w:szCs w:val="20"/>
          <w:color w:val="auto"/>
        </w:rPr>
      </w:pPr>
      <w:r>
        <w:rPr>
          <w:rFonts w:ascii="Courier New" w:cs="Courier New" w:eastAsia="Courier New" w:hAnsi="Courier New"/>
          <w:sz w:val="18"/>
          <w:szCs w:val="18"/>
          <w:color w:val="auto"/>
        </w:rPr>
        <w:t>-------- Net</w:t>
      </w:r>
    </w:p>
    <w:p>
      <w:pPr>
        <w:ind w:left="120"/>
        <w:spacing w:after="0" w:line="238" w:lineRule="auto"/>
        <w:rPr>
          <w:sz w:val="20"/>
          <w:szCs w:val="20"/>
          <w:color w:val="auto"/>
        </w:rPr>
      </w:pPr>
      <w:r>
        <w:rPr>
          <w:rFonts w:ascii="Courier New" w:cs="Courier New" w:eastAsia="Courier New" w:hAnsi="Courier New"/>
          <w:sz w:val="18"/>
          <w:szCs w:val="18"/>
          <w:color w:val="auto"/>
        </w:rPr>
        <w:t>decrease in</w:t>
      </w:r>
    </w:p>
    <w:p>
      <w:pPr>
        <w:ind w:left="160"/>
        <w:spacing w:after="0"/>
        <w:rPr>
          <w:sz w:val="20"/>
          <w:szCs w:val="20"/>
          <w:color w:val="auto"/>
        </w:rPr>
      </w:pPr>
      <w:r>
        <w:rPr>
          <w:rFonts w:ascii="Courier New" w:cs="Courier New" w:eastAsia="Courier New" w:hAnsi="Courier New"/>
          <w:sz w:val="18"/>
          <w:szCs w:val="18"/>
          <w:color w:val="auto"/>
        </w:rPr>
        <w:t>net assets</w:t>
      </w:r>
    </w:p>
    <w:p>
      <w:pPr>
        <w:ind w:left="220"/>
        <w:spacing w:after="0" w:line="237" w:lineRule="auto"/>
        <w:rPr>
          <w:sz w:val="20"/>
          <w:szCs w:val="20"/>
          <w:color w:val="auto"/>
        </w:rPr>
      </w:pPr>
      <w:r>
        <w:rPr>
          <w:rFonts w:ascii="Courier New" w:cs="Courier New" w:eastAsia="Courier New" w:hAnsi="Courier New"/>
          <w:sz w:val="18"/>
          <w:szCs w:val="18"/>
          <w:color w:val="auto"/>
        </w:rPr>
        <w:t>available</w:t>
      </w:r>
    </w:p>
    <w:p>
      <w:pPr>
        <w:ind w:left="260"/>
        <w:spacing w:after="0"/>
        <w:rPr>
          <w:sz w:val="20"/>
          <w:szCs w:val="20"/>
          <w:color w:val="auto"/>
        </w:rPr>
      </w:pPr>
      <w:r>
        <w:rPr>
          <w:rFonts w:ascii="Courier New" w:cs="Courier New" w:eastAsia="Courier New" w:hAnsi="Courier New"/>
          <w:sz w:val="18"/>
          <w:szCs w:val="18"/>
          <w:color w:val="auto"/>
        </w:rPr>
        <w:t>for plan</w:t>
      </w:r>
    </w:p>
    <w:p>
      <w:pPr>
        <w:ind w:left="120"/>
        <w:spacing w:after="0" w:line="237" w:lineRule="auto"/>
        <w:rPr>
          <w:sz w:val="20"/>
          <w:szCs w:val="20"/>
          <w:color w:val="auto"/>
        </w:rPr>
      </w:pPr>
      <w:r>
        <w:rPr>
          <w:rFonts w:ascii="Courier New" w:cs="Courier New" w:eastAsia="Courier New" w:hAnsi="Courier New"/>
          <w:sz w:val="18"/>
          <w:szCs w:val="18"/>
          <w:color w:val="auto"/>
        </w:rPr>
        <w:t>benefits as</w:t>
      </w:r>
    </w:p>
    <w:p>
      <w:pPr>
        <w:ind w:left="60"/>
        <w:spacing w:after="0"/>
        <w:rPr>
          <w:sz w:val="20"/>
          <w:szCs w:val="20"/>
          <w:color w:val="auto"/>
        </w:rPr>
      </w:pPr>
      <w:r>
        <w:rPr>
          <w:rFonts w:ascii="Courier New" w:cs="Courier New" w:eastAsia="Courier New" w:hAnsi="Courier New"/>
          <w:sz w:val="18"/>
          <w:szCs w:val="18"/>
          <w:color w:val="auto"/>
        </w:rPr>
        <w:t>presented on</w:t>
      </w:r>
    </w:p>
    <w:p>
      <w:pPr>
        <w:ind w:left="120"/>
        <w:spacing w:after="0" w:line="237" w:lineRule="auto"/>
        <w:rPr>
          <w:sz w:val="20"/>
          <w:szCs w:val="20"/>
          <w:color w:val="auto"/>
        </w:rPr>
      </w:pPr>
      <w:r>
        <w:rPr>
          <w:rFonts w:ascii="Courier New" w:cs="Courier New" w:eastAsia="Courier New" w:hAnsi="Courier New"/>
          <w:sz w:val="18"/>
          <w:szCs w:val="18"/>
          <w:color w:val="auto"/>
        </w:rPr>
        <w:t>Form 5500 $</w:t>
      </w:r>
    </w:p>
    <w:p>
      <w:pPr>
        <w:ind w:left="60"/>
        <w:spacing w:after="0" w:line="238" w:lineRule="auto"/>
        <w:rPr>
          <w:sz w:val="20"/>
          <w:szCs w:val="20"/>
          <w:color w:val="auto"/>
        </w:rPr>
      </w:pPr>
      <w:r>
        <w:rPr>
          <w:rFonts w:ascii="Courier New" w:cs="Courier New" w:eastAsia="Courier New" w:hAnsi="Courier New"/>
          <w:sz w:val="18"/>
          <w:szCs w:val="18"/>
          <w:color w:val="auto"/>
        </w:rPr>
        <w:t>(12,702,611)</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36" w:right="1440" w:bottom="1440" w:gutter="0" w:footer="0" w:header="0"/>
        </w:sectPr>
      </w:pPr>
    </w:p>
    <w:bookmarkStart w:id="17" w:name="page18"/>
    <w:bookmarkEnd w:id="17"/>
    <w:p>
      <w:pPr>
        <w:jc w:val="right"/>
        <w:ind w:right="1779"/>
        <w:spacing w:after="0"/>
        <w:rPr>
          <w:sz w:val="20"/>
          <w:szCs w:val="20"/>
          <w:color w:val="auto"/>
        </w:rPr>
      </w:pPr>
      <w:r>
        <w:rPr>
          <w:rFonts w:ascii="Courier New" w:cs="Courier New" w:eastAsia="Courier New" w:hAnsi="Courier New"/>
          <w:sz w:val="18"/>
          <w:szCs w:val="18"/>
          <w:color w:val="auto"/>
        </w:rPr>
        <w:t>SCHEDULE 1</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TORO COMPANY INVESTMENT, SAVINGS,</w:t>
      </w:r>
    </w:p>
    <w:p>
      <w:pPr>
        <w:jc w:val="center"/>
        <w:ind w:right="1659"/>
        <w:spacing w:after="0"/>
        <w:rPr>
          <w:sz w:val="20"/>
          <w:szCs w:val="20"/>
          <w:color w:val="auto"/>
        </w:rPr>
      </w:pPr>
      <w:r>
        <w:rPr>
          <w:rFonts w:ascii="Courier New" w:cs="Courier New" w:eastAsia="Courier New" w:hAnsi="Courier New"/>
          <w:sz w:val="18"/>
          <w:szCs w:val="18"/>
          <w:color w:val="auto"/>
        </w:rPr>
        <w:t>AND EMPLOYEE STOCK OWNERSHIP PLAN</w:t>
      </w: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Schedule of Assets Held for Investment Purposes (Held as of the End of the Year)</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2002</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FACE AMOUNT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FAIR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 SHARES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COST VALUE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Wells Fargo</w:t>
      </w:r>
    </w:p>
    <w:p>
      <w:pPr>
        <w:jc w:val="center"/>
        <w:ind w:right="8839"/>
        <w:spacing w:after="0"/>
        <w:rPr>
          <w:sz w:val="20"/>
          <w:szCs w:val="20"/>
          <w:color w:val="auto"/>
        </w:rPr>
      </w:pPr>
      <w:r>
        <w:rPr>
          <w:rFonts w:ascii="Courier New" w:cs="Courier New" w:eastAsia="Courier New" w:hAnsi="Courier New"/>
          <w:sz w:val="18"/>
          <w:szCs w:val="18"/>
          <w:color w:val="auto"/>
        </w:rPr>
        <w:t>Stable Value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Fund $</w:t>
      </w:r>
    </w:p>
    <w:p>
      <w:pPr>
        <w:jc w:val="center"/>
        <w:ind w:right="8839"/>
        <w:spacing w:after="0"/>
        <w:rPr>
          <w:sz w:val="20"/>
          <w:szCs w:val="20"/>
          <w:color w:val="auto"/>
        </w:rPr>
      </w:pPr>
      <w:r>
        <w:rPr>
          <w:rFonts w:ascii="Courier New" w:cs="Courier New" w:eastAsia="Courier New" w:hAnsi="Courier New"/>
          <w:sz w:val="18"/>
          <w:szCs w:val="18"/>
          <w:color w:val="auto"/>
        </w:rPr>
        <w:t>57,417,357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Putnam S&amp;P</w:t>
      </w:r>
    </w:p>
    <w:p>
      <w:pPr>
        <w:ind w:left="640" w:hanging="424"/>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11,863,181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Putnam</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Growth Fund*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13,054,478</w:t>
      </w:r>
    </w:p>
    <w:p>
      <w:pPr>
        <w:jc w:val="center"/>
        <w:ind w:right="8839"/>
        <w:spacing w:after="0"/>
        <w:rPr>
          <w:sz w:val="20"/>
          <w:szCs w:val="20"/>
          <w:color w:val="auto"/>
        </w:rPr>
      </w:pPr>
      <w:r>
        <w:rPr>
          <w:rFonts w:ascii="Courier New" w:cs="Courier New" w:eastAsia="Courier New" w:hAnsi="Courier New"/>
          <w:sz w:val="18"/>
          <w:szCs w:val="18"/>
          <w:color w:val="auto"/>
        </w:rPr>
        <w:t>Putnam</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Growth</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Opportunities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Fund*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3,649,215</w:t>
      </w:r>
    </w:p>
    <w:p>
      <w:pPr>
        <w:jc w:val="center"/>
        <w:ind w:right="8839"/>
        <w:spacing w:after="0"/>
        <w:rPr>
          <w:sz w:val="20"/>
          <w:szCs w:val="20"/>
          <w:color w:val="auto"/>
        </w:rPr>
      </w:pPr>
      <w:r>
        <w:rPr>
          <w:rFonts w:ascii="Courier New" w:cs="Courier New" w:eastAsia="Courier New" w:hAnsi="Courier New"/>
          <w:sz w:val="18"/>
          <w:szCs w:val="18"/>
          <w:color w:val="auto"/>
        </w:rPr>
        <w:t>Putnam</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Voyager Fund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CL Y*</w:t>
      </w:r>
    </w:p>
    <w:p>
      <w:pPr>
        <w:jc w:val="center"/>
        <w:ind w:right="8839"/>
        <w:spacing w:after="0"/>
        <w:rPr>
          <w:sz w:val="20"/>
          <w:szCs w:val="20"/>
          <w:color w:val="auto"/>
        </w:rPr>
      </w:pPr>
      <w:r>
        <w:rPr>
          <w:rFonts w:ascii="Courier New" w:cs="Courier New" w:eastAsia="Courier New" w:hAnsi="Courier New"/>
          <w:sz w:val="18"/>
          <w:szCs w:val="18"/>
          <w:color w:val="auto"/>
        </w:rPr>
        <w:t>37,910,516</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Putnam Bond</w:t>
      </w:r>
    </w:p>
    <w:p>
      <w:pPr>
        <w:jc w:val="center"/>
        <w:ind w:right="8839"/>
        <w:spacing w:after="0"/>
        <w:rPr>
          <w:sz w:val="20"/>
          <w:szCs w:val="20"/>
          <w:color w:val="auto"/>
        </w:rPr>
      </w:pPr>
      <w:r>
        <w:rPr>
          <w:rFonts w:ascii="Courier New" w:cs="Courier New" w:eastAsia="Courier New" w:hAnsi="Courier New"/>
          <w:sz w:val="18"/>
          <w:szCs w:val="18"/>
          <w:color w:val="auto"/>
        </w:rPr>
        <w:t>Index Fund*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9,056,425</w:t>
      </w:r>
    </w:p>
    <w:p>
      <w:pPr>
        <w:jc w:val="center"/>
        <w:ind w:right="8839"/>
        <w:spacing w:after="0"/>
        <w:rPr>
          <w:sz w:val="20"/>
          <w:szCs w:val="20"/>
          <w:color w:val="auto"/>
        </w:rPr>
      </w:pPr>
      <w:r>
        <w:rPr>
          <w:rFonts w:ascii="Courier New" w:cs="Courier New" w:eastAsia="Courier New" w:hAnsi="Courier New"/>
          <w:sz w:val="18"/>
          <w:szCs w:val="18"/>
          <w:color w:val="auto"/>
        </w:rPr>
        <w:t>UAM-ICM</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Small</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39"/>
        <w:spacing w:after="0"/>
        <w:rPr>
          <w:sz w:val="20"/>
          <w:szCs w:val="20"/>
          <w:color w:val="auto"/>
        </w:rPr>
      </w:pPr>
      <w:r>
        <w:rPr>
          <w:rFonts w:ascii="Courier New" w:cs="Courier New" w:eastAsia="Courier New" w:hAnsi="Courier New"/>
          <w:sz w:val="18"/>
          <w:szCs w:val="18"/>
          <w:color w:val="auto"/>
        </w:rPr>
        <w:t>Portfolio</w:t>
      </w:r>
    </w:p>
    <w:p>
      <w:pPr>
        <w:jc w:val="center"/>
        <w:ind w:right="8839"/>
        <w:spacing w:after="0" w:line="237" w:lineRule="auto"/>
        <w:rPr>
          <w:sz w:val="20"/>
          <w:szCs w:val="20"/>
          <w:color w:val="auto"/>
        </w:rPr>
      </w:pPr>
      <w:r>
        <w:rPr>
          <w:rFonts w:ascii="Courier New" w:cs="Courier New" w:eastAsia="Courier New" w:hAnsi="Courier New"/>
          <w:sz w:val="18"/>
          <w:szCs w:val="18"/>
          <w:color w:val="auto"/>
        </w:rPr>
        <w:t>8,397,840</w:t>
      </w:r>
    </w:p>
    <w:p>
      <w:pPr>
        <w:jc w:val="center"/>
        <w:ind w:right="8839"/>
        <w:spacing w:after="0"/>
        <w:rPr>
          <w:sz w:val="20"/>
          <w:szCs w:val="20"/>
          <w:color w:val="auto"/>
        </w:rPr>
      </w:pPr>
      <w:r>
        <w:rPr>
          <w:rFonts w:ascii="Courier New" w:cs="Courier New" w:eastAsia="Courier New" w:hAnsi="Courier New"/>
          <w:sz w:val="18"/>
          <w:szCs w:val="18"/>
          <w:color w:val="auto"/>
        </w:rPr>
        <w:t>Lord Abbett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Affiliated</w:t>
      </w:r>
    </w:p>
    <w:p>
      <w:pPr>
        <w:jc w:val="center"/>
        <w:ind w:right="8839"/>
        <w:spacing w:after="0"/>
        <w:rPr>
          <w:sz w:val="20"/>
          <w:szCs w:val="20"/>
          <w:color w:val="auto"/>
        </w:rPr>
      </w:pPr>
      <w:r>
        <w:rPr>
          <w:rFonts w:ascii="Courier New" w:cs="Courier New" w:eastAsia="Courier New" w:hAnsi="Courier New"/>
          <w:sz w:val="18"/>
          <w:szCs w:val="18"/>
          <w:color w:val="auto"/>
        </w:rPr>
        <w:t>Fund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33,997,629</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Toro</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1,720,342 $</w:t>
      </w:r>
    </w:p>
    <w:p>
      <w:pPr>
        <w:jc w:val="center"/>
        <w:ind w:right="8839"/>
        <w:spacing w:after="0"/>
        <w:rPr>
          <w:sz w:val="20"/>
          <w:szCs w:val="20"/>
          <w:color w:val="auto"/>
        </w:rPr>
      </w:pPr>
      <w:r>
        <w:rPr>
          <w:rFonts w:ascii="Courier New" w:cs="Courier New" w:eastAsia="Courier New" w:hAnsi="Courier New"/>
          <w:sz w:val="18"/>
          <w:szCs w:val="18"/>
          <w:color w:val="auto"/>
        </w:rPr>
        <w:t>40,820,577</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109,929,847</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line="238"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$285,276,488</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*Party-in-interest.</w:t>
      </w:r>
    </w:p>
    <w:p>
      <w:pPr>
        <w:spacing w:after="0" w:line="238" w:lineRule="auto"/>
        <w:rPr>
          <w:sz w:val="20"/>
          <w:szCs w:val="20"/>
          <w:color w:val="auto"/>
        </w:rPr>
      </w:pPr>
      <w:r>
        <w:rPr>
          <w:rFonts w:ascii="Courier New" w:cs="Courier New" w:eastAsia="Courier New" w:hAnsi="Courier New"/>
          <w:sz w:val="18"/>
          <w:szCs w:val="18"/>
          <w:color w:val="auto"/>
        </w:rPr>
        <w:t>**Party-in-interest and nonparticipant-directed investment</w:t>
      </w:r>
    </w:p>
    <w:p>
      <w:pPr>
        <w:spacing w:after="0" w:line="207" w:lineRule="exact"/>
        <w:rPr>
          <w:sz w:val="20"/>
          <w:szCs w:val="20"/>
          <w:color w:val="auto"/>
        </w:rPr>
      </w:pPr>
    </w:p>
    <w:p>
      <w:pPr>
        <w:ind w:left="860" w:right="2099" w:hanging="859"/>
        <w:spacing w:after="0" w:line="235" w:lineRule="auto"/>
        <w:tabs>
          <w:tab w:leader="none" w:pos="84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8"/>
          <w:szCs w:val="18"/>
          <w:color w:val="auto"/>
        </w:rPr>
        <w:t>The data presented in this schedule has been derived from information certified as complete and accurate by the Trustee.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independent auditors' report.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0" w:gutter="0" w:footer="0" w:header="0"/>
        </w:sectPr>
      </w:pPr>
    </w:p>
    <w:bookmarkStart w:id="18" w:name="page19"/>
    <w:bookmarkEnd w:id="18"/>
    <w:p>
      <w:pPr>
        <w:jc w:val="right"/>
        <w:ind w:right="1779"/>
        <w:spacing w:after="0"/>
        <w:rPr>
          <w:sz w:val="20"/>
          <w:szCs w:val="20"/>
          <w:color w:val="auto"/>
        </w:rPr>
      </w:pPr>
      <w:r>
        <w:rPr>
          <w:rFonts w:ascii="Courier New" w:cs="Courier New" w:eastAsia="Courier New" w:hAnsi="Courier New"/>
          <w:sz w:val="18"/>
          <w:szCs w:val="18"/>
          <w:color w:val="auto"/>
        </w:rPr>
        <w:t>SCHEDULE 2</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TORO COMPANY INVESTMENT, SAVINGS,</w:t>
      </w:r>
    </w:p>
    <w:p>
      <w:pPr>
        <w:jc w:val="center"/>
        <w:ind w:right="1659"/>
        <w:spacing w:after="0"/>
        <w:rPr>
          <w:sz w:val="20"/>
          <w:szCs w:val="20"/>
          <w:color w:val="auto"/>
        </w:rPr>
      </w:pPr>
      <w:r>
        <w:rPr>
          <w:rFonts w:ascii="Courier New" w:cs="Courier New" w:eastAsia="Courier New" w:hAnsi="Courier New"/>
          <w:sz w:val="18"/>
          <w:szCs w:val="18"/>
          <w:color w:val="auto"/>
        </w:rPr>
        <w:t>AND EMPLOYEE STOCK OWNERSHIP PLAN</w:t>
      </w:r>
    </w:p>
    <w:p>
      <w:pPr>
        <w:spacing w:after="0" w:line="20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Schedule of Reportable Transactions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Year ended December 31, 2002</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959"/>
        <w:spacing w:after="0"/>
        <w:rPr>
          <w:sz w:val="20"/>
          <w:szCs w:val="20"/>
          <w:color w:val="auto"/>
        </w:rPr>
      </w:pPr>
      <w:r>
        <w:rPr>
          <w:rFonts w:ascii="Courier New" w:cs="Courier New" w:eastAsia="Courier New" w:hAnsi="Courier New"/>
          <w:sz w:val="18"/>
          <w:szCs w:val="18"/>
          <w:color w:val="auto"/>
        </w:rPr>
        <w:t>PURCHASES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SALES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FAIR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160"/>
        <w:spacing w:after="0" w:line="237" w:lineRule="auto"/>
        <w:rPr>
          <w:sz w:val="20"/>
          <w:szCs w:val="20"/>
          <w:color w:val="auto"/>
        </w:rPr>
      </w:pPr>
      <w:r>
        <w:rPr>
          <w:rFonts w:ascii="Courier New" w:cs="Courier New" w:eastAsia="Courier New" w:hAnsi="Courier New"/>
          <w:sz w:val="18"/>
          <w:szCs w:val="18"/>
          <w:color w:val="auto"/>
        </w:rPr>
        <w:t>OF ASSETS</w:t>
      </w:r>
    </w:p>
    <w:p>
      <w:pPr>
        <w:spacing w:after="0"/>
        <w:rPr>
          <w:sz w:val="20"/>
          <w:szCs w:val="20"/>
          <w:color w:val="auto"/>
        </w:rPr>
      </w:pPr>
      <w:r>
        <w:rPr>
          <w:rFonts w:ascii="Courier New" w:cs="Courier New" w:eastAsia="Courier New" w:hAnsi="Courier New"/>
          <w:sz w:val="18"/>
          <w:szCs w:val="18"/>
          <w:color w:val="auto"/>
        </w:rPr>
        <w:t>TRANSACTIONS</w:t>
      </w:r>
    </w:p>
    <w:p>
      <w:pPr>
        <w:spacing w:after="0" w:line="237" w:lineRule="auto"/>
        <w:rPr>
          <w:sz w:val="20"/>
          <w:szCs w:val="20"/>
          <w:color w:val="auto"/>
        </w:rPr>
      </w:pPr>
      <w:r>
        <w:rPr>
          <w:rFonts w:ascii="Courier New" w:cs="Courier New" w:eastAsia="Courier New" w:hAnsi="Courier New"/>
          <w:sz w:val="18"/>
          <w:szCs w:val="18"/>
          <w:color w:val="auto"/>
        </w:rPr>
        <w:t>TRANSACTIONS</w:t>
      </w:r>
    </w:p>
    <w:p>
      <w:pPr>
        <w:ind w:left="100"/>
        <w:spacing w:after="0"/>
        <w:rPr>
          <w:sz w:val="20"/>
          <w:szCs w:val="20"/>
          <w:color w:val="auto"/>
        </w:rPr>
      </w:pPr>
      <w:r>
        <w:rPr>
          <w:rFonts w:ascii="Courier New" w:cs="Courier New" w:eastAsia="Courier New" w:hAnsi="Courier New"/>
          <w:sz w:val="18"/>
          <w:szCs w:val="18"/>
          <w:color w:val="auto"/>
        </w:rPr>
        <w:t>COST VALUE</w:t>
      </w:r>
    </w:p>
    <w:p>
      <w:pPr>
        <w:ind w:left="100"/>
        <w:spacing w:after="0" w:line="237" w:lineRule="auto"/>
        <w:rPr>
          <w:sz w:val="20"/>
          <w:szCs w:val="20"/>
          <w:color w:val="auto"/>
        </w:rPr>
      </w:pPr>
      <w:r>
        <w:rPr>
          <w:rFonts w:ascii="Courier New" w:cs="Courier New" w:eastAsia="Courier New" w:hAnsi="Courier New"/>
          <w:sz w:val="18"/>
          <w:szCs w:val="18"/>
          <w:color w:val="auto"/>
        </w:rPr>
        <w:t>NET GAIN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SERIES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RULE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2520.103-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6(c)(1)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The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Toro</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238</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453</w:t>
      </w:r>
    </w:p>
    <w:p>
      <w:pPr>
        <w:spacing w:after="0" w:line="4" w:lineRule="exact"/>
        <w:rPr>
          <w:rFonts w:ascii="Courier New" w:cs="Courier New" w:eastAsia="Courier New" w:hAnsi="Courier New"/>
          <w:sz w:val="18"/>
          <w:szCs w:val="18"/>
          <w:color w:val="auto"/>
        </w:rPr>
      </w:pPr>
    </w:p>
    <w:p>
      <w:pPr>
        <w:jc w:val="both"/>
        <w:ind w:left="100" w:right="8999" w:hanging="53"/>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$16,818,720 28,520,766 11,702,046</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**Party-in-interst and nonparticipant-directed investment</w:t>
      </w:r>
    </w:p>
    <w:p>
      <w:pPr>
        <w:spacing w:after="0" w:line="200" w:lineRule="exact"/>
        <w:rPr>
          <w:sz w:val="20"/>
          <w:szCs w:val="20"/>
          <w:color w:val="auto"/>
        </w:rPr>
      </w:pPr>
    </w:p>
    <w:p>
      <w:pPr>
        <w:spacing w:after="0" w:line="209" w:lineRule="exact"/>
        <w:rPr>
          <w:sz w:val="20"/>
          <w:szCs w:val="20"/>
          <w:color w:val="auto"/>
        </w:rPr>
      </w:pPr>
    </w:p>
    <w:p>
      <w:pPr>
        <w:ind w:left="640" w:right="1779" w:hanging="631"/>
        <w:spacing w:after="0" w:line="237" w:lineRule="auto"/>
        <w:rPr>
          <w:sz w:val="20"/>
          <w:szCs w:val="20"/>
          <w:color w:val="auto"/>
        </w:rPr>
      </w:pPr>
      <w:r>
        <w:rPr>
          <w:rFonts w:ascii="Courier New" w:cs="Courier New" w:eastAsia="Courier New" w:hAnsi="Courier New"/>
          <w:sz w:val="18"/>
          <w:szCs w:val="18"/>
          <w:color w:val="auto"/>
        </w:rPr>
        <w:t>Note: The data presented in this schedule has been derived from information certified as complete and accurate by the Trustee. Reportable transactions are those transactions which either singly or in a series of combined purchases and sales during the year exceed 5% of the fair value of the Plan's assets at the beginning of the year.</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independent auditors' report.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9" w:name="page20"/>
    <w:bookmarkEnd w:id="19"/>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5180" w:type="dxa"/>
            <w:vAlign w:val="bottom"/>
          </w:tcPr>
          <w:p>
            <w:pPr>
              <w:ind w:left="1060"/>
              <w:spacing w:after="0"/>
              <w:rPr>
                <w:sz w:val="20"/>
                <w:szCs w:val="20"/>
                <w:color w:val="auto"/>
              </w:rPr>
            </w:pPr>
            <w:r>
              <w:rPr>
                <w:rFonts w:ascii="Courier New" w:cs="Courier New" w:eastAsia="Courier New" w:hAnsi="Courier New"/>
                <w:sz w:val="18"/>
                <w:szCs w:val="18"/>
                <w:color w:val="auto"/>
              </w:rPr>
              <w:t>The Toro Company Investment, Savings,</w:t>
            </w:r>
          </w:p>
        </w:tc>
      </w:tr>
      <w:tr>
        <w:trPr>
          <w:trHeight w:val="203"/>
        </w:trPr>
        <w:tc>
          <w:tcPr>
            <w:tcW w:w="3160" w:type="dxa"/>
            <w:vAlign w:val="bottom"/>
          </w:tcPr>
          <w:p>
            <w:pPr>
              <w:spacing w:after="0"/>
              <w:rPr>
                <w:sz w:val="17"/>
                <w:szCs w:val="17"/>
                <w:color w:val="auto"/>
              </w:rPr>
            </w:pP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and Employee Stock Ownership Plan</w:t>
            </w:r>
          </w:p>
        </w:tc>
      </w:tr>
      <w:tr>
        <w:trPr>
          <w:trHeight w:val="608"/>
        </w:trPr>
        <w:tc>
          <w:tcPr>
            <w:tcW w:w="3160" w:type="dxa"/>
            <w:vAlign w:val="bottom"/>
          </w:tcPr>
          <w:p>
            <w:pPr>
              <w:jc w:val="right"/>
              <w:ind w:right="952"/>
              <w:spacing w:after="0"/>
              <w:rPr>
                <w:sz w:val="20"/>
                <w:szCs w:val="20"/>
                <w:color w:val="auto"/>
              </w:rPr>
            </w:pPr>
            <w:r>
              <w:rPr>
                <w:rFonts w:ascii="Courier New" w:cs="Courier New" w:eastAsia="Courier New" w:hAnsi="Courier New"/>
                <w:sz w:val="18"/>
                <w:szCs w:val="18"/>
                <w:color w:val="auto"/>
                <w:w w:val="97"/>
              </w:rPr>
              <w:t>Dated  June 19, 2003</w:t>
            </w:r>
          </w:p>
        </w:tc>
        <w:tc>
          <w:tcPr>
            <w:tcW w:w="5180" w:type="dxa"/>
            <w:vAlign w:val="bottom"/>
          </w:tcPr>
          <w:p>
            <w:pPr>
              <w:ind w:left="1060"/>
              <w:spacing w:after="0"/>
              <w:rPr>
                <w:sz w:val="20"/>
                <w:szCs w:val="20"/>
                <w:color w:val="auto"/>
              </w:rPr>
            </w:pPr>
            <w:r>
              <w:rPr>
                <w:rFonts w:ascii="Courier New" w:cs="Courier New" w:eastAsia="Courier New" w:hAnsi="Courier New"/>
                <w:sz w:val="18"/>
                <w:szCs w:val="18"/>
                <w:color w:val="auto"/>
              </w:rPr>
              <w:t>/s/  Stephen P. Wolfe</w:t>
            </w:r>
          </w:p>
        </w:tc>
      </w:tr>
      <w:tr>
        <w:trPr>
          <w:trHeight w:val="203"/>
        </w:trPr>
        <w:tc>
          <w:tcPr>
            <w:tcW w:w="316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w:t>
            </w: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160" w:type="dxa"/>
            <w:vAlign w:val="bottom"/>
          </w:tcPr>
          <w:p>
            <w:pPr>
              <w:spacing w:after="0"/>
              <w:rPr>
                <w:sz w:val="17"/>
                <w:szCs w:val="17"/>
                <w:color w:val="auto"/>
              </w:rPr>
            </w:pP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Stephen P. Wolfe</w:t>
            </w:r>
          </w:p>
        </w:tc>
      </w:tr>
      <w:tr>
        <w:trPr>
          <w:trHeight w:val="203"/>
        </w:trPr>
        <w:tc>
          <w:tcPr>
            <w:tcW w:w="3160" w:type="dxa"/>
            <w:vAlign w:val="bottom"/>
          </w:tcPr>
          <w:p>
            <w:pPr>
              <w:spacing w:after="0"/>
              <w:rPr>
                <w:sz w:val="17"/>
                <w:szCs w:val="17"/>
                <w:color w:val="auto"/>
              </w:rPr>
            </w:pP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Vice President - Finance,</w:t>
            </w:r>
          </w:p>
        </w:tc>
      </w:tr>
      <w:tr>
        <w:trPr>
          <w:trHeight w:val="203"/>
        </w:trPr>
        <w:tc>
          <w:tcPr>
            <w:tcW w:w="3160" w:type="dxa"/>
            <w:vAlign w:val="bottom"/>
          </w:tcPr>
          <w:p>
            <w:pPr>
              <w:spacing w:after="0"/>
              <w:rPr>
                <w:sz w:val="17"/>
                <w:szCs w:val="17"/>
                <w:color w:val="auto"/>
              </w:rPr>
            </w:pP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Treasurer and Chief Financial Officer</w:t>
            </w:r>
          </w:p>
        </w:tc>
      </w:tr>
      <w:tr>
        <w:trPr>
          <w:trHeight w:val="203"/>
        </w:trPr>
        <w:tc>
          <w:tcPr>
            <w:tcW w:w="3160" w:type="dxa"/>
            <w:vAlign w:val="bottom"/>
          </w:tcPr>
          <w:p>
            <w:pPr>
              <w:spacing w:after="0"/>
              <w:rPr>
                <w:sz w:val="17"/>
                <w:szCs w:val="17"/>
                <w:color w:val="auto"/>
              </w:rPr>
            </w:pPr>
          </w:p>
        </w:tc>
        <w:tc>
          <w:tcPr>
            <w:tcW w:w="51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of The Toro Company</w:t>
            </w:r>
          </w:p>
        </w:tc>
      </w:tr>
    </w:tbl>
    <w:p>
      <w:pPr>
        <w:sectPr>
          <w:pgSz w:w="11900" w:h="16838" w:orient="portrait"/>
          <w:cols w:equalWidth="0" w:num="1">
            <w:col w:w="10219"/>
          </w:cols>
          <w:pgMar w:left="240" w:top="514" w:right="1440" w:bottom="1440" w:gutter="0" w:footer="0" w:header="0"/>
        </w:sectPr>
      </w:pPr>
    </w:p>
    <w:bookmarkStart w:id="20" w:name="page21"/>
    <w:bookmarkEnd w:id="20"/>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20" w:right="8959" w:firstLine="43"/>
        <w:spacing w:after="0" w:line="268" w:lineRule="auto"/>
        <w:tabs>
          <w:tab w:leader="none" w:pos="699"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23(a) Independent Auditors'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Consent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99(a)</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906</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Principal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99(b)</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Section 906</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Principal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219"/>
          </w:cols>
          <w:pgMar w:left="240" w:top="514" w:right="1440" w:bottom="1440" w:gutter="0" w:footer="0" w:header="0"/>
        </w:sectPr>
      </w:pPr>
    </w:p>
    <w:bookmarkStart w:id="21" w:name="page22"/>
    <w:bookmarkEnd w:id="21"/>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We consent to</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8"/>
              </w:rPr>
              <w:t>incorporation by reference in the Registration Statements on Form</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S-8 (Nos. 33-59563, 333-11860 and 333-100004) (as amended by Post Effective</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Amendment No. 1), of The Toro Company of our report dated June 17, 2003,</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relating</w:t>
            </w:r>
          </w:p>
        </w:tc>
        <w:tc>
          <w:tcPr>
            <w:tcW w:w="7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to the statements of net assets available for plan benefits of The Toro</w:t>
            </w:r>
          </w:p>
        </w:tc>
      </w:tr>
      <w:tr>
        <w:trPr>
          <w:trHeight w:val="203"/>
        </w:trPr>
        <w:tc>
          <w:tcPr>
            <w:tcW w:w="8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Company Investment, Savings, and Employee Stock Ownership Plan as of December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31, 2002</w:t>
            </w:r>
          </w:p>
        </w:tc>
        <w:tc>
          <w:tcPr>
            <w:tcW w:w="7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and 2001, the related statements of changes in net assets available for</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plan benefits</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for the years then ended, and the supplemental schedules as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w:t>
            </w:r>
          </w:p>
        </w:tc>
        <w:tc>
          <w:tcPr>
            <w:tcW w:w="7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31, 2002 and for the year then ended, which report is included in this</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Annual Report</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 Form 11-K for the year ended December 31, 2002.</w:t>
            </w:r>
          </w:p>
        </w:tc>
      </w:tr>
      <w:tr>
        <w:trPr>
          <w:trHeight w:val="608"/>
        </w:trPr>
        <w:tc>
          <w:tcPr>
            <w:tcW w:w="4060" w:type="dxa"/>
            <w:vAlign w:val="bottom"/>
            <w:gridSpan w:val="3"/>
          </w:tcPr>
          <w:p>
            <w:pPr>
              <w:spacing w:after="0"/>
              <w:rPr>
                <w:sz w:val="20"/>
                <w:szCs w:val="20"/>
                <w:color w:val="auto"/>
              </w:rPr>
            </w:pPr>
            <w:r>
              <w:rPr>
                <w:rFonts w:ascii="Courier New" w:cs="Courier New" w:eastAsia="Courier New" w:hAnsi="Courier New"/>
                <w:sz w:val="18"/>
                <w:szCs w:val="18"/>
                <w:color w:val="auto"/>
              </w:rPr>
              <w:t>Minneapolis, Minnesota</w:t>
            </w:r>
          </w:p>
        </w:tc>
        <w:tc>
          <w:tcPr>
            <w:tcW w:w="4380" w:type="dxa"/>
            <w:vAlign w:val="bottom"/>
          </w:tcPr>
          <w:p>
            <w:pPr>
              <w:ind w:left="1740"/>
              <w:spacing w:after="0"/>
              <w:rPr>
                <w:sz w:val="20"/>
                <w:szCs w:val="20"/>
                <w:color w:val="auto"/>
              </w:rPr>
            </w:pPr>
            <w:r>
              <w:rPr>
                <w:rFonts w:ascii="Courier New" w:cs="Courier New" w:eastAsia="Courier New" w:hAnsi="Courier New"/>
                <w:sz w:val="18"/>
                <w:szCs w:val="18"/>
                <w:color w:val="auto"/>
              </w:rPr>
              <w:t>/s/ KPMG LLP</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26,</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2003</w:t>
            </w:r>
          </w:p>
        </w:tc>
        <w:tc>
          <w:tcPr>
            <w:tcW w:w="2620" w:type="dxa"/>
            <w:vAlign w:val="bottom"/>
          </w:tcPr>
          <w:p>
            <w:pPr>
              <w:spacing w:after="0"/>
              <w:rPr>
                <w:sz w:val="17"/>
                <w:szCs w:val="17"/>
                <w:color w:val="auto"/>
              </w:rPr>
            </w:pPr>
          </w:p>
        </w:tc>
        <w:tc>
          <w:tcPr>
            <w:tcW w:w="4380" w:type="dxa"/>
            <w:vAlign w:val="bottom"/>
          </w:tcPr>
          <w:p>
            <w:pPr>
              <w:spacing w:after="0"/>
              <w:rPr>
                <w:sz w:val="17"/>
                <w:szCs w:val="17"/>
                <w:color w:val="auto"/>
              </w:rPr>
            </w:pPr>
          </w:p>
        </w:tc>
      </w:tr>
    </w:tbl>
    <w:p>
      <w:pPr>
        <w:sectPr>
          <w:pgSz w:w="11900" w:h="16838" w:orient="portrait"/>
          <w:cols w:equalWidth="0" w:num="1">
            <w:col w:w="10219"/>
          </w:cols>
          <w:pgMar w:left="240" w:top="339"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The Toro Company Investment, Savings, and Employee Stock Ownership Plan (the "Plan") on Form 11-K for the period ended December 31, 2002 as filed with the Securities and Exchange Commission on the date hereof (the "Report"), I, Stephen P. Wolfe, Vice President-Finance, Treasurer and Chief Financial Officer of The Toro Company (the "Company"), certify, pursuant to 18 U.S.C. Section 1350, as adopted pursuant to Section 906 of the Sarbanes-Oxley Act of 2002, that:</w:t>
      </w:r>
    </w:p>
    <w:p>
      <w:pPr>
        <w:spacing w:after="0" w:line="211" w:lineRule="exact"/>
        <w:rPr>
          <w:sz w:val="20"/>
          <w:szCs w:val="20"/>
          <w:color w:val="auto"/>
        </w:rPr>
      </w:pPr>
    </w:p>
    <w:p>
      <w:pPr>
        <w:jc w:val="both"/>
        <w:ind w:left="1900" w:right="2199" w:hanging="944"/>
        <w:spacing w:after="0" w:line="290" w:lineRule="auto"/>
        <w:tabs>
          <w:tab w:leader="none" w:pos="19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999" w:hanging="944"/>
        <w:spacing w:after="0" w:line="237" w:lineRule="auto"/>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net assets available for plan benefits and changes in net assets available for benefits of the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Stephen P. Wolfe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P. Wolfe</w:t>
      </w:r>
    </w:p>
    <w:p>
      <w:pPr>
        <w:spacing w:after="0" w:line="4" w:lineRule="exact"/>
        <w:rPr>
          <w:rFonts w:ascii="Courier New" w:cs="Courier New" w:eastAsia="Courier New" w:hAnsi="Courier New"/>
          <w:sz w:val="18"/>
          <w:szCs w:val="18"/>
          <w:color w:val="auto"/>
        </w:rPr>
      </w:pPr>
    </w:p>
    <w:p>
      <w:pPr>
        <w:ind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President-Finance, Treasurer and Chief Financial Officer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19,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the Company and furnished to the Securities and Exchange Commission or its staff upon request.</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219"/>
          </w:cols>
          <w:pgMar w:left="240" w:top="339" w:right="1440" w:bottom="1440" w:gutter="0" w:footer="0" w:header="0"/>
        </w:sectPr>
      </w:pPr>
    </w:p>
    <w:bookmarkStart w:id="23" w:name="page24"/>
    <w:bookmarkEnd w:id="23"/>
    <w:p>
      <w:pPr>
        <w:jc w:val="right"/>
        <w:ind w:right="1779"/>
        <w:spacing w:after="0"/>
        <w:rPr>
          <w:sz w:val="20"/>
          <w:szCs w:val="20"/>
          <w:color w:val="auto"/>
        </w:rPr>
      </w:pPr>
      <w:r>
        <w:rPr>
          <w:rFonts w:ascii="Courier New" w:cs="Courier New" w:eastAsia="Courier New" w:hAnsi="Courier New"/>
          <w:sz w:val="18"/>
          <w:szCs w:val="18"/>
          <w:color w:val="auto"/>
        </w:rPr>
        <w:t>EXHIBIT 99(b)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In connection with the Annual Report of The Toro Company Investment, Savings, and Employee Stock Ownership Plan (the "Plan") on Form 11-K for the period ended December 31, 2002 as filed with the Securities and Exchange Commission on the date hereof (the "Report"), I, Paula M. Graff, Director, Tax Accounting of The Toro Company (the "Company"), certify, pursuant to 18 U.S.C. Section 1350, as adopted pursuant to Section 906 of the Sarbanes-Oxley Act of 2002, that:</w:t>
      </w:r>
    </w:p>
    <w:p>
      <w:pPr>
        <w:spacing w:after="0" w:line="186" w:lineRule="exact"/>
        <w:rPr>
          <w:sz w:val="20"/>
          <w:szCs w:val="20"/>
          <w:color w:val="auto"/>
        </w:rPr>
      </w:pPr>
    </w:p>
    <w:p>
      <w:pPr>
        <w:jc w:val="both"/>
        <w:ind w:left="1900" w:right="2199" w:hanging="944"/>
        <w:spacing w:after="0" w:line="290" w:lineRule="auto"/>
        <w:tabs>
          <w:tab w:leader="none" w:pos="19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Securities Exchange Act of 1934; and</w:t>
      </w:r>
    </w:p>
    <w:p>
      <w:pPr>
        <w:spacing w:after="0" w:line="169" w:lineRule="exact"/>
        <w:rPr>
          <w:rFonts w:ascii="Courier New" w:cs="Courier New" w:eastAsia="Courier New" w:hAnsi="Courier New"/>
          <w:sz w:val="16"/>
          <w:szCs w:val="16"/>
          <w:color w:val="auto"/>
        </w:rPr>
      </w:pPr>
    </w:p>
    <w:p>
      <w:pPr>
        <w:ind w:left="1900" w:right="1999" w:hanging="944"/>
        <w:spacing w:after="0" w:line="237" w:lineRule="auto"/>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net assets available for plan benefits and changes in net assets available for benefits of the plan.</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Paula M. Graff</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6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Paula M. Graff Director, Tax Accounting June 19,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 signed original of this written statement required by section 906 has been provided to the Company and furnished to the Securities and Exchange Commission or its staff upon request.</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upperLetter"/>
      <w:start w:val="24"/>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4"/>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lvl w:ilvl="1">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lowerLetter"/>
      <w:start w:val="2"/>
    </w:lvl>
  </w:abstractNum>
  <w:abstractNum w:abstractNumId="12">
    <w:nsid w:val="62BBD95A"/>
    <w:multiLevelType w:val="hybridMultilevel"/>
    <w:lvl w:ilvl="0">
      <w:lvlJc w:val="left"/>
      <w:lvlText w:val="(%1)"/>
      <w:numFmt w:val="decimal"/>
      <w:start w:val="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7"/>
    </w:lvl>
  </w:abstractNum>
  <w:abstractNum w:abstractNumId="19">
    <w:nsid w:val="6763845E"/>
    <w:multiLevelType w:val="hybridMultilevel"/>
    <w:lvl w:ilvl="0">
      <w:lvlJc w:val="left"/>
      <w:lvlText w:val="(%1)"/>
      <w:numFmt w:val="decimal"/>
      <w:start w:val="8"/>
    </w:lvl>
  </w:abstractNum>
  <w:abstractNum w:abstractNumId="20">
    <w:nsid w:val="75A2A8D4"/>
    <w:multiLevelType w:val="hybridMultilevel"/>
    <w:lvl w:ilvl="0">
      <w:lvlJc w:val="left"/>
      <w:lvlText w:val="%1"/>
      <w:numFmt w:val="decimal"/>
      <w:start w:val="500"/>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2019-12-11T20:52:45Z</dcterms:created>
  <dcterms:modified xsi:type="dcterms:W3CDTF">2019-12-11T20:52:45Z</dcterms:modified>
</cp:coreProperties>
</file>