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Margeaux</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VP, Human Resources</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12/22/2032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12,200</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 w:type="dxa"/>
            <w:vAlign w:val="bottom"/>
          </w:tcPr>
          <w:p>
            <w:pPr>
              <w:spacing w:after="0"/>
              <w:rPr>
                <w:sz w:val="16"/>
                <w:szCs w:val="16"/>
                <w:color w:val="auto"/>
              </w:rPr>
            </w:pP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12,200</w:t>
            </w:r>
          </w:p>
        </w:tc>
        <w:tc>
          <w:tcPr>
            <w:tcW w:w="6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gridSpan w:val="10"/>
          </w:tcPr>
          <w:p>
            <w:pPr>
              <w:ind w:left="20"/>
              <w:spacing w:after="0"/>
              <w:rPr>
                <w:sz w:val="20"/>
                <w:szCs w:val="20"/>
                <w:color w:val="auto"/>
              </w:rPr>
            </w:pPr>
            <w:r>
              <w:rPr>
                <w:rFonts w:ascii="Times New Roman" w:cs="Times New Roman" w:eastAsia="Times New Roman" w:hAnsi="Times New Roman"/>
                <w:sz w:val="13"/>
                <w:szCs w:val="13"/>
                <w:color w:val="008000"/>
              </w:rPr>
              <w:t>1. The option vests in three equal annual installments commencing on the first anniversary of the December 22, 2022 grant date.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9"/>
              </w:rPr>
              <w:t>/s/ Amy E. Dahl, Attorney-in-</w:t>
            </w: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12/23/2022</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Borders>
              <w:top w:val="single" w:sz="8" w:color="auto"/>
            </w:tcBorders>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5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Borders>
              <w:top w:val="single" w:sz="8" w:color="auto"/>
            </w:tcBorders>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6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20" w:type="dxa"/>
            <w:vAlign w:val="bottom"/>
            <w:gridSpan w:val="8"/>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5"/>
          </w:tcPr>
          <w:p>
            <w:pPr>
              <w:ind w:left="20"/>
              <w:spacing w:after="0"/>
              <w:rPr>
                <w:sz w:val="20"/>
                <w:szCs w:val="20"/>
                <w:color w:val="auto"/>
              </w:rPr>
            </w:pPr>
            <w:r>
              <w:rPr>
                <w:rFonts w:ascii="Arial" w:cs="Arial" w:eastAsia="Arial" w:hAnsi="Arial"/>
                <w:sz w:val="13"/>
                <w:szCs w:val="13"/>
                <w:color w:val="auto"/>
                <w:w w:val="98"/>
              </w:rPr>
              <w:t xml:space="preserve">* If the form is filed by more than one reporting person, </w:t>
            </w:r>
            <w:r>
              <w:rPr>
                <w:rFonts w:ascii="Arial" w:cs="Arial" w:eastAsia="Arial" w:hAnsi="Arial"/>
                <w:sz w:val="13"/>
                <w:szCs w:val="13"/>
                <w:i w:val="1"/>
                <w:iCs w:val="1"/>
                <w:color w:val="auto"/>
                <w:w w:val="98"/>
              </w:rPr>
              <w:t>see</w:t>
            </w:r>
            <w:r>
              <w:rPr>
                <w:rFonts w:ascii="Arial" w:cs="Arial" w:eastAsia="Arial" w:hAnsi="Arial"/>
                <w:sz w:val="13"/>
                <w:szCs w:val="13"/>
                <w:color w:val="auto"/>
                <w:w w:val="98"/>
              </w:rPr>
              <w:t xml:space="preserve"> Instruction 4 (b)(v).</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5" w:lineRule="exact"/>
        <w:rPr>
          <w:sz w:val="20"/>
          <w:szCs w:val="20"/>
          <w:color w:val="auto"/>
        </w:rPr>
      </w:pPr>
    </w:p>
    <w:p>
      <w:pPr>
        <w:ind w:right="3159" w:firstLine="3"/>
        <w:spacing w:after="0" w:line="268" w:lineRule="auto"/>
        <w:tabs>
          <w:tab w:leader="none" w:pos="80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5"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1" w:lineRule="exact"/>
        <w:rPr>
          <w:sz w:val="20"/>
          <w:szCs w:val="20"/>
          <w:color w:val="auto"/>
        </w:rPr>
      </w:pPr>
    </w:p>
    <w:p>
      <w:pPr>
        <w:ind w:right="3559"/>
        <w:spacing w:after="0" w:line="265"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87" w:lineRule="exact"/>
        <w:rPr>
          <w:sz w:val="20"/>
          <w:szCs w:val="20"/>
          <w:color w:val="auto"/>
        </w:rPr>
      </w:pPr>
    </w:p>
    <w:p>
      <w:pPr>
        <w:ind w:right="3159" w:firstLine="3"/>
        <w:spacing w:after="0" w:line="268"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5" w:lineRule="exact"/>
        <w:rPr>
          <w:rFonts w:ascii="Courier New" w:cs="Courier New" w:eastAsia="Courier New" w:hAnsi="Courier New"/>
          <w:sz w:val="17"/>
          <w:szCs w:val="17"/>
          <w:color w:val="auto"/>
        </w:rPr>
      </w:pPr>
    </w:p>
    <w:p>
      <w:pPr>
        <w:ind w:right="3159" w:firstLine="3"/>
        <w:spacing w:after="0" w:line="256"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1"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w:t>
      </w:r>
    </w:p>
    <w:p>
      <w:pPr>
        <w:spacing w:after="0" w:line="1" w:lineRule="exact"/>
        <w:rPr>
          <w:sz w:val="20"/>
          <w:szCs w:val="20"/>
          <w:color w:val="auto"/>
        </w:rPr>
      </w:pPr>
    </w:p>
    <w:p>
      <w:pPr>
        <w:ind w:right="3459"/>
        <w:spacing w:after="0" w:line="314"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Margeaux M. King</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Margeaux M. King</w:t>
      </w:r>
    </w:p>
    <w:p>
      <w:pPr>
        <w:spacing w:after="0" w:line="164"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11/2/2022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064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2022-12-23T10:16:12Z</dcterms:created>
  <dcterms:modified xsi:type="dcterms:W3CDTF">2022-12-23T10:16:12Z</dcterms:modified>
</cp:coreProperties>
</file>