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82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Altmaier Judy 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12/17/2014</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223"/>
        <w:spacing w:after="0"/>
        <w:rPr>
          <w:sz w:val="20"/>
          <w:szCs w:val="20"/>
          <w:color w:val="auto"/>
        </w:rPr>
      </w:pPr>
      <w:r>
        <w:rPr>
          <w:rFonts w:ascii="Times New Roman" w:cs="Times New Roman" w:eastAsia="Times New Roman" w:hAnsi="Times New Roman"/>
          <w:sz w:val="18"/>
          <w:szCs w:val="18"/>
          <w:color w:val="0000FF"/>
        </w:rPr>
        <w:t>VP, Exmark</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825"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82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8"/>
                <w:szCs w:val="18"/>
                <w:color w:val="0000FF"/>
              </w:rPr>
              <w:t>12/17/2014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8"/>
                <w:szCs w:val="18"/>
                <w:color w:val="0000FF"/>
              </w:rPr>
              <w:t>5,000</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61.321</w:t>
            </w:r>
            <w:r>
              <w:rPr>
                <w:rFonts w:ascii="Times New Roman" w:cs="Times New Roman" w:eastAsia="Times New Roman" w:hAnsi="Times New Roman"/>
                <w:sz w:val="22"/>
                <w:szCs w:val="22"/>
                <w:color w:val="008000"/>
                <w:w w:val="93"/>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1,656.267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0000FF"/>
              </w:rPr>
              <w:t>12/17/2014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8"/>
              <w:spacing w:after="0"/>
              <w:rPr>
                <w:sz w:val="20"/>
                <w:szCs w:val="20"/>
                <w:color w:val="auto"/>
              </w:rPr>
            </w:pPr>
            <w:r>
              <w:rPr>
                <w:rFonts w:ascii="Times New Roman" w:cs="Times New Roman" w:eastAsia="Times New Roman" w:hAnsi="Times New Roman"/>
                <w:sz w:val="14"/>
                <w:szCs w:val="14"/>
                <w:color w:val="0000FF"/>
                <w:w w:val="96"/>
              </w:rPr>
              <w:t>M</w:t>
            </w:r>
          </w:p>
        </w:tc>
        <w:tc>
          <w:tcPr>
            <w:tcW w:w="780" w:type="dxa"/>
            <w:vAlign w:val="bottom"/>
          </w:tcPr>
          <w:p>
            <w:pPr>
              <w:jc w:val="right"/>
              <w:ind w:right="149"/>
              <w:spacing w:after="0"/>
              <w:rPr>
                <w:sz w:val="20"/>
                <w:szCs w:val="20"/>
                <w:color w:val="auto"/>
              </w:rPr>
            </w:pPr>
            <w:r>
              <w:rPr>
                <w:rFonts w:ascii="Times New Roman" w:cs="Times New Roman" w:eastAsia="Times New Roman" w:hAnsi="Times New Roman"/>
                <w:sz w:val="18"/>
                <w:szCs w:val="18"/>
                <w:color w:val="0000FF"/>
              </w:rPr>
              <w:t>6,000</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19.465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7,656.267</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8"/>
                <w:szCs w:val="18"/>
                <w:color w:val="0000FF"/>
              </w:rPr>
              <w:t>12/17/2014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8"/>
                <w:szCs w:val="18"/>
                <w:color w:val="0000FF"/>
              </w:rPr>
              <w:t>6,000</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Times New Roman" w:cs="Times New Roman" w:eastAsia="Times New Roman" w:hAnsi="Times New Roman"/>
                <w:sz w:val="18"/>
                <w:szCs w:val="18"/>
                <w:color w:val="0000FF"/>
                <w:w w:val="93"/>
              </w:rPr>
              <w:t>61.318</w:t>
            </w:r>
            <w:r>
              <w:rPr>
                <w:rFonts w:ascii="Times New Roman" w:cs="Times New Roman" w:eastAsia="Times New Roman" w:hAnsi="Times New Roman"/>
                <w:sz w:val="22"/>
                <w:szCs w:val="22"/>
                <w:color w:val="008000"/>
                <w:w w:val="93"/>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7"/>
              </w:rPr>
              <w:t>1,656.267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211.235</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Times New Roman" w:cs="Times New Roman" w:eastAsia="Times New Roman" w:hAnsi="Times New Roman"/>
                <w:sz w:val="18"/>
                <w:szCs w:val="18"/>
                <w:color w:val="0000FF"/>
                <w:w w:val="99"/>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Savings &amp;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22,245.5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19.465</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12/17/2014</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0000FF"/>
                <w:w w:val="88"/>
              </w:rPr>
              <w:t>6,000</w:t>
            </w:r>
          </w:p>
        </w:tc>
        <w:tc>
          <w:tcPr>
            <w:tcW w:w="860" w:type="dxa"/>
            <w:vAlign w:val="bottom"/>
          </w:tcPr>
          <w:p>
            <w:pPr>
              <w:ind w:left="420"/>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color w:val="0000FF"/>
              </w:rPr>
              <w:t>10/19/2019</w:t>
            </w:r>
          </w:p>
        </w:tc>
        <w:tc>
          <w:tcPr>
            <w:tcW w:w="132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1"/>
                <w:szCs w:val="11"/>
                <w:color w:val="0000FF"/>
              </w:rPr>
              <w:t xml:space="preserve">Common   </w:t>
            </w:r>
            <w:r>
              <w:rPr>
                <w:rFonts w:ascii="Times New Roman" w:cs="Times New Roman" w:eastAsia="Times New Roman" w:hAnsi="Times New Roman"/>
                <w:sz w:val="23"/>
                <w:szCs w:val="23"/>
                <w:color w:val="0000FF"/>
                <w:vertAlign w:val="subscript"/>
              </w:rPr>
              <w:t>6,000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0000FF"/>
              </w:rPr>
              <w:t>6,000</w:t>
            </w: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of common stock were sold in multiple transactions at prices ranging from $61.30 to $61.43,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8" w:lineRule="exact"/>
        <w:rPr>
          <w:rFonts w:ascii="Times New Roman" w:cs="Times New Roman" w:eastAsia="Times New Roman" w:hAnsi="Times New Roman"/>
          <w:sz w:val="14"/>
          <w:szCs w:val="14"/>
          <w:color w:val="008000"/>
        </w:rPr>
      </w:pPr>
    </w:p>
    <w:p>
      <w:pPr>
        <w:ind w:left="40" w:right="2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of common stock were sold in multiple transactions at prices ranging from $61.30 to $61.446,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vested in three equal annual installments commencing on the first anniversary of the date of grant, which was October 19, 2009.</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12/19/2014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8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2019-12-17T03:08:12Z</dcterms:created>
  <dcterms:modified xsi:type="dcterms:W3CDTF">2019-12-17T03:08:12Z</dcterms:modified>
</cp:coreProperties>
</file>