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0"/>
        <w:spacing w:after="0"/>
        <w:rPr>
          <w:sz w:val="20"/>
          <w:szCs w:val="20"/>
          <w:color w:val="auto"/>
        </w:rPr>
      </w:pPr>
      <w:r>
        <w:rPr>
          <w:rFonts w:ascii="Arial" w:cs="Arial" w:eastAsia="Arial" w:hAnsi="Arial"/>
          <w:sz w:val="18"/>
          <w:szCs w:val="18"/>
          <w:b w:val="1"/>
          <w:bCs w:val="1"/>
          <w:color w:val="auto"/>
        </w:rPr>
        <w:t>As filed with the Securities and Exchange Commission on May 20, 2015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33-51563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33-55550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333-03505</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333-03509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333-36166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333-44879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-146685</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-146685</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jc w:val="center"/>
        <w:ind w:right="24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4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POST-EFFECTIVE AMENDMENT NO. 2 TO FORM S-8 REGISTRATION STATEMENT NO. 33-</w:t>
      </w:r>
    </w:p>
    <w:p>
      <w:pPr>
        <w:spacing w:after="0" w:line="38"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51563</w:t>
      </w:r>
    </w:p>
    <w:p>
      <w:pPr>
        <w:spacing w:after="0" w:line="10"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POST-EFFECTIVE AMENDMENT NO. 2 TO FORM S-8 REGISTRATION STATEMENT NO. 33-</w:t>
      </w:r>
    </w:p>
    <w:p>
      <w:pPr>
        <w:spacing w:after="0" w:line="10"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55550</w:t>
      </w:r>
    </w:p>
    <w:p>
      <w:pPr>
        <w:spacing w:after="0" w:line="10"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POST-EFFECTIVE AMENDMENT NO. 2 TO FORM S-8 REGISTRATION STATEMENT NO. 333-</w:t>
      </w:r>
    </w:p>
    <w:p>
      <w:pPr>
        <w:spacing w:after="0" w:line="10"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03505</w:t>
      </w:r>
    </w:p>
    <w:p>
      <w:pPr>
        <w:spacing w:after="0" w:line="10"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POST-EFFECTIVE AMENDMENT NO. 2 TO FORM S-8 REGISTRATION STATEMENT NO. 333-</w:t>
      </w:r>
    </w:p>
    <w:p>
      <w:pPr>
        <w:spacing w:after="0" w:line="10"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03509</w:t>
      </w:r>
    </w:p>
    <w:p>
      <w:pPr>
        <w:spacing w:after="0" w:line="10"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POST-EFFECTIVE AMENDMENT NO. 2 TO FORM S-8 REGISTRATION STATEMENT NO. 333-</w:t>
      </w:r>
    </w:p>
    <w:p>
      <w:pPr>
        <w:spacing w:after="0" w:line="10"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36166</w:t>
      </w:r>
    </w:p>
    <w:p>
      <w:pPr>
        <w:spacing w:after="0" w:line="10"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POST-EFFECTIVE AMENDMENT NO. 2 TO FORM S-8 REGISTRATION STATEMENT NO. 333-</w:t>
      </w:r>
    </w:p>
    <w:p>
      <w:pPr>
        <w:spacing w:after="0" w:line="10"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44879</w:t>
      </w:r>
    </w:p>
    <w:p>
      <w:pPr>
        <w:jc w:val="center"/>
        <w:ind w:right="240"/>
        <w:spacing w:after="0" w:line="231"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24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240"/>
        <w:spacing w:after="0"/>
        <w:rPr>
          <w:sz w:val="20"/>
          <w:szCs w:val="20"/>
          <w:color w:val="auto"/>
        </w:rPr>
      </w:pPr>
      <w:r>
        <w:rPr>
          <w:rFonts w:ascii="Arial" w:cs="Arial" w:eastAsia="Arial" w:hAnsi="Arial"/>
          <w:sz w:val="43"/>
          <w:szCs w:val="43"/>
          <w:b w:val="1"/>
          <w:bCs w:val="1"/>
          <w:color w:val="auto"/>
        </w:rPr>
        <w:t>THE TORO COMPANY</w:t>
      </w:r>
    </w:p>
    <w:p>
      <w:pPr>
        <w:spacing w:after="0" w:line="50"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180"/>
          </w:cols>
          <w:pgMar w:left="480" w:top="229"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2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41-0580470</w:t>
      </w:r>
    </w:p>
    <w:p>
      <w:pPr>
        <w:spacing w:after="0" w:line="31" w:lineRule="exact"/>
        <w:rPr>
          <w:sz w:val="24"/>
          <w:szCs w:val="24"/>
          <w:color w:val="auto"/>
        </w:rPr>
      </w:pPr>
    </w:p>
    <w:p>
      <w:pPr>
        <w:sectPr>
          <w:pgSz w:w="11900" w:h="16838" w:orient="portrait"/>
          <w:cols w:equalWidth="0" w:num="2">
            <w:col w:w="7260" w:space="720"/>
            <w:col w:w="3200"/>
          </w:cols>
          <w:pgMar w:left="480" w:top="229" w:right="239" w:bottom="1440" w:gutter="0" w:footer="0" w:header="0"/>
          <w:type w:val="continuous"/>
        </w:sectPr>
      </w:pPr>
    </w:p>
    <w:p>
      <w:pPr>
        <w:spacing w:after="0" w:line="12" w:lineRule="exact"/>
        <w:rPr>
          <w:sz w:val="24"/>
          <w:szCs w:val="24"/>
          <w:color w:val="auto"/>
        </w:rPr>
      </w:pPr>
    </w:p>
    <w:p>
      <w:pPr>
        <w:ind w:left="1720"/>
        <w:spacing w:after="0"/>
        <w:rPr>
          <w:sz w:val="20"/>
          <w:szCs w:val="20"/>
          <w:color w:val="auto"/>
        </w:rPr>
      </w:pPr>
      <w:r>
        <w:rPr>
          <w:rFonts w:ascii="Arial" w:cs="Arial" w:eastAsia="Arial" w:hAnsi="Arial"/>
          <w:sz w:val="13"/>
          <w:szCs w:val="13"/>
          <w:b w:val="1"/>
          <w:bCs w:val="1"/>
          <w:color w:val="auto"/>
        </w:rPr>
        <w:t>(State or Other Jurisdiction of</w:t>
      </w:r>
    </w:p>
    <w:p>
      <w:pPr>
        <w:ind w:left="16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120" w:space="720"/>
            <w:col w:w="3340"/>
          </w:cols>
          <w:pgMar w:left="480" w:top="229" w:right="239" w:bottom="1440" w:gutter="0" w:footer="0" w:header="0"/>
          <w:type w:val="continuous"/>
        </w:sectPr>
      </w:pPr>
    </w:p>
    <w:p>
      <w:pPr>
        <w:spacing w:after="0" w:line="17"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Bloomington, Minnesota 55420-1196</w:t>
      </w:r>
    </w:p>
    <w:p>
      <w:pPr>
        <w:spacing w:after="0" w:line="2" w:lineRule="exact"/>
        <w:rPr>
          <w:sz w:val="24"/>
          <w:szCs w:val="24"/>
          <w:color w:val="auto"/>
        </w:rPr>
      </w:pPr>
    </w:p>
    <w:p>
      <w:pPr>
        <w:jc w:val="center"/>
        <w:ind w:right="220"/>
        <w:spacing w:after="0"/>
        <w:rPr>
          <w:sz w:val="20"/>
          <w:szCs w:val="20"/>
          <w:color w:val="auto"/>
        </w:rPr>
      </w:pPr>
      <w:r>
        <w:rPr>
          <w:rFonts w:ascii="Arial" w:cs="Arial" w:eastAsia="Arial" w:hAnsi="Arial"/>
          <w:sz w:val="13"/>
          <w:szCs w:val="13"/>
          <w:b w:val="1"/>
          <w:bCs w:val="1"/>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226695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180"/>
          </w:cols>
          <w:pgMar w:left="480" w:top="229" w:right="239" w:bottom="1440" w:gutter="0" w:footer="0" w:header="0"/>
          <w:type w:val="continuous"/>
        </w:sectPr>
      </w:pPr>
    </w:p>
    <w:p>
      <w:pPr>
        <w:spacing w:after="0" w:line="200" w:lineRule="exact"/>
        <w:rPr>
          <w:sz w:val="24"/>
          <w:szCs w:val="24"/>
          <w:color w:val="auto"/>
        </w:rPr>
      </w:pPr>
    </w:p>
    <w:p>
      <w:pPr>
        <w:spacing w:after="0" w:line="368"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The Toro Company 1992 Directors Stock Plan</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The Toro Company 1993 Stock Option Plan</w:t>
      </w:r>
    </w:p>
    <w:p>
      <w:pPr>
        <w:spacing w:after="0" w:line="9" w:lineRule="exact"/>
        <w:rPr>
          <w:sz w:val="24"/>
          <w:szCs w:val="24"/>
          <w:color w:val="auto"/>
        </w:rPr>
      </w:pPr>
    </w:p>
    <w:p>
      <w:pPr>
        <w:jc w:val="center"/>
        <w:ind w:right="240"/>
        <w:spacing w:after="0"/>
        <w:rPr>
          <w:sz w:val="20"/>
          <w:szCs w:val="20"/>
          <w:color w:val="auto"/>
        </w:rPr>
      </w:pPr>
      <w:r>
        <w:rPr>
          <w:rFonts w:ascii="Arial" w:cs="Arial" w:eastAsia="Arial" w:hAnsi="Arial"/>
          <w:sz w:val="16"/>
          <w:szCs w:val="16"/>
          <w:b w:val="1"/>
          <w:bCs w:val="1"/>
          <w:color w:val="auto"/>
        </w:rPr>
        <w:t>The Toro Company Annual Management Incentive Plan II</w:t>
      </w:r>
    </w:p>
    <w:p>
      <w:pPr>
        <w:spacing w:after="0" w:line="32" w:lineRule="exact"/>
        <w:rPr>
          <w:sz w:val="24"/>
          <w:szCs w:val="24"/>
          <w:color w:val="auto"/>
        </w:rPr>
      </w:pPr>
    </w:p>
    <w:p>
      <w:pPr>
        <w:jc w:val="center"/>
        <w:ind w:right="240"/>
        <w:spacing w:after="0"/>
        <w:rPr>
          <w:sz w:val="20"/>
          <w:szCs w:val="20"/>
          <w:color w:val="auto"/>
        </w:rPr>
      </w:pPr>
      <w:r>
        <w:rPr>
          <w:rFonts w:ascii="Arial" w:cs="Arial" w:eastAsia="Arial" w:hAnsi="Arial"/>
          <w:sz w:val="16"/>
          <w:szCs w:val="16"/>
          <w:b w:val="1"/>
          <w:bCs w:val="1"/>
          <w:color w:val="auto"/>
        </w:rPr>
        <w:t>Toro Australia Pty Limited General Employee Stock Plan</w:t>
      </w:r>
    </w:p>
    <w:p>
      <w:pPr>
        <w:spacing w:after="0" w:line="25" w:lineRule="exact"/>
        <w:rPr>
          <w:sz w:val="24"/>
          <w:szCs w:val="24"/>
          <w:color w:val="auto"/>
        </w:rPr>
      </w:pPr>
    </w:p>
    <w:p>
      <w:pPr>
        <w:jc w:val="center"/>
        <w:ind w:right="240"/>
        <w:spacing w:after="0"/>
        <w:rPr>
          <w:sz w:val="20"/>
          <w:szCs w:val="20"/>
          <w:color w:val="auto"/>
        </w:rPr>
      </w:pPr>
      <w:r>
        <w:rPr>
          <w:rFonts w:ascii="Arial" w:cs="Arial" w:eastAsia="Arial" w:hAnsi="Arial"/>
          <w:sz w:val="14"/>
          <w:szCs w:val="14"/>
          <w:b w:val="1"/>
          <w:bCs w:val="1"/>
          <w:color w:val="auto"/>
        </w:rPr>
        <w:t>(Full Title of the Plan)</w:t>
      </w:r>
    </w:p>
    <w:p>
      <w:pPr>
        <w:sectPr>
          <w:pgSz w:w="11900" w:h="16838" w:orient="portrait"/>
          <w:cols w:equalWidth="0" w:num="1">
            <w:col w:w="11180"/>
          </w:cols>
          <w:pgMar w:left="480" w:top="22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Timothy P. Dordell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Vice President, Secretary and General Counsel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Bloomington, Minnesota 55420-1196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(952) 888-8801</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(Name and Address, including Zip Code, and Telephone Number, including Area Code, of Agent for Service)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requested to: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Amy E. Culbert, Esq.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Oppenheimer Wolff &amp; Donnelly LLP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Campbell Mithun Tower, Suite 2000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222 South Ninth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Minneapolis, Minnesota 55402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(612) 607-7287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4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6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40" w:type="dxa"/>
            <w:vAlign w:val="bottom"/>
          </w:tcPr>
          <w:p>
            <w:pPr>
              <w:ind w:left="16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0"/>
        </w:trPr>
        <w:tc>
          <w:tcPr>
            <w:tcW w:w="1780" w:type="dxa"/>
            <w:vAlign w:val="bottom"/>
            <w:tcBorders>
              <w:bottom w:val="single" w:sz="8" w:color="auto"/>
            </w:tcBorders>
          </w:tcPr>
          <w:p>
            <w:pPr>
              <w:spacing w:after="0"/>
              <w:rPr>
                <w:sz w:val="18"/>
                <w:szCs w:val="18"/>
                <w:color w:val="auto"/>
              </w:rPr>
            </w:pPr>
          </w:p>
        </w:tc>
        <w:tc>
          <w:tcPr>
            <w:tcW w:w="542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5420" w:type="dxa"/>
            <w:vAlign w:val="bottom"/>
            <w:tcBorders>
              <w:bottom w:val="single" w:sz="8" w:color="auto"/>
            </w:tcBorders>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DEREGISTRATION OF SECURITIES</w:t>
      </w:r>
    </w:p>
    <w:p>
      <w:pPr>
        <w:spacing w:after="0" w:line="229"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Toro Company (the “Registrant”) is filing this Post-Effective Amendment No. 2 (this “Post-Effective Amendment”) to each of the following Registration Statements on Form S-8 (collectively, the “Registration Statements”) to deregister any and all securities that remain unsold under such Registration Statements:</w:t>
      </w:r>
    </w:p>
    <w:p>
      <w:pPr>
        <w:spacing w:after="0" w:line="87" w:lineRule="exact"/>
        <w:rPr>
          <w:sz w:val="20"/>
          <w:szCs w:val="20"/>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on Form S-8 No. 33-51563</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on Form S-8 No. 33-55550</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on Form S-8 No. 333-03505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on Form S-8 No. 333-03509</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on Form S-8 No. 333-36166</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on Form S-8 No. 333-44879</w:t>
      </w:r>
    </w:p>
    <w:p>
      <w:pPr>
        <w:spacing w:after="0" w:line="22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Registrant has terminated any offering of the Registrant’s securities pursuant to the Registration Statements described above. In accordance with the undertaking made by the Registrant in the Registration Statements to remove from registration, by means of post-effective amendments, any of the securities that had been registered for issuance that remain unsold at the termination of the offering, the Registrant hereby removes from registration all of such securities of the Registrant registered under the Registration Statements that remain unsold as of the date of this Post-Effective Amendment.</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252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24"/>
        </w:trPr>
        <w:tc>
          <w:tcPr>
            <w:tcW w:w="3540" w:type="dxa"/>
            <w:vAlign w:val="bottom"/>
            <w:gridSpan w:val="4"/>
          </w:tcPr>
          <w:p>
            <w:pPr>
              <w:ind w:left="460"/>
              <w:spacing w:after="0"/>
              <w:rPr>
                <w:sz w:val="20"/>
                <w:szCs w:val="20"/>
                <w:color w:val="auto"/>
              </w:rPr>
            </w:pPr>
            <w:r>
              <w:rPr>
                <w:rFonts w:ascii="Arial" w:cs="Arial" w:eastAsia="Arial" w:hAnsi="Arial"/>
                <w:sz w:val="18"/>
                <w:szCs w:val="18"/>
                <w:color w:val="auto"/>
              </w:rPr>
              <w:t>The following exhibit is filed herewith:</w:t>
            </w:r>
          </w:p>
        </w:tc>
        <w:tc>
          <w:tcPr>
            <w:tcW w:w="0" w:type="dxa"/>
            <w:vAlign w:val="bottom"/>
          </w:tcPr>
          <w:p>
            <w:pPr>
              <w:spacing w:after="0"/>
              <w:rPr>
                <w:sz w:val="1"/>
                <w:szCs w:val="1"/>
                <w:color w:val="auto"/>
              </w:rPr>
            </w:pPr>
          </w:p>
        </w:tc>
      </w:tr>
      <w:tr>
        <w:trPr>
          <w:trHeight w:val="369"/>
        </w:trPr>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18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24.1</w:t>
            </w:r>
          </w:p>
        </w:tc>
        <w:tc>
          <w:tcPr>
            <w:tcW w:w="56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3"/>
              </w:rPr>
              <w:t>Power of Attorney (filed herewith)</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240" w:top="270" w:right="479" w:bottom="1440" w:gutter="0" w:footer="0" w:header="0"/>
        </w:sectPr>
      </w:pPr>
    </w:p>
    <w:bookmarkStart w:id="3" w:name="page4"/>
    <w:bookmarkEnd w:id="3"/>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Post-Effective Amendment No. 2 to each of the Registration Statements to be signed on its behalf by the undersigned, thereunto duly authorized, in the City of Bloomington, State of Minnesota, on May 20, 2015.</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Timothy P. Dordell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Timothy P. Dordell</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 Secretary and General Counsel</w:t>
      </w:r>
    </w:p>
    <w:p>
      <w:pPr>
        <w:spacing w:after="0" w:line="21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2 to each of the Registration Statements have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40" w:type="dxa"/>
            <w:vAlign w:val="bottom"/>
            <w:gridSpan w:val="2"/>
          </w:tcPr>
          <w:p>
            <w:pPr>
              <w:jc w:val="center"/>
              <w:ind w:right="1840"/>
              <w:spacing w:after="0"/>
              <w:rPr>
                <w:sz w:val="20"/>
                <w:szCs w:val="20"/>
                <w:color w:val="auto"/>
              </w:rPr>
            </w:pPr>
            <w:r>
              <w:rPr>
                <w:rFonts w:ascii="Arial" w:cs="Arial" w:eastAsia="Arial" w:hAnsi="Arial"/>
                <w:sz w:val="14"/>
                <w:szCs w:val="14"/>
                <w:b w:val="1"/>
                <w:bCs w:val="1"/>
                <w:color w:val="auto"/>
                <w:w w:val="92"/>
              </w:rPr>
              <w:t>Signature</w:t>
            </w:r>
          </w:p>
        </w:tc>
        <w:tc>
          <w:tcPr>
            <w:tcW w:w="2500" w:type="dxa"/>
            <w:vAlign w:val="bottom"/>
          </w:tcPr>
          <w:p>
            <w:pPr>
              <w:spacing w:after="0"/>
              <w:rPr>
                <w:sz w:val="14"/>
                <w:szCs w:val="14"/>
                <w:color w:val="auto"/>
              </w:rPr>
            </w:pPr>
          </w:p>
        </w:tc>
        <w:tc>
          <w:tcPr>
            <w:tcW w:w="2420" w:type="dxa"/>
            <w:vAlign w:val="bottom"/>
            <w:gridSpan w:val="2"/>
          </w:tcPr>
          <w:p>
            <w:pPr>
              <w:jc w:val="center"/>
              <w:ind w:right="2140"/>
              <w:spacing w:after="0"/>
              <w:rPr>
                <w:sz w:val="20"/>
                <w:szCs w:val="20"/>
                <w:color w:val="auto"/>
              </w:rPr>
            </w:pPr>
            <w:r>
              <w:rPr>
                <w:rFonts w:ascii="Arial" w:cs="Arial" w:eastAsia="Arial" w:hAnsi="Arial"/>
                <w:sz w:val="14"/>
                <w:szCs w:val="14"/>
                <w:b w:val="1"/>
                <w:bCs w:val="1"/>
                <w:color w:val="auto"/>
                <w:w w:val="97"/>
              </w:rPr>
              <w:t>Title</w:t>
            </w:r>
          </w:p>
        </w:tc>
        <w:tc>
          <w:tcPr>
            <w:tcW w:w="1860" w:type="dxa"/>
            <w:vAlign w:val="bottom"/>
            <w:gridSpan w:val="3"/>
          </w:tcPr>
          <w:p>
            <w:pPr>
              <w:jc w:val="center"/>
              <w:ind w:left="754"/>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26"/>
        </w:trPr>
        <w:tc>
          <w:tcPr>
            <w:tcW w:w="136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3"/>
          </w:tcPr>
          <w:p>
            <w:pPr>
              <w:jc w:val="center"/>
              <w:ind w:right="1360"/>
              <w:spacing w:after="0"/>
              <w:rPr>
                <w:sz w:val="20"/>
                <w:szCs w:val="20"/>
                <w:color w:val="auto"/>
              </w:rPr>
            </w:pPr>
            <w:r>
              <w:rPr>
                <w:rFonts w:ascii="Arial" w:cs="Arial" w:eastAsia="Arial" w:hAnsi="Arial"/>
                <w:sz w:val="18"/>
                <w:szCs w:val="18"/>
                <w:color w:val="auto"/>
                <w:w w:val="93"/>
              </w:rPr>
              <w:t>Michael J. Hoffman</w:t>
            </w:r>
          </w:p>
        </w:tc>
        <w:tc>
          <w:tcPr>
            <w:tcW w:w="4920" w:type="dxa"/>
            <w:vAlign w:val="bottom"/>
            <w:gridSpan w:val="3"/>
          </w:tcPr>
          <w:p>
            <w:pPr>
              <w:jc w:val="center"/>
              <w:ind w:left="270"/>
              <w:spacing w:after="0"/>
              <w:rPr>
                <w:sz w:val="20"/>
                <w:szCs w:val="20"/>
                <w:color w:val="auto"/>
              </w:rPr>
            </w:pPr>
            <w:r>
              <w:rPr>
                <w:rFonts w:ascii="Arial" w:cs="Arial" w:eastAsia="Arial" w:hAnsi="Arial"/>
                <w:sz w:val="18"/>
                <w:szCs w:val="18"/>
                <w:color w:val="auto"/>
                <w:w w:val="90"/>
              </w:rPr>
              <w:t>Chairman of the Board, President and</w:t>
            </w:r>
          </w:p>
        </w:tc>
        <w:tc>
          <w:tcPr>
            <w:tcW w:w="1860" w:type="dxa"/>
            <w:vAlign w:val="bottom"/>
            <w:gridSpan w:val="3"/>
          </w:tcPr>
          <w:p>
            <w:pPr>
              <w:jc w:val="center"/>
              <w:ind w:left="754"/>
              <w:spacing w:after="0"/>
              <w:rPr>
                <w:sz w:val="20"/>
                <w:szCs w:val="20"/>
                <w:color w:val="auto"/>
              </w:rPr>
            </w:pPr>
            <w:r>
              <w:rPr>
                <w:rFonts w:ascii="Arial" w:cs="Arial" w:eastAsia="Arial" w:hAnsi="Arial"/>
                <w:sz w:val="18"/>
                <w:szCs w:val="18"/>
                <w:color w:val="auto"/>
                <w:w w:val="93"/>
              </w:rPr>
              <w:t>May 20, 2015</w:t>
            </w:r>
          </w:p>
        </w:tc>
      </w:tr>
      <w:tr>
        <w:trPr>
          <w:trHeight w:val="182"/>
        </w:trPr>
        <w:tc>
          <w:tcPr>
            <w:tcW w:w="1360" w:type="dxa"/>
            <w:vAlign w:val="bottom"/>
          </w:tcPr>
          <w:p>
            <w:pPr>
              <w:spacing w:after="0"/>
              <w:rPr>
                <w:sz w:val="15"/>
                <w:szCs w:val="15"/>
                <w:color w:val="auto"/>
              </w:rPr>
            </w:pPr>
          </w:p>
        </w:tc>
        <w:tc>
          <w:tcPr>
            <w:tcW w:w="2920" w:type="dxa"/>
            <w:vAlign w:val="bottom"/>
            <w:gridSpan w:val="3"/>
          </w:tcPr>
          <w:p>
            <w:pPr>
              <w:jc w:val="center"/>
              <w:ind w:right="1360"/>
              <w:spacing w:after="0" w:line="182" w:lineRule="exact"/>
              <w:rPr>
                <w:sz w:val="20"/>
                <w:szCs w:val="20"/>
                <w:color w:val="auto"/>
              </w:rPr>
            </w:pPr>
            <w:r>
              <w:rPr>
                <w:rFonts w:ascii="Arial" w:cs="Arial" w:eastAsia="Arial" w:hAnsi="Arial"/>
                <w:sz w:val="18"/>
                <w:szCs w:val="18"/>
                <w:color w:val="auto"/>
                <w:w w:val="93"/>
              </w:rPr>
              <w:t>Michael J. Hoffman</w:t>
            </w:r>
          </w:p>
        </w:tc>
        <w:tc>
          <w:tcPr>
            <w:tcW w:w="4920" w:type="dxa"/>
            <w:vAlign w:val="bottom"/>
            <w:gridSpan w:val="3"/>
          </w:tcPr>
          <w:p>
            <w:pPr>
              <w:ind w:left="1400"/>
              <w:spacing w:after="0" w:line="182" w:lineRule="exact"/>
              <w:rPr>
                <w:sz w:val="20"/>
                <w:szCs w:val="20"/>
                <w:color w:val="auto"/>
              </w:rPr>
            </w:pPr>
            <w:r>
              <w:rPr>
                <w:rFonts w:ascii="Arial" w:cs="Arial" w:eastAsia="Arial" w:hAnsi="Arial"/>
                <w:sz w:val="18"/>
                <w:szCs w:val="18"/>
                <w:color w:val="auto"/>
              </w:rPr>
              <w:t>Chief Executive Officer and Director</w:t>
            </w: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30"/>
        </w:trPr>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920" w:type="dxa"/>
            <w:vAlign w:val="bottom"/>
            <w:gridSpan w:val="3"/>
          </w:tcPr>
          <w:p>
            <w:pPr>
              <w:jc w:val="center"/>
              <w:ind w:left="290"/>
              <w:spacing w:after="0"/>
              <w:rPr>
                <w:sz w:val="20"/>
                <w:szCs w:val="20"/>
                <w:color w:val="auto"/>
              </w:rPr>
            </w:pPr>
            <w:r>
              <w:rPr>
                <w:rFonts w:ascii="Arial" w:cs="Arial" w:eastAsia="Arial" w:hAnsi="Arial"/>
                <w:sz w:val="18"/>
                <w:szCs w:val="18"/>
                <w:color w:val="auto"/>
                <w:w w:val="94"/>
              </w:rPr>
              <w:t>(principal executive officer)</w:t>
            </w: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46"/>
        </w:trPr>
        <w:tc>
          <w:tcPr>
            <w:tcW w:w="136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3"/>
          </w:tcPr>
          <w:p>
            <w:pPr>
              <w:jc w:val="center"/>
              <w:ind w:right="1360"/>
              <w:spacing w:after="0"/>
              <w:rPr>
                <w:sz w:val="20"/>
                <w:szCs w:val="20"/>
                <w:color w:val="auto"/>
              </w:rPr>
            </w:pPr>
            <w:r>
              <w:rPr>
                <w:rFonts w:ascii="Arial" w:cs="Arial" w:eastAsia="Arial" w:hAnsi="Arial"/>
                <w:sz w:val="18"/>
                <w:szCs w:val="18"/>
                <w:color w:val="auto"/>
                <w:w w:val="85"/>
              </w:rPr>
              <w:t>Renee J. Peterson</w:t>
            </w:r>
          </w:p>
        </w:tc>
        <w:tc>
          <w:tcPr>
            <w:tcW w:w="4920" w:type="dxa"/>
            <w:vAlign w:val="bottom"/>
            <w:gridSpan w:val="3"/>
          </w:tcPr>
          <w:p>
            <w:pPr>
              <w:jc w:val="center"/>
              <w:ind w:left="270"/>
              <w:spacing w:after="0"/>
              <w:rPr>
                <w:sz w:val="20"/>
                <w:szCs w:val="20"/>
                <w:color w:val="auto"/>
              </w:rPr>
            </w:pPr>
            <w:r>
              <w:rPr>
                <w:rFonts w:ascii="Arial" w:cs="Arial" w:eastAsia="Arial" w:hAnsi="Arial"/>
                <w:sz w:val="18"/>
                <w:szCs w:val="18"/>
                <w:color w:val="auto"/>
                <w:w w:val="88"/>
              </w:rPr>
              <w:t>Vice President, Treasurer and</w:t>
            </w:r>
          </w:p>
        </w:tc>
        <w:tc>
          <w:tcPr>
            <w:tcW w:w="1860" w:type="dxa"/>
            <w:vAlign w:val="bottom"/>
            <w:gridSpan w:val="3"/>
          </w:tcPr>
          <w:p>
            <w:pPr>
              <w:jc w:val="center"/>
              <w:ind w:left="754"/>
              <w:spacing w:after="0"/>
              <w:rPr>
                <w:sz w:val="20"/>
                <w:szCs w:val="20"/>
                <w:color w:val="auto"/>
              </w:rPr>
            </w:pPr>
            <w:r>
              <w:rPr>
                <w:rFonts w:ascii="Arial" w:cs="Arial" w:eastAsia="Arial" w:hAnsi="Arial"/>
                <w:sz w:val="18"/>
                <w:szCs w:val="18"/>
                <w:color w:val="auto"/>
                <w:w w:val="93"/>
              </w:rPr>
              <w:t>May 20, 2015</w:t>
            </w:r>
          </w:p>
        </w:tc>
      </w:tr>
      <w:tr>
        <w:trPr>
          <w:trHeight w:val="182"/>
        </w:trPr>
        <w:tc>
          <w:tcPr>
            <w:tcW w:w="1360" w:type="dxa"/>
            <w:vAlign w:val="bottom"/>
          </w:tcPr>
          <w:p>
            <w:pPr>
              <w:spacing w:after="0"/>
              <w:rPr>
                <w:sz w:val="15"/>
                <w:szCs w:val="15"/>
                <w:color w:val="auto"/>
              </w:rPr>
            </w:pPr>
          </w:p>
        </w:tc>
        <w:tc>
          <w:tcPr>
            <w:tcW w:w="2920" w:type="dxa"/>
            <w:vAlign w:val="bottom"/>
            <w:gridSpan w:val="3"/>
          </w:tcPr>
          <w:p>
            <w:pPr>
              <w:jc w:val="center"/>
              <w:ind w:right="1360"/>
              <w:spacing w:after="0" w:line="182" w:lineRule="exact"/>
              <w:rPr>
                <w:sz w:val="20"/>
                <w:szCs w:val="20"/>
                <w:color w:val="auto"/>
              </w:rPr>
            </w:pPr>
            <w:r>
              <w:rPr>
                <w:rFonts w:ascii="Arial" w:cs="Arial" w:eastAsia="Arial" w:hAnsi="Arial"/>
                <w:sz w:val="18"/>
                <w:szCs w:val="18"/>
                <w:color w:val="auto"/>
                <w:w w:val="85"/>
              </w:rPr>
              <w:t>Renee J. Peterson</w:t>
            </w:r>
          </w:p>
        </w:tc>
        <w:tc>
          <w:tcPr>
            <w:tcW w:w="4920" w:type="dxa"/>
            <w:vAlign w:val="bottom"/>
            <w:gridSpan w:val="3"/>
          </w:tcPr>
          <w:p>
            <w:pPr>
              <w:jc w:val="center"/>
              <w:ind w:left="270"/>
              <w:spacing w:after="0" w:line="182" w:lineRule="exact"/>
              <w:rPr>
                <w:sz w:val="20"/>
                <w:szCs w:val="20"/>
                <w:color w:val="auto"/>
              </w:rPr>
            </w:pPr>
            <w:r>
              <w:rPr>
                <w:rFonts w:ascii="Arial" w:cs="Arial" w:eastAsia="Arial" w:hAnsi="Arial"/>
                <w:sz w:val="18"/>
                <w:szCs w:val="18"/>
                <w:color w:val="auto"/>
                <w:w w:val="94"/>
              </w:rPr>
              <w:t>Chief Financial Officer</w:t>
            </w: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30"/>
        </w:trPr>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920" w:type="dxa"/>
            <w:vAlign w:val="bottom"/>
            <w:gridSpan w:val="3"/>
          </w:tcPr>
          <w:p>
            <w:pPr>
              <w:jc w:val="center"/>
              <w:ind w:left="270"/>
              <w:spacing w:after="0"/>
              <w:rPr>
                <w:sz w:val="20"/>
                <w:szCs w:val="20"/>
                <w:color w:val="auto"/>
              </w:rPr>
            </w:pPr>
            <w:r>
              <w:rPr>
                <w:rFonts w:ascii="Arial" w:cs="Arial" w:eastAsia="Arial" w:hAnsi="Arial"/>
                <w:sz w:val="18"/>
                <w:szCs w:val="18"/>
                <w:color w:val="auto"/>
                <w:w w:val="96"/>
              </w:rPr>
              <w:t>(principal financial officer)</w:t>
            </w: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46"/>
        </w:trPr>
        <w:tc>
          <w:tcPr>
            <w:tcW w:w="136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3"/>
          </w:tcPr>
          <w:p>
            <w:pPr>
              <w:jc w:val="center"/>
              <w:ind w:right="1360"/>
              <w:spacing w:after="0"/>
              <w:rPr>
                <w:sz w:val="20"/>
                <w:szCs w:val="20"/>
                <w:color w:val="auto"/>
              </w:rPr>
            </w:pPr>
            <w:r>
              <w:rPr>
                <w:rFonts w:ascii="Arial" w:cs="Arial" w:eastAsia="Arial" w:hAnsi="Arial"/>
                <w:sz w:val="18"/>
                <w:szCs w:val="18"/>
                <w:color w:val="auto"/>
                <w:w w:val="88"/>
              </w:rPr>
              <w:t>Thomas J. Larson</w:t>
            </w:r>
          </w:p>
        </w:tc>
        <w:tc>
          <w:tcPr>
            <w:tcW w:w="4920" w:type="dxa"/>
            <w:vAlign w:val="bottom"/>
            <w:gridSpan w:val="3"/>
          </w:tcPr>
          <w:p>
            <w:pPr>
              <w:jc w:val="center"/>
              <w:ind w:left="270"/>
              <w:spacing w:after="0"/>
              <w:rPr>
                <w:sz w:val="20"/>
                <w:szCs w:val="20"/>
                <w:color w:val="auto"/>
              </w:rPr>
            </w:pPr>
            <w:r>
              <w:rPr>
                <w:rFonts w:ascii="Arial" w:cs="Arial" w:eastAsia="Arial" w:hAnsi="Arial"/>
                <w:sz w:val="18"/>
                <w:szCs w:val="18"/>
                <w:color w:val="auto"/>
                <w:w w:val="89"/>
              </w:rPr>
              <w:t>Vice President,</w:t>
            </w:r>
          </w:p>
        </w:tc>
        <w:tc>
          <w:tcPr>
            <w:tcW w:w="1860" w:type="dxa"/>
            <w:vAlign w:val="bottom"/>
            <w:gridSpan w:val="3"/>
          </w:tcPr>
          <w:p>
            <w:pPr>
              <w:jc w:val="center"/>
              <w:ind w:left="754"/>
              <w:spacing w:after="0"/>
              <w:rPr>
                <w:sz w:val="20"/>
                <w:szCs w:val="20"/>
                <w:color w:val="auto"/>
              </w:rPr>
            </w:pPr>
            <w:r>
              <w:rPr>
                <w:rFonts w:ascii="Arial" w:cs="Arial" w:eastAsia="Arial" w:hAnsi="Arial"/>
                <w:sz w:val="18"/>
                <w:szCs w:val="18"/>
                <w:color w:val="auto"/>
                <w:w w:val="93"/>
              </w:rPr>
              <w:t>May 20, 2015</w:t>
            </w:r>
          </w:p>
        </w:tc>
      </w:tr>
      <w:tr>
        <w:trPr>
          <w:trHeight w:val="182"/>
        </w:trPr>
        <w:tc>
          <w:tcPr>
            <w:tcW w:w="1360" w:type="dxa"/>
            <w:vAlign w:val="bottom"/>
          </w:tcPr>
          <w:p>
            <w:pPr>
              <w:spacing w:after="0"/>
              <w:rPr>
                <w:sz w:val="15"/>
                <w:szCs w:val="15"/>
                <w:color w:val="auto"/>
              </w:rPr>
            </w:pPr>
          </w:p>
        </w:tc>
        <w:tc>
          <w:tcPr>
            <w:tcW w:w="2920" w:type="dxa"/>
            <w:vAlign w:val="bottom"/>
            <w:gridSpan w:val="3"/>
          </w:tcPr>
          <w:p>
            <w:pPr>
              <w:jc w:val="center"/>
              <w:ind w:right="1360"/>
              <w:spacing w:after="0" w:line="182" w:lineRule="exact"/>
              <w:rPr>
                <w:sz w:val="20"/>
                <w:szCs w:val="20"/>
                <w:color w:val="auto"/>
              </w:rPr>
            </w:pPr>
            <w:r>
              <w:rPr>
                <w:rFonts w:ascii="Arial" w:cs="Arial" w:eastAsia="Arial" w:hAnsi="Arial"/>
                <w:sz w:val="18"/>
                <w:szCs w:val="18"/>
                <w:color w:val="auto"/>
                <w:w w:val="88"/>
              </w:rPr>
              <w:t>Thomas J. Larson</w:t>
            </w:r>
          </w:p>
        </w:tc>
        <w:tc>
          <w:tcPr>
            <w:tcW w:w="4920" w:type="dxa"/>
            <w:vAlign w:val="bottom"/>
            <w:gridSpan w:val="3"/>
          </w:tcPr>
          <w:p>
            <w:pPr>
              <w:jc w:val="center"/>
              <w:ind w:left="290"/>
              <w:spacing w:after="0" w:line="182" w:lineRule="exact"/>
              <w:rPr>
                <w:sz w:val="20"/>
                <w:szCs w:val="20"/>
                <w:color w:val="auto"/>
              </w:rPr>
            </w:pPr>
            <w:r>
              <w:rPr>
                <w:rFonts w:ascii="Arial" w:cs="Arial" w:eastAsia="Arial" w:hAnsi="Arial"/>
                <w:sz w:val="18"/>
                <w:szCs w:val="18"/>
                <w:color w:val="auto"/>
                <w:w w:val="91"/>
              </w:rPr>
              <w:t>Corporate Controller</w:t>
            </w: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30"/>
        </w:trPr>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920" w:type="dxa"/>
            <w:vAlign w:val="bottom"/>
            <w:gridSpan w:val="3"/>
          </w:tcPr>
          <w:p>
            <w:pPr>
              <w:jc w:val="center"/>
              <w:ind w:left="270"/>
              <w:spacing w:after="0"/>
              <w:rPr>
                <w:sz w:val="20"/>
                <w:szCs w:val="20"/>
                <w:color w:val="auto"/>
              </w:rPr>
            </w:pPr>
            <w:r>
              <w:rPr>
                <w:rFonts w:ascii="Arial" w:cs="Arial" w:eastAsia="Arial" w:hAnsi="Arial"/>
                <w:sz w:val="18"/>
                <w:szCs w:val="18"/>
                <w:color w:val="auto"/>
                <w:w w:val="94"/>
              </w:rPr>
              <w:t>(principal accounting officer)</w:t>
            </w: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46"/>
        </w:trPr>
        <w:tc>
          <w:tcPr>
            <w:tcW w:w="136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3"/>
          </w:tcPr>
          <w:p>
            <w:pPr>
              <w:jc w:val="center"/>
              <w:ind w:right="1380"/>
              <w:spacing w:after="0"/>
              <w:rPr>
                <w:sz w:val="20"/>
                <w:szCs w:val="20"/>
                <w:color w:val="auto"/>
              </w:rPr>
            </w:pPr>
            <w:r>
              <w:rPr>
                <w:rFonts w:ascii="Arial" w:cs="Arial" w:eastAsia="Arial" w:hAnsi="Arial"/>
                <w:sz w:val="18"/>
                <w:szCs w:val="18"/>
                <w:color w:val="auto"/>
                <w:w w:val="93"/>
              </w:rPr>
              <w:t>Timothy P. Dordell</w:t>
            </w:r>
          </w:p>
        </w:tc>
        <w:tc>
          <w:tcPr>
            <w:tcW w:w="4920" w:type="dxa"/>
            <w:vAlign w:val="bottom"/>
            <w:gridSpan w:val="3"/>
          </w:tcPr>
          <w:p>
            <w:pPr>
              <w:jc w:val="center"/>
              <w:ind w:left="270"/>
              <w:spacing w:after="0"/>
              <w:rPr>
                <w:sz w:val="20"/>
                <w:szCs w:val="20"/>
                <w:color w:val="auto"/>
              </w:rPr>
            </w:pPr>
            <w:r>
              <w:rPr>
                <w:rFonts w:ascii="Arial" w:cs="Arial" w:eastAsia="Arial" w:hAnsi="Arial"/>
                <w:sz w:val="18"/>
                <w:szCs w:val="18"/>
                <w:color w:val="auto"/>
                <w:w w:val="94"/>
              </w:rPr>
              <w:t>Directors</w:t>
            </w:r>
          </w:p>
        </w:tc>
        <w:tc>
          <w:tcPr>
            <w:tcW w:w="1860" w:type="dxa"/>
            <w:vAlign w:val="bottom"/>
            <w:gridSpan w:val="3"/>
          </w:tcPr>
          <w:p>
            <w:pPr>
              <w:jc w:val="center"/>
              <w:ind w:left="754"/>
              <w:spacing w:after="0"/>
              <w:rPr>
                <w:sz w:val="20"/>
                <w:szCs w:val="20"/>
                <w:color w:val="auto"/>
              </w:rPr>
            </w:pPr>
            <w:r>
              <w:rPr>
                <w:rFonts w:ascii="Arial" w:cs="Arial" w:eastAsia="Arial" w:hAnsi="Arial"/>
                <w:sz w:val="18"/>
                <w:szCs w:val="18"/>
                <w:color w:val="auto"/>
                <w:w w:val="93"/>
              </w:rPr>
              <w:t>May 20, 2015</w:t>
            </w:r>
          </w:p>
        </w:tc>
      </w:tr>
      <w:tr>
        <w:trPr>
          <w:trHeight w:val="209"/>
        </w:trPr>
        <w:tc>
          <w:tcPr>
            <w:tcW w:w="1360" w:type="dxa"/>
            <w:vAlign w:val="bottom"/>
          </w:tcPr>
          <w:p>
            <w:pPr>
              <w:spacing w:after="0"/>
              <w:rPr>
                <w:sz w:val="18"/>
                <w:szCs w:val="18"/>
                <w:color w:val="auto"/>
              </w:rPr>
            </w:pPr>
          </w:p>
        </w:tc>
        <w:tc>
          <w:tcPr>
            <w:tcW w:w="2920" w:type="dxa"/>
            <w:vAlign w:val="bottom"/>
            <w:gridSpan w:val="3"/>
          </w:tcPr>
          <w:p>
            <w:pPr>
              <w:jc w:val="center"/>
              <w:ind w:right="1340"/>
              <w:spacing w:after="0"/>
              <w:rPr>
                <w:sz w:val="20"/>
                <w:szCs w:val="20"/>
                <w:color w:val="auto"/>
              </w:rPr>
            </w:pPr>
            <w:r>
              <w:rPr>
                <w:rFonts w:ascii="Arial" w:cs="Arial" w:eastAsia="Arial" w:hAnsi="Arial"/>
                <w:sz w:val="18"/>
                <w:szCs w:val="18"/>
                <w:color w:val="auto"/>
                <w:w w:val="93"/>
              </w:rPr>
              <w:t>Timothy P. Dordell</w:t>
            </w:r>
          </w:p>
        </w:tc>
        <w:tc>
          <w:tcPr>
            <w:tcW w:w="2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0"/>
        </w:trPr>
        <w:tc>
          <w:tcPr>
            <w:tcW w:w="4280" w:type="dxa"/>
            <w:vAlign w:val="bottom"/>
            <w:gridSpan w:val="4"/>
          </w:tcPr>
          <w:p>
            <w:pPr>
              <w:jc w:val="center"/>
              <w:spacing w:after="0"/>
              <w:rPr>
                <w:sz w:val="20"/>
                <w:szCs w:val="20"/>
                <w:color w:val="auto"/>
              </w:rPr>
            </w:pPr>
            <w:r>
              <w:rPr>
                <w:rFonts w:ascii="Arial" w:cs="Arial" w:eastAsia="Arial" w:hAnsi="Arial"/>
                <w:sz w:val="18"/>
                <w:szCs w:val="18"/>
                <w:color w:val="auto"/>
                <w:w w:val="92"/>
              </w:rPr>
              <w:t>As attorney in fact for Robert C.</w:t>
            </w:r>
          </w:p>
        </w:tc>
        <w:tc>
          <w:tcPr>
            <w:tcW w:w="2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r>
    </w:tbl>
    <w:p>
      <w:pPr>
        <w:ind w:left="780"/>
        <w:spacing w:after="0"/>
        <w:rPr>
          <w:sz w:val="20"/>
          <w:szCs w:val="20"/>
          <w:color w:val="auto"/>
        </w:rPr>
      </w:pPr>
      <w:r>
        <w:rPr>
          <w:rFonts w:ascii="Arial" w:cs="Arial" w:eastAsia="Arial" w:hAnsi="Arial"/>
          <w:sz w:val="18"/>
          <w:szCs w:val="18"/>
          <w:color w:val="auto"/>
        </w:rPr>
        <w:t>Buhrmaster, Janet K. Cooper, Gary L.</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Ellis, Jeffrey M. Ettinger, Katherine J.</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Harless, James C. O’Rourke, Gregg W.</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Steinhafel, and Christopher A. Twomey</w:t>
      </w:r>
    </w:p>
    <w:p>
      <w:pPr>
        <w:spacing w:after="0" w:line="1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270"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260" w:type="dxa"/>
            <w:vAlign w:val="bottom"/>
            <w:gridSpan w:val="3"/>
          </w:tcPr>
          <w:p>
            <w:pPr>
              <w:jc w:val="center"/>
              <w:ind w:right="3140"/>
              <w:spacing w:after="0"/>
              <w:rPr>
                <w:sz w:val="20"/>
                <w:szCs w:val="20"/>
                <w:color w:val="auto"/>
              </w:rPr>
            </w:pPr>
            <w:r>
              <w:rPr>
                <w:rFonts w:ascii="Arial" w:cs="Arial" w:eastAsia="Arial" w:hAnsi="Arial"/>
                <w:sz w:val="18"/>
                <w:szCs w:val="18"/>
                <w:b w:val="1"/>
                <w:bCs w:val="1"/>
                <w:color w:val="auto"/>
              </w:rPr>
              <w:t>THE TORO COMPANY</w:t>
            </w: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60" w:type="dxa"/>
            <w:vAlign w:val="bottom"/>
            <w:gridSpan w:val="3"/>
          </w:tcPr>
          <w:p>
            <w:pPr>
              <w:jc w:val="center"/>
              <w:ind w:right="3160"/>
              <w:spacing w:after="0"/>
              <w:rPr>
                <w:sz w:val="20"/>
                <w:szCs w:val="20"/>
                <w:color w:val="auto"/>
              </w:rPr>
            </w:pPr>
            <w:r>
              <w:rPr>
                <w:rFonts w:ascii="Arial" w:cs="Arial" w:eastAsia="Arial" w:hAnsi="Arial"/>
                <w:sz w:val="18"/>
                <w:szCs w:val="18"/>
                <w:b w:val="1"/>
                <w:bCs w:val="1"/>
                <w:color w:val="auto"/>
              </w:rPr>
              <w:t>POST-EFFECTIVE AMENDMENT NO. 2</w:t>
            </w: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60" w:type="dxa"/>
            <w:vAlign w:val="bottom"/>
            <w:gridSpan w:val="3"/>
          </w:tcPr>
          <w:p>
            <w:pPr>
              <w:jc w:val="center"/>
              <w:ind w:right="31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44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1540" w:type="dxa"/>
            <w:vAlign w:val="bottom"/>
            <w:vMerge w:val="restart"/>
          </w:tcPr>
          <w:p>
            <w:pPr>
              <w:spacing w:after="0"/>
              <w:rPr>
                <w:sz w:val="24"/>
                <w:szCs w:val="24"/>
                <w:color w:val="auto"/>
              </w:rPr>
            </w:pPr>
          </w:p>
        </w:tc>
        <w:tc>
          <w:tcPr>
            <w:tcW w:w="8260" w:type="dxa"/>
            <w:vAlign w:val="bottom"/>
            <w:gridSpan w:val="3"/>
            <w:vMerge w:val="restart"/>
          </w:tcPr>
          <w:p>
            <w:pPr>
              <w:ind w:left="7220"/>
              <w:spacing w:after="0"/>
              <w:rPr>
                <w:sz w:val="20"/>
                <w:szCs w:val="20"/>
                <w:color w:val="auto"/>
              </w:rPr>
            </w:pPr>
            <w:r>
              <w:rPr>
                <w:rFonts w:ascii="Arial" w:cs="Arial" w:eastAsia="Arial" w:hAnsi="Arial"/>
                <w:sz w:val="14"/>
                <w:szCs w:val="14"/>
                <w:b w:val="1"/>
                <w:bCs w:val="1"/>
                <w:color w:val="auto"/>
                <w:w w:val="94"/>
              </w:rPr>
              <w:t>Method of Filing</w:t>
            </w:r>
          </w:p>
        </w:tc>
        <w:tc>
          <w:tcPr>
            <w:tcW w:w="0" w:type="dxa"/>
            <w:vAlign w:val="bottom"/>
          </w:tcPr>
          <w:p>
            <w:pPr>
              <w:spacing w:after="0"/>
              <w:rPr>
                <w:sz w:val="1"/>
                <w:szCs w:val="1"/>
                <w:color w:val="auto"/>
              </w:rPr>
            </w:pPr>
          </w:p>
        </w:tc>
      </w:tr>
      <w:tr>
        <w:trPr>
          <w:trHeight w:val="171"/>
        </w:trPr>
        <w:tc>
          <w:tcPr>
            <w:tcW w:w="460" w:type="dxa"/>
            <w:vAlign w:val="bottom"/>
          </w:tcPr>
          <w:p>
            <w:pPr>
              <w:ind w:left="140"/>
              <w:spacing w:after="0"/>
              <w:rPr>
                <w:sz w:val="20"/>
                <w:szCs w:val="20"/>
                <w:color w:val="auto"/>
              </w:rPr>
            </w:pPr>
            <w:r>
              <w:rPr>
                <w:rFonts w:ascii="Arial" w:cs="Arial" w:eastAsia="Arial" w:hAnsi="Arial"/>
                <w:sz w:val="14"/>
                <w:szCs w:val="14"/>
                <w:b w:val="1"/>
                <w:bCs w:val="1"/>
                <w:color w:val="auto"/>
              </w:rPr>
              <w:t>No.</w:t>
            </w:r>
          </w:p>
        </w:tc>
        <w:tc>
          <w:tcPr>
            <w:tcW w:w="4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8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24.1</w:t>
            </w:r>
          </w:p>
        </w:tc>
        <w:tc>
          <w:tcPr>
            <w:tcW w:w="4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Power of Attorney</w:t>
            </w:r>
          </w:p>
        </w:tc>
        <w:tc>
          <w:tcPr>
            <w:tcW w:w="8260" w:type="dxa"/>
            <w:vAlign w:val="bottom"/>
            <w:gridSpan w:val="3"/>
          </w:tcPr>
          <w:p>
            <w:pPr>
              <w:ind w:left="7220"/>
              <w:spacing w:after="0"/>
              <w:rPr>
                <w:sz w:val="20"/>
                <w:szCs w:val="20"/>
                <w:color w:val="auto"/>
              </w:rPr>
            </w:pPr>
            <w:r>
              <w:rPr>
                <w:rFonts w:ascii="Arial" w:cs="Arial" w:eastAsia="Arial" w:hAnsi="Arial"/>
                <w:sz w:val="18"/>
                <w:szCs w:val="18"/>
                <w:color w:val="auto"/>
                <w:w w:val="91"/>
              </w:rPr>
              <w:t>Filed herewith</w:t>
            </w:r>
          </w:p>
        </w:tc>
        <w:tc>
          <w:tcPr>
            <w:tcW w:w="0" w:type="dxa"/>
            <w:vAlign w:val="bottom"/>
          </w:tcPr>
          <w:p>
            <w:pPr>
              <w:spacing w:after="0"/>
              <w:rPr>
                <w:sz w:val="1"/>
                <w:szCs w:val="1"/>
                <w:color w:val="auto"/>
              </w:rPr>
            </w:pPr>
          </w:p>
        </w:tc>
      </w:tr>
      <w:tr>
        <w:trPr>
          <w:trHeight w:val="365"/>
        </w:trPr>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220" w:type="dxa"/>
            <w:vAlign w:val="bottom"/>
          </w:tcPr>
          <w:p>
            <w:pPr>
              <w:jc w:val="center"/>
              <w:ind w:right="2033"/>
              <w:spacing w:after="0"/>
              <w:rPr>
                <w:sz w:val="20"/>
                <w:szCs w:val="20"/>
                <w:color w:val="auto"/>
              </w:rPr>
            </w:pPr>
            <w:r>
              <w:rPr>
                <w:rFonts w:ascii="Arial" w:cs="Arial" w:eastAsia="Arial" w:hAnsi="Arial"/>
                <w:sz w:val="18"/>
                <w:szCs w:val="18"/>
                <w:color w:val="auto"/>
                <w:w w:val="99"/>
              </w:rPr>
              <w:t>4</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KNOW ALL PERSONS BY THESE PRESENTS</w:t>
      </w:r>
      <w:r>
        <w:rPr>
          <w:rFonts w:ascii="Arial" w:cs="Arial" w:eastAsia="Arial" w:hAnsi="Arial"/>
          <w:sz w:val="18"/>
          <w:szCs w:val="18"/>
          <w:color w:val="auto"/>
        </w:rPr>
        <w:t>, that the undersigned, each being a member of the Board of Directors of The Toro Company,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do hereby make, nominate and appoint each of MICHAEL J. HOFFMAN AND TIMOTHY P. DORDELL, signing singly, to be his or her attorney-in-fact, with full power and authority to sign his or her name to any and all amendments, including post-effective amendments, to the previously filed Registration Statements on Form S-8 listed in Exhibit A hereto, including any amendments thereto, and to file the same, with all exhibits thereto, and other documents in connection therewith, with the U.S. Securities and Exchange Commission, granting unto any such attorney-in-fact and agent full power and authority to do and perform each and every act and thing requisite or necessary to be done in and about the premises, as fully to all intents and purposes as I might or could do in person, hereby ratifying and confirming all that any such attorney-in-fact and agent, or his substitute, may lawfully do or cause to be done by virtue hereof.</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have hereunto affixed my signature this 19th day of May, 2015.</w:t>
      </w:r>
    </w:p>
    <w:p>
      <w:pPr>
        <w:spacing w:after="0" w:line="248" w:lineRule="exact"/>
        <w:rPr>
          <w:sz w:val="20"/>
          <w:szCs w:val="20"/>
          <w:color w:val="auto"/>
        </w:rPr>
      </w:pPr>
    </w:p>
    <w:tbl>
      <w:tblPr>
        <w:tblLayout w:type="fixed"/>
        <w:tblInd w:w="3440" w:type="dxa"/>
        <w:tblCellMar>
          <w:top w:w="0" w:type="dxa"/>
          <w:left w:w="0" w:type="dxa"/>
          <w:bottom w:w="0" w:type="dxa"/>
          <w:right w:w="0" w:type="dxa"/>
        </w:tblCellMar>
      </w:tblPr>
      <w:tr>
        <w:trPr>
          <w:trHeight w:val="171"/>
        </w:trPr>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980" w:type="dxa"/>
            <w:vAlign w:val="bottom"/>
          </w:tcPr>
          <w:p>
            <w:pPr>
              <w:spacing w:after="0"/>
              <w:rPr>
                <w:sz w:val="14"/>
                <w:szCs w:val="14"/>
                <w:color w:val="auto"/>
              </w:rPr>
            </w:pPr>
          </w:p>
        </w:tc>
      </w:tr>
      <w:tr>
        <w:trPr>
          <w:trHeight w:val="426"/>
        </w:trPr>
        <w:tc>
          <w:tcPr>
            <w:tcW w:w="14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w:t>
            </w:r>
          </w:p>
        </w:tc>
        <w:tc>
          <w:tcPr>
            <w:tcW w:w="3140" w:type="dxa"/>
            <w:vAlign w:val="bottom"/>
            <w:tcBorders>
              <w:bottom w:val="single" w:sz="8" w:color="auto"/>
            </w:tcBorders>
            <w:gridSpan w:val="4"/>
          </w:tcPr>
          <w:p>
            <w:pPr>
              <w:jc w:val="center"/>
              <w:ind w:right="1440"/>
              <w:spacing w:after="0"/>
              <w:rPr>
                <w:sz w:val="20"/>
                <w:szCs w:val="20"/>
                <w:color w:val="auto"/>
              </w:rPr>
            </w:pPr>
            <w:r>
              <w:rPr>
                <w:rFonts w:ascii="Arial" w:cs="Arial" w:eastAsia="Arial" w:hAnsi="Arial"/>
                <w:sz w:val="18"/>
                <w:szCs w:val="18"/>
                <w:color w:val="auto"/>
                <w:w w:val="90"/>
              </w:rPr>
              <w:t>Robert C. Buhrmaster</w:t>
            </w:r>
          </w:p>
        </w:tc>
      </w:tr>
      <w:tr>
        <w:trPr>
          <w:trHeight w:val="224"/>
        </w:trPr>
        <w:tc>
          <w:tcPr>
            <w:tcW w:w="1420" w:type="dxa"/>
            <w:vAlign w:val="bottom"/>
          </w:tcPr>
          <w:p>
            <w:pPr>
              <w:spacing w:after="0"/>
              <w:rPr>
                <w:sz w:val="19"/>
                <w:szCs w:val="19"/>
                <w:color w:val="auto"/>
              </w:rPr>
            </w:pPr>
          </w:p>
        </w:tc>
        <w:tc>
          <w:tcPr>
            <w:tcW w:w="3140" w:type="dxa"/>
            <w:vAlign w:val="bottom"/>
            <w:gridSpan w:val="4"/>
          </w:tcPr>
          <w:p>
            <w:pPr>
              <w:jc w:val="center"/>
              <w:ind w:right="1440"/>
              <w:spacing w:after="0"/>
              <w:rPr>
                <w:sz w:val="20"/>
                <w:szCs w:val="20"/>
                <w:color w:val="auto"/>
              </w:rPr>
            </w:pPr>
            <w:r>
              <w:rPr>
                <w:rFonts w:ascii="Arial" w:cs="Arial" w:eastAsia="Arial" w:hAnsi="Arial"/>
                <w:sz w:val="18"/>
                <w:szCs w:val="18"/>
                <w:color w:val="auto"/>
                <w:w w:val="90"/>
              </w:rPr>
              <w:t>Robert C. Buhrmaster</w:t>
            </w:r>
          </w:p>
        </w:tc>
      </w:tr>
      <w:tr>
        <w:trPr>
          <w:trHeight w:val="431"/>
        </w:trPr>
        <w:tc>
          <w:tcPr>
            <w:tcW w:w="1660" w:type="dxa"/>
            <w:vAlign w:val="bottom"/>
            <w:tcBorders>
              <w:bottom w:val="single" w:sz="8" w:color="auto"/>
            </w:tcBorders>
            <w:gridSpan w:val="2"/>
          </w:tcPr>
          <w:p>
            <w:pPr>
              <w:ind w:left="1340"/>
              <w:spacing w:after="0"/>
              <w:rPr>
                <w:sz w:val="20"/>
                <w:szCs w:val="20"/>
                <w:color w:val="auto"/>
              </w:rPr>
            </w:pPr>
            <w:r>
              <w:rPr>
                <w:rFonts w:ascii="Arial" w:cs="Arial" w:eastAsia="Arial" w:hAnsi="Arial"/>
                <w:sz w:val="18"/>
                <w:szCs w:val="18"/>
                <w:color w:val="auto"/>
              </w:rPr>
              <w:t>/s/</w:t>
            </w:r>
          </w:p>
        </w:tc>
        <w:tc>
          <w:tcPr>
            <w:tcW w:w="2900" w:type="dxa"/>
            <w:vAlign w:val="bottom"/>
            <w:tcBorders>
              <w:bottom w:val="single" w:sz="8" w:color="auto"/>
            </w:tcBorders>
            <w:gridSpan w:val="3"/>
          </w:tcPr>
          <w:p>
            <w:pPr>
              <w:jc w:val="center"/>
              <w:ind w:right="1680"/>
              <w:spacing w:after="0"/>
              <w:rPr>
                <w:sz w:val="20"/>
                <w:szCs w:val="20"/>
                <w:color w:val="auto"/>
              </w:rPr>
            </w:pPr>
            <w:r>
              <w:rPr>
                <w:rFonts w:ascii="Arial" w:cs="Arial" w:eastAsia="Arial" w:hAnsi="Arial"/>
                <w:sz w:val="18"/>
                <w:szCs w:val="18"/>
                <w:color w:val="auto"/>
                <w:w w:val="90"/>
              </w:rPr>
              <w:t>Janet K. Cooper</w:t>
            </w:r>
          </w:p>
        </w:tc>
      </w:tr>
      <w:tr>
        <w:trPr>
          <w:trHeight w:val="224"/>
        </w:trPr>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00" w:type="dxa"/>
            <w:vAlign w:val="bottom"/>
            <w:gridSpan w:val="3"/>
          </w:tcPr>
          <w:p>
            <w:pPr>
              <w:jc w:val="center"/>
              <w:ind w:right="1660"/>
              <w:spacing w:after="0"/>
              <w:rPr>
                <w:sz w:val="20"/>
                <w:szCs w:val="20"/>
                <w:color w:val="auto"/>
              </w:rPr>
            </w:pPr>
            <w:r>
              <w:rPr>
                <w:rFonts w:ascii="Arial" w:cs="Arial" w:eastAsia="Arial" w:hAnsi="Arial"/>
                <w:sz w:val="18"/>
                <w:szCs w:val="18"/>
                <w:color w:val="auto"/>
                <w:w w:val="89"/>
              </w:rPr>
              <w:t>Janet K. Cooper</w:t>
            </w:r>
          </w:p>
        </w:tc>
      </w:tr>
      <w:tr>
        <w:trPr>
          <w:trHeight w:val="431"/>
        </w:trPr>
        <w:tc>
          <w:tcPr>
            <w:tcW w:w="1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4"/>
              </w:rPr>
              <w:t>/s/</w:t>
            </w:r>
          </w:p>
        </w:tc>
        <w:tc>
          <w:tcPr>
            <w:tcW w:w="2900" w:type="dxa"/>
            <w:vAlign w:val="bottom"/>
            <w:tcBorders>
              <w:bottom w:val="single" w:sz="8" w:color="auto"/>
            </w:tcBorders>
            <w:gridSpan w:val="3"/>
          </w:tcPr>
          <w:p>
            <w:pPr>
              <w:jc w:val="center"/>
              <w:ind w:right="1680"/>
              <w:spacing w:after="0"/>
              <w:rPr>
                <w:sz w:val="20"/>
                <w:szCs w:val="20"/>
                <w:color w:val="auto"/>
              </w:rPr>
            </w:pPr>
            <w:r>
              <w:rPr>
                <w:rFonts w:ascii="Arial" w:cs="Arial" w:eastAsia="Arial" w:hAnsi="Arial"/>
                <w:sz w:val="18"/>
                <w:szCs w:val="18"/>
                <w:color w:val="auto"/>
                <w:w w:val="96"/>
              </w:rPr>
              <w:t>Gary L. Ellis</w:t>
            </w:r>
          </w:p>
        </w:tc>
      </w:tr>
      <w:tr>
        <w:trPr>
          <w:trHeight w:val="224"/>
        </w:trPr>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00" w:type="dxa"/>
            <w:vAlign w:val="bottom"/>
            <w:gridSpan w:val="3"/>
          </w:tcPr>
          <w:p>
            <w:pPr>
              <w:jc w:val="center"/>
              <w:ind w:right="1680"/>
              <w:spacing w:after="0"/>
              <w:rPr>
                <w:sz w:val="20"/>
                <w:szCs w:val="20"/>
                <w:color w:val="auto"/>
              </w:rPr>
            </w:pPr>
            <w:r>
              <w:rPr>
                <w:rFonts w:ascii="Arial" w:cs="Arial" w:eastAsia="Arial" w:hAnsi="Arial"/>
                <w:sz w:val="18"/>
                <w:szCs w:val="18"/>
                <w:color w:val="auto"/>
                <w:w w:val="96"/>
              </w:rPr>
              <w:t>Gary L. Ellis</w:t>
            </w:r>
          </w:p>
        </w:tc>
      </w:tr>
      <w:tr>
        <w:trPr>
          <w:trHeight w:val="431"/>
        </w:trPr>
        <w:tc>
          <w:tcPr>
            <w:tcW w:w="142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w w:val="83"/>
              </w:rPr>
              <w:t>/s/</w:t>
            </w:r>
          </w:p>
        </w:tc>
        <w:tc>
          <w:tcPr>
            <w:tcW w:w="3140" w:type="dxa"/>
            <w:vAlign w:val="bottom"/>
            <w:tcBorders>
              <w:bottom w:val="single" w:sz="8" w:color="auto"/>
            </w:tcBorders>
            <w:gridSpan w:val="4"/>
          </w:tcPr>
          <w:p>
            <w:pPr>
              <w:jc w:val="center"/>
              <w:ind w:right="1440"/>
              <w:spacing w:after="0"/>
              <w:rPr>
                <w:sz w:val="20"/>
                <w:szCs w:val="20"/>
                <w:color w:val="auto"/>
              </w:rPr>
            </w:pPr>
            <w:r>
              <w:rPr>
                <w:rFonts w:ascii="Arial" w:cs="Arial" w:eastAsia="Arial" w:hAnsi="Arial"/>
                <w:sz w:val="18"/>
                <w:szCs w:val="18"/>
                <w:color w:val="auto"/>
                <w:w w:val="94"/>
              </w:rPr>
              <w:t>Jeffrey M. Ettinger</w:t>
            </w:r>
          </w:p>
        </w:tc>
      </w:tr>
      <w:tr>
        <w:trPr>
          <w:trHeight w:val="224"/>
        </w:trPr>
        <w:tc>
          <w:tcPr>
            <w:tcW w:w="1420" w:type="dxa"/>
            <w:vAlign w:val="bottom"/>
          </w:tcPr>
          <w:p>
            <w:pPr>
              <w:spacing w:after="0"/>
              <w:rPr>
                <w:sz w:val="19"/>
                <w:szCs w:val="19"/>
                <w:color w:val="auto"/>
              </w:rPr>
            </w:pPr>
          </w:p>
        </w:tc>
        <w:tc>
          <w:tcPr>
            <w:tcW w:w="3140" w:type="dxa"/>
            <w:vAlign w:val="bottom"/>
            <w:gridSpan w:val="4"/>
          </w:tcPr>
          <w:p>
            <w:pPr>
              <w:jc w:val="center"/>
              <w:ind w:right="1440"/>
              <w:spacing w:after="0"/>
              <w:rPr>
                <w:sz w:val="20"/>
                <w:szCs w:val="20"/>
                <w:color w:val="auto"/>
              </w:rPr>
            </w:pPr>
            <w:r>
              <w:rPr>
                <w:rFonts w:ascii="Arial" w:cs="Arial" w:eastAsia="Arial" w:hAnsi="Arial"/>
                <w:sz w:val="18"/>
                <w:szCs w:val="18"/>
                <w:color w:val="auto"/>
                <w:w w:val="94"/>
              </w:rPr>
              <w:t>Jeffrey M. Ettinger</w:t>
            </w:r>
          </w:p>
        </w:tc>
      </w:tr>
      <w:tr>
        <w:trPr>
          <w:trHeight w:val="431"/>
        </w:trPr>
        <w:tc>
          <w:tcPr>
            <w:tcW w:w="142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/s/</w:t>
            </w:r>
          </w:p>
        </w:tc>
        <w:tc>
          <w:tcPr>
            <w:tcW w:w="3140" w:type="dxa"/>
            <w:vAlign w:val="bottom"/>
            <w:tcBorders>
              <w:bottom w:val="single" w:sz="8" w:color="auto"/>
            </w:tcBorders>
            <w:gridSpan w:val="4"/>
          </w:tcPr>
          <w:p>
            <w:pPr>
              <w:jc w:val="center"/>
              <w:ind w:right="1440"/>
              <w:spacing w:after="0"/>
              <w:rPr>
                <w:sz w:val="20"/>
                <w:szCs w:val="20"/>
                <w:color w:val="auto"/>
              </w:rPr>
            </w:pPr>
            <w:r>
              <w:rPr>
                <w:rFonts w:ascii="Arial" w:cs="Arial" w:eastAsia="Arial" w:hAnsi="Arial"/>
                <w:sz w:val="18"/>
                <w:szCs w:val="18"/>
                <w:color w:val="auto"/>
                <w:w w:val="90"/>
              </w:rPr>
              <w:t>Katherine J. Harless</w:t>
            </w:r>
          </w:p>
        </w:tc>
      </w:tr>
      <w:tr>
        <w:trPr>
          <w:trHeight w:val="224"/>
        </w:trPr>
        <w:tc>
          <w:tcPr>
            <w:tcW w:w="1420" w:type="dxa"/>
            <w:vAlign w:val="bottom"/>
          </w:tcPr>
          <w:p>
            <w:pPr>
              <w:spacing w:after="0"/>
              <w:rPr>
                <w:sz w:val="19"/>
                <w:szCs w:val="19"/>
                <w:color w:val="auto"/>
              </w:rPr>
            </w:pPr>
          </w:p>
        </w:tc>
        <w:tc>
          <w:tcPr>
            <w:tcW w:w="3140" w:type="dxa"/>
            <w:vAlign w:val="bottom"/>
            <w:gridSpan w:val="4"/>
          </w:tcPr>
          <w:p>
            <w:pPr>
              <w:jc w:val="center"/>
              <w:ind w:right="1440"/>
              <w:spacing w:after="0"/>
              <w:rPr>
                <w:sz w:val="20"/>
                <w:szCs w:val="20"/>
                <w:color w:val="auto"/>
              </w:rPr>
            </w:pPr>
            <w:r>
              <w:rPr>
                <w:rFonts w:ascii="Arial" w:cs="Arial" w:eastAsia="Arial" w:hAnsi="Arial"/>
                <w:sz w:val="18"/>
                <w:szCs w:val="18"/>
                <w:color w:val="auto"/>
                <w:w w:val="90"/>
              </w:rPr>
              <w:t>Katherine J. Harless</w:t>
            </w:r>
          </w:p>
        </w:tc>
      </w:tr>
      <w:tr>
        <w:trPr>
          <w:trHeight w:val="431"/>
        </w:trPr>
        <w:tc>
          <w:tcPr>
            <w:tcW w:w="142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w w:val="94"/>
              </w:rPr>
              <w:t>/s/</w:t>
            </w:r>
          </w:p>
        </w:tc>
        <w:tc>
          <w:tcPr>
            <w:tcW w:w="3140" w:type="dxa"/>
            <w:vAlign w:val="bottom"/>
            <w:tcBorders>
              <w:bottom w:val="single" w:sz="8" w:color="auto"/>
            </w:tcBorders>
            <w:gridSpan w:val="4"/>
          </w:tcPr>
          <w:p>
            <w:pPr>
              <w:jc w:val="center"/>
              <w:ind w:right="1440"/>
              <w:spacing w:after="0"/>
              <w:rPr>
                <w:sz w:val="20"/>
                <w:szCs w:val="20"/>
                <w:color w:val="auto"/>
              </w:rPr>
            </w:pPr>
            <w:r>
              <w:rPr>
                <w:rFonts w:ascii="Arial" w:cs="Arial" w:eastAsia="Arial" w:hAnsi="Arial"/>
                <w:sz w:val="18"/>
                <w:szCs w:val="18"/>
                <w:color w:val="auto"/>
                <w:w w:val="90"/>
              </w:rPr>
              <w:t>James C. O’Rourke</w:t>
            </w:r>
          </w:p>
        </w:tc>
      </w:tr>
      <w:tr>
        <w:trPr>
          <w:trHeight w:val="224"/>
        </w:trPr>
        <w:tc>
          <w:tcPr>
            <w:tcW w:w="1420" w:type="dxa"/>
            <w:vAlign w:val="bottom"/>
          </w:tcPr>
          <w:p>
            <w:pPr>
              <w:spacing w:after="0"/>
              <w:rPr>
                <w:sz w:val="19"/>
                <w:szCs w:val="19"/>
                <w:color w:val="auto"/>
              </w:rPr>
            </w:pPr>
          </w:p>
        </w:tc>
        <w:tc>
          <w:tcPr>
            <w:tcW w:w="3140" w:type="dxa"/>
            <w:vAlign w:val="bottom"/>
            <w:gridSpan w:val="4"/>
          </w:tcPr>
          <w:p>
            <w:pPr>
              <w:jc w:val="center"/>
              <w:ind w:right="1440"/>
              <w:spacing w:after="0"/>
              <w:rPr>
                <w:sz w:val="20"/>
                <w:szCs w:val="20"/>
                <w:color w:val="auto"/>
              </w:rPr>
            </w:pPr>
            <w:r>
              <w:rPr>
                <w:rFonts w:ascii="Arial" w:cs="Arial" w:eastAsia="Arial" w:hAnsi="Arial"/>
                <w:sz w:val="18"/>
                <w:szCs w:val="18"/>
                <w:color w:val="auto"/>
                <w:w w:val="90"/>
              </w:rPr>
              <w:t>James C. O’Rourke</w:t>
            </w:r>
          </w:p>
        </w:tc>
      </w:tr>
      <w:tr>
        <w:trPr>
          <w:trHeight w:val="431"/>
        </w:trPr>
        <w:tc>
          <w:tcPr>
            <w:tcW w:w="142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/s/</w:t>
            </w:r>
          </w:p>
        </w:tc>
        <w:tc>
          <w:tcPr>
            <w:tcW w:w="3140" w:type="dxa"/>
            <w:vAlign w:val="bottom"/>
            <w:tcBorders>
              <w:bottom w:val="single" w:sz="8" w:color="auto"/>
            </w:tcBorders>
            <w:gridSpan w:val="4"/>
          </w:tcPr>
          <w:p>
            <w:pPr>
              <w:jc w:val="center"/>
              <w:ind w:right="1440"/>
              <w:spacing w:after="0"/>
              <w:rPr>
                <w:sz w:val="20"/>
                <w:szCs w:val="20"/>
                <w:color w:val="auto"/>
              </w:rPr>
            </w:pPr>
            <w:r>
              <w:rPr>
                <w:rFonts w:ascii="Arial" w:cs="Arial" w:eastAsia="Arial" w:hAnsi="Arial"/>
                <w:sz w:val="18"/>
                <w:szCs w:val="18"/>
                <w:color w:val="auto"/>
                <w:w w:val="90"/>
              </w:rPr>
              <w:t>Gregg W. Steinhafel</w:t>
            </w:r>
          </w:p>
        </w:tc>
      </w:tr>
      <w:tr>
        <w:trPr>
          <w:trHeight w:val="224"/>
        </w:trPr>
        <w:tc>
          <w:tcPr>
            <w:tcW w:w="1420" w:type="dxa"/>
            <w:vAlign w:val="bottom"/>
          </w:tcPr>
          <w:p>
            <w:pPr>
              <w:spacing w:after="0"/>
              <w:rPr>
                <w:sz w:val="19"/>
                <w:szCs w:val="19"/>
                <w:color w:val="auto"/>
              </w:rPr>
            </w:pPr>
          </w:p>
        </w:tc>
        <w:tc>
          <w:tcPr>
            <w:tcW w:w="3140" w:type="dxa"/>
            <w:vAlign w:val="bottom"/>
            <w:gridSpan w:val="4"/>
          </w:tcPr>
          <w:p>
            <w:pPr>
              <w:jc w:val="center"/>
              <w:ind w:right="1440"/>
              <w:spacing w:after="0"/>
              <w:rPr>
                <w:sz w:val="20"/>
                <w:szCs w:val="20"/>
                <w:color w:val="auto"/>
              </w:rPr>
            </w:pPr>
            <w:r>
              <w:rPr>
                <w:rFonts w:ascii="Arial" w:cs="Arial" w:eastAsia="Arial" w:hAnsi="Arial"/>
                <w:sz w:val="18"/>
                <w:szCs w:val="18"/>
                <w:color w:val="auto"/>
                <w:w w:val="90"/>
              </w:rPr>
              <w:t>Gregg W. Steinhafel</w:t>
            </w:r>
          </w:p>
        </w:tc>
      </w:tr>
    </w:tbl>
    <w:p>
      <w:pPr>
        <w:spacing w:after="0" w:line="201" w:lineRule="exact"/>
        <w:rPr>
          <w:sz w:val="20"/>
          <w:szCs w:val="20"/>
          <w:color w:val="auto"/>
        </w:rPr>
      </w:pPr>
    </w:p>
    <w:p>
      <w:pPr>
        <w:jc w:val="right"/>
        <w:ind w:right="4780"/>
        <w:spacing w:after="0"/>
        <w:tabs>
          <w:tab w:leader="none" w:pos="65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Christopher A. Twomey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14605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jc w:val="right"/>
        <w:ind w:right="4780"/>
        <w:spacing w:after="0"/>
        <w:rPr>
          <w:sz w:val="20"/>
          <w:szCs w:val="20"/>
          <w:color w:val="auto"/>
        </w:rPr>
      </w:pPr>
      <w:r>
        <w:rPr>
          <w:rFonts w:ascii="Arial" w:cs="Arial" w:eastAsia="Arial" w:hAnsi="Arial"/>
          <w:sz w:val="18"/>
          <w:szCs w:val="18"/>
          <w:color w:val="auto"/>
        </w:rPr>
        <w:t>Christopher A. Twomey</w:t>
      </w:r>
    </w:p>
    <w:p>
      <w:pPr>
        <w:sectPr>
          <w:pgSz w:w="11900" w:h="16838" w:orient="portrait"/>
          <w:cols w:equalWidth="0" w:num="1">
            <w:col w:w="11360"/>
          </w:cols>
          <w:pgMar w:left="240" w:top="121" w:right="299" w:bottom="1440" w:gutter="0" w:footer="0" w:header="0"/>
        </w:sectPr>
      </w:pPr>
    </w:p>
    <w:bookmarkStart w:id="6" w:name="page7"/>
    <w:bookmarkEnd w:id="6"/>
    <w:p>
      <w:pPr>
        <w:jc w:val="right"/>
        <w:ind w:right="4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on Form S-8 No. 33-51563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on Form S-8 No. 33-55550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on Form S-8 No. 333-03505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on Form S-8 No. 333-03509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on Form S-8 No. 333-36166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on Form S-8 No. 333-44879</w:t>
      </w:r>
    </w:p>
    <w:sectPr>
      <w:pgSz w:w="11900" w:h="16838" w:orient="portrait"/>
      <w:cols w:equalWidth="0" w:num="1">
        <w:col w:w="10219"/>
      </w:cols>
      <w:pgMar w:left="2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2019-12-05T21:54:21Z</dcterms:created>
  <dcterms:modified xsi:type="dcterms:W3CDTF">2019-12-05T21:54:21Z</dcterms:modified>
</cp:coreProperties>
</file>