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HARLESS KATHERINE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29.23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58,468.042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113.5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53,364.042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4,478.792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29.23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5,104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vested in three equal annual installments commencing on the first anniversary of the November 1, 2013 grant date.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-3130550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2023-01-09T09:48:45Z</dcterms:created>
  <dcterms:modified xsi:type="dcterms:W3CDTF">2023-01-09T09:48:45Z</dcterms:modified>
</cp:coreProperties>
</file>