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DAHL AMY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8111 LYNDALE AVENUE SOUTH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BLOOMINGTON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55420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TORO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TTC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VP, International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12/26/2023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68"/>
        <w:gridCol w:w="917"/>
        <w:gridCol w:w="787"/>
        <w:gridCol w:w="609"/>
        <w:gridCol w:w="340"/>
        <w:gridCol w:w="763"/>
        <w:gridCol w:w="422"/>
        <w:gridCol w:w="588"/>
        <w:gridCol w:w="1347"/>
        <w:gridCol w:w="966"/>
        <w:gridCol w:w="119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6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7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6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5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18,706.261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3,921.005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The Toro Company Retirement Plan</w:t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Performance Share Units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16,068.626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53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32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53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32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32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99.6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12/26/2023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14,300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12/26/2033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14,300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14,300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 vests in three equal annual installments commencing on the first anniversary of the December 26, 2023 grant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Joanna M. Totsky,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12/28/2023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638979" TargetMode="External"/><Relationship Id="rId4" Type="http://schemas.openxmlformats.org/officeDocument/2006/relationships/hyperlink" Target="http://www.sec.gov/cgi-bin/browse-edgar?action=getcompany&amp;CIK=000073775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599</Words>
  <Characters>3276</Characters>
  <CharactersWithSpaces>3802</CharactersWithSpaces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