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555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552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5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02/27/2006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V.P. Corporate Info.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351"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35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jc w:val="cente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60"/>
              <w:spacing w:after="0"/>
              <w:rPr>
                <w:sz w:val="20"/>
                <w:szCs w:val="20"/>
                <w:color w:val="auto"/>
              </w:rPr>
            </w:pPr>
            <w:r>
              <w:rPr>
                <w:rFonts w:ascii="Arial" w:cs="Arial" w:eastAsia="Arial" w:hAnsi="Arial"/>
                <w:sz w:val="18"/>
                <w:szCs w:val="18"/>
                <w:color w:val="0000FF"/>
                <w:w w:val="88"/>
              </w:rPr>
              <w:t>02/27/2006</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M</w:t>
            </w:r>
          </w:p>
        </w:tc>
        <w:tc>
          <w:tcPr>
            <w:tcW w:w="3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8,000</w:t>
            </w:r>
          </w:p>
        </w:tc>
        <w:tc>
          <w:tcPr>
            <w:tcW w:w="560" w:type="dxa"/>
            <w:vAlign w:val="bottom"/>
          </w:tcPr>
          <w:p>
            <w:pPr>
              <w:jc w:val="center"/>
              <w:ind w:left="18"/>
              <w:spacing w:after="0"/>
              <w:rPr>
                <w:sz w:val="20"/>
                <w:szCs w:val="20"/>
                <w:color w:val="auto"/>
              </w:rPr>
            </w:pPr>
            <w:r>
              <w:rPr>
                <w:rFonts w:ascii="Arial" w:cs="Arial" w:eastAsia="Arial" w:hAnsi="Arial"/>
                <w:sz w:val="18"/>
                <w:szCs w:val="18"/>
                <w:color w:val="0000FF"/>
              </w:rPr>
              <w:t>A</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7.9065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35,856</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60"/>
              <w:spacing w:after="0"/>
              <w:rPr>
                <w:sz w:val="20"/>
                <w:szCs w:val="20"/>
                <w:color w:val="auto"/>
              </w:rPr>
            </w:pPr>
            <w:r>
              <w:rPr>
                <w:rFonts w:ascii="Arial" w:cs="Arial" w:eastAsia="Arial" w:hAnsi="Arial"/>
                <w:sz w:val="18"/>
                <w:szCs w:val="18"/>
                <w:color w:val="0000FF"/>
                <w:w w:val="88"/>
              </w:rPr>
              <w:t>02/27/2006</w:t>
            </w:r>
          </w:p>
        </w:tc>
        <w:tc>
          <w:tcPr>
            <w:tcW w:w="1140" w:type="dxa"/>
            <w:vAlign w:val="bottom"/>
          </w:tcPr>
          <w:p>
            <w:pPr>
              <w:spacing w:after="0"/>
              <w:rPr>
                <w:sz w:val="23"/>
                <w:szCs w:val="23"/>
                <w:color w:val="auto"/>
              </w:rPr>
            </w:pPr>
          </w:p>
        </w:tc>
        <w:tc>
          <w:tcPr>
            <w:tcW w:w="460" w:type="dxa"/>
            <w:vAlign w:val="bottom"/>
          </w:tcPr>
          <w:p>
            <w:pPr>
              <w:ind w:left="200"/>
              <w:spacing w:after="0"/>
              <w:rPr>
                <w:sz w:val="20"/>
                <w:szCs w:val="20"/>
                <w:color w:val="auto"/>
              </w:rPr>
            </w:pPr>
            <w:r>
              <w:rPr>
                <w:rFonts w:ascii="Arial" w:cs="Arial" w:eastAsia="Arial" w:hAnsi="Arial"/>
                <w:sz w:val="14"/>
                <w:szCs w:val="14"/>
                <w:color w:val="0000FF"/>
              </w:rPr>
              <w:t>S</w:t>
            </w:r>
          </w:p>
        </w:tc>
        <w:tc>
          <w:tcPr>
            <w:tcW w:w="3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8,000</w:t>
            </w:r>
          </w:p>
        </w:tc>
        <w:tc>
          <w:tcPr>
            <w:tcW w:w="560" w:type="dxa"/>
            <w:vAlign w:val="bottom"/>
          </w:tcPr>
          <w:p>
            <w:pPr>
              <w:jc w:val="center"/>
              <w:ind w:left="18"/>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45.5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27,856</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60"/>
              <w:spacing w:after="0"/>
              <w:rPr>
                <w:sz w:val="20"/>
                <w:szCs w:val="20"/>
                <w:color w:val="auto"/>
              </w:rPr>
            </w:pPr>
            <w:r>
              <w:rPr>
                <w:rFonts w:ascii="Arial" w:cs="Arial" w:eastAsia="Arial" w:hAnsi="Arial"/>
                <w:sz w:val="18"/>
                <w:szCs w:val="18"/>
                <w:color w:val="0000FF"/>
                <w:w w:val="88"/>
              </w:rPr>
              <w:t>02/28/2006</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1,500</w:t>
            </w:r>
          </w:p>
        </w:tc>
        <w:tc>
          <w:tcPr>
            <w:tcW w:w="560" w:type="dxa"/>
            <w:vAlign w:val="bottom"/>
          </w:tcPr>
          <w:p>
            <w:pPr>
              <w:jc w:val="center"/>
              <w:ind w:left="18"/>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26,356</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Performance Share Units</w:t>
            </w:r>
          </w:p>
        </w:tc>
        <w:tc>
          <w:tcPr>
            <w:tcW w:w="1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12,203.5971</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vMerge w:val="restart"/>
          </w:tcPr>
          <w:p>
            <w:pPr>
              <w:jc w:val="center"/>
              <w:ind w:left="560"/>
              <w:spacing w:after="0"/>
              <w:rPr>
                <w:sz w:val="20"/>
                <w:szCs w:val="20"/>
                <w:color w:val="auto"/>
              </w:rPr>
            </w:pPr>
            <w:r>
              <w:rPr>
                <w:rFonts w:ascii="Arial" w:cs="Arial" w:eastAsia="Arial" w:hAnsi="Arial"/>
                <w:sz w:val="18"/>
                <w:szCs w:val="18"/>
                <w:color w:val="0000FF"/>
                <w:w w:val="88"/>
              </w:rPr>
              <w:t>02/28/2006</w:t>
            </w:r>
          </w:p>
        </w:tc>
        <w:tc>
          <w:tcPr>
            <w:tcW w:w="1140" w:type="dxa"/>
            <w:vAlign w:val="bottom"/>
          </w:tcPr>
          <w:p>
            <w:pPr>
              <w:spacing w:after="0"/>
              <w:rPr>
                <w:sz w:val="22"/>
                <w:szCs w:val="22"/>
                <w:color w:val="auto"/>
              </w:rPr>
            </w:pPr>
          </w:p>
        </w:tc>
        <w:tc>
          <w:tcPr>
            <w:tcW w:w="46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6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560" w:type="dxa"/>
            <w:vAlign w:val="bottom"/>
            <w:vMerge w:val="restart"/>
          </w:tcPr>
          <w:p>
            <w:pPr>
              <w:jc w:val="center"/>
              <w:ind w:left="18"/>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w w:val="89"/>
              </w:rPr>
              <w:t>daughters</w:t>
            </w:r>
            <w:r>
              <w:rPr>
                <w:rFonts w:ascii="Arial" w:cs="Arial" w:eastAsia="Arial" w:hAnsi="Arial"/>
                <w:sz w:val="22"/>
                <w:szCs w:val="22"/>
                <w:color w:val="008000"/>
                <w:w w:val="89"/>
                <w:vertAlign w:val="superscript"/>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vMerge w:val="restart"/>
          </w:tcPr>
          <w:p>
            <w:pPr>
              <w:jc w:val="center"/>
              <w:ind w:left="560"/>
              <w:spacing w:after="0"/>
              <w:rPr>
                <w:sz w:val="20"/>
                <w:szCs w:val="20"/>
                <w:color w:val="auto"/>
              </w:rPr>
            </w:pPr>
            <w:r>
              <w:rPr>
                <w:rFonts w:ascii="Arial" w:cs="Arial" w:eastAsia="Arial" w:hAnsi="Arial"/>
                <w:sz w:val="18"/>
                <w:szCs w:val="18"/>
                <w:color w:val="0000FF"/>
                <w:w w:val="88"/>
              </w:rPr>
              <w:t>02/28/2006</w:t>
            </w:r>
          </w:p>
        </w:tc>
        <w:tc>
          <w:tcPr>
            <w:tcW w:w="1140" w:type="dxa"/>
            <w:vAlign w:val="bottom"/>
          </w:tcPr>
          <w:p>
            <w:pPr>
              <w:spacing w:after="0"/>
              <w:rPr>
                <w:sz w:val="22"/>
                <w:szCs w:val="22"/>
                <w:color w:val="auto"/>
              </w:rPr>
            </w:pPr>
          </w:p>
        </w:tc>
        <w:tc>
          <w:tcPr>
            <w:tcW w:w="46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36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560" w:type="dxa"/>
            <w:vAlign w:val="bottom"/>
            <w:vMerge w:val="restart"/>
          </w:tcPr>
          <w:p>
            <w:pPr>
              <w:jc w:val="center"/>
              <w:ind w:left="18"/>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daughters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jc w:val="center"/>
              <w:ind w:left="560"/>
              <w:spacing w:after="0"/>
              <w:rPr>
                <w:sz w:val="20"/>
                <w:szCs w:val="20"/>
                <w:color w:val="auto"/>
              </w:rPr>
            </w:pPr>
            <w:r>
              <w:rPr>
                <w:rFonts w:ascii="Arial" w:cs="Arial" w:eastAsia="Arial" w:hAnsi="Arial"/>
                <w:sz w:val="18"/>
                <w:szCs w:val="18"/>
                <w:color w:val="0000FF"/>
                <w:w w:val="88"/>
              </w:rPr>
              <w:t>02/28/2006</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6"/>
              </w:rPr>
              <w:t>500</w:t>
            </w:r>
          </w:p>
        </w:tc>
        <w:tc>
          <w:tcPr>
            <w:tcW w:w="560" w:type="dxa"/>
            <w:vAlign w:val="bottom"/>
            <w:tcBorders>
              <w:bottom w:val="single" w:sz="8" w:color="2C2C2C"/>
            </w:tcBorders>
          </w:tcPr>
          <w:p>
            <w:pPr>
              <w:jc w:val="center"/>
              <w:ind w:left="18"/>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3"/>
              </w:rPr>
              <w:t>740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60"/>
              <w:spacing w:after="0"/>
              <w:rPr>
                <w:sz w:val="20"/>
                <w:szCs w:val="20"/>
                <w:color w:val="auto"/>
              </w:rPr>
            </w:pPr>
            <w:r>
              <w:rPr>
                <w:rFonts w:ascii="Arial" w:cs="Arial" w:eastAsia="Arial" w:hAnsi="Arial"/>
                <w:sz w:val="18"/>
                <w:szCs w:val="18"/>
                <w:color w:val="0000FF"/>
                <w:w w:val="88"/>
              </w:rPr>
              <w:t>02/28/2006</w:t>
            </w:r>
          </w:p>
        </w:tc>
        <w:tc>
          <w:tcPr>
            <w:tcW w:w="1140" w:type="dxa"/>
            <w:vAlign w:val="bottom"/>
          </w:tcPr>
          <w:p>
            <w:pPr>
              <w:spacing w:after="0"/>
              <w:rPr>
                <w:sz w:val="23"/>
                <w:szCs w:val="23"/>
                <w:color w:val="auto"/>
              </w:rPr>
            </w:pPr>
          </w:p>
        </w:tc>
        <w:tc>
          <w:tcPr>
            <w:tcW w:w="460" w:type="dxa"/>
            <w:vAlign w:val="bottom"/>
          </w:tcPr>
          <w:p>
            <w:pPr>
              <w:ind w:left="200"/>
              <w:spacing w:after="0"/>
              <w:rPr>
                <w:sz w:val="20"/>
                <w:szCs w:val="20"/>
                <w:color w:val="auto"/>
              </w:rPr>
            </w:pPr>
            <w:r>
              <w:rPr>
                <w:rFonts w:ascii="Arial" w:cs="Arial" w:eastAsia="Arial" w:hAnsi="Arial"/>
                <w:sz w:val="14"/>
                <w:szCs w:val="14"/>
                <w:color w:val="0000FF"/>
              </w:rPr>
              <w:t>S</w:t>
            </w:r>
          </w:p>
        </w:tc>
        <w:tc>
          <w:tcPr>
            <w:tcW w:w="360" w:type="dxa"/>
            <w:vAlign w:val="bottom"/>
          </w:tcPr>
          <w:p>
            <w:pPr>
              <w:spacing w:after="0"/>
              <w:rPr>
                <w:sz w:val="23"/>
                <w:szCs w:val="23"/>
                <w:color w:val="auto"/>
              </w:rPr>
            </w:pPr>
          </w:p>
        </w:tc>
        <w:tc>
          <w:tcPr>
            <w:tcW w:w="740" w:type="dxa"/>
            <w:vAlign w:val="bottom"/>
          </w:tcPr>
          <w:p>
            <w:pPr>
              <w:jc w:val="center"/>
              <w:ind w:left="2"/>
              <w:spacing w:after="0"/>
              <w:rPr>
                <w:sz w:val="20"/>
                <w:szCs w:val="20"/>
                <w:color w:val="auto"/>
              </w:rPr>
            </w:pPr>
            <w:r>
              <w:rPr>
                <w:rFonts w:ascii="Arial" w:cs="Arial" w:eastAsia="Arial" w:hAnsi="Arial"/>
                <w:sz w:val="18"/>
                <w:szCs w:val="18"/>
                <w:color w:val="0000FF"/>
                <w:w w:val="86"/>
              </w:rPr>
              <w:t>500</w:t>
            </w:r>
          </w:p>
        </w:tc>
        <w:tc>
          <w:tcPr>
            <w:tcW w:w="560" w:type="dxa"/>
            <w:vAlign w:val="bottom"/>
          </w:tcPr>
          <w:p>
            <w:pPr>
              <w:jc w:val="center"/>
              <w:ind w:left="18"/>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46.02</w:t>
            </w:r>
          </w:p>
        </w:tc>
        <w:tc>
          <w:tcPr>
            <w:tcW w:w="1160" w:type="dxa"/>
            <w:vAlign w:val="bottom"/>
          </w:tcPr>
          <w:p>
            <w:pPr>
              <w:jc w:val="center"/>
              <w:spacing w:after="0"/>
              <w:rPr>
                <w:sz w:val="20"/>
                <w:szCs w:val="20"/>
                <w:color w:val="auto"/>
              </w:rPr>
            </w:pPr>
            <w:r>
              <w:rPr>
                <w:rFonts w:ascii="Arial" w:cs="Arial" w:eastAsia="Arial" w:hAnsi="Arial"/>
                <w:sz w:val="18"/>
                <w:szCs w:val="18"/>
                <w:color w:val="0000FF"/>
                <w:w w:val="93"/>
              </w:rPr>
              <w:t>240</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1,373.205</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3"/>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7.9065</w:t>
            </w:r>
          </w:p>
        </w:tc>
        <w:tc>
          <w:tcPr>
            <w:tcW w:w="1140" w:type="dxa"/>
            <w:vAlign w:val="bottom"/>
          </w:tcPr>
          <w:p>
            <w:pPr>
              <w:jc w:val="right"/>
              <w:ind w:right="198"/>
              <w:spacing w:after="0"/>
              <w:rPr>
                <w:sz w:val="20"/>
                <w:szCs w:val="20"/>
                <w:color w:val="auto"/>
              </w:rPr>
            </w:pPr>
            <w:r>
              <w:rPr>
                <w:rFonts w:ascii="Arial" w:cs="Arial" w:eastAsia="Arial" w:hAnsi="Arial"/>
                <w:sz w:val="14"/>
                <w:szCs w:val="14"/>
                <w:color w:val="0000FF"/>
              </w:rPr>
              <w:t>02/27/2006</w:t>
            </w:r>
          </w:p>
        </w:tc>
        <w:tc>
          <w:tcPr>
            <w:tcW w:w="114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8,000</w:t>
            </w:r>
          </w:p>
        </w:tc>
        <w:tc>
          <w:tcPr>
            <w:tcW w:w="820" w:type="dxa"/>
            <w:vAlign w:val="bottom"/>
          </w:tcPr>
          <w:p>
            <w:pPr>
              <w:ind w:left="100"/>
              <w:spacing w:after="0"/>
              <w:rPr>
                <w:sz w:val="20"/>
                <w:szCs w:val="20"/>
                <w:color w:val="auto"/>
              </w:rPr>
            </w:pPr>
            <w:r>
              <w:rPr>
                <w:rFonts w:ascii="Arial" w:cs="Arial" w:eastAsia="Arial" w:hAnsi="Arial"/>
                <w:sz w:val="14"/>
                <w:szCs w:val="14"/>
                <w:color w:val="0000FF"/>
                <w:w w:val="99"/>
              </w:rPr>
              <w:t>12/15/2006</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12/15/2006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8,000</w:t>
            </w:r>
          </w:p>
        </w:tc>
        <w:tc>
          <w:tcPr>
            <w:tcW w:w="7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7.9063</w:t>
            </w:r>
          </w:p>
        </w:tc>
        <w:tc>
          <w:tcPr>
            <w:tcW w:w="980" w:type="dxa"/>
            <w:vAlign w:val="bottom"/>
          </w:tcPr>
          <w:p>
            <w:pPr>
              <w:ind w:left="460"/>
              <w:spacing w:after="0"/>
              <w:rPr>
                <w:sz w:val="20"/>
                <w:szCs w:val="20"/>
                <w:color w:val="auto"/>
              </w:rPr>
            </w:pPr>
            <w:r>
              <w:rPr>
                <w:rFonts w:ascii="Arial" w:cs="Arial" w:eastAsia="Arial" w:hAnsi="Arial"/>
                <w:sz w:val="14"/>
                <w:szCs w:val="14"/>
                <w:color w:val="0000FF"/>
              </w:rPr>
              <w:t>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disclaims beneficial ownership of shares held by his son and/or his daughter and this report shall not be determined an admission that the reporting person is the beneficial owner of such securities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88"/>
              </w:rPr>
              <w:t>N. Jeanne Ryan, Atty-In-Fact</w:t>
            </w:r>
          </w:p>
        </w:tc>
        <w:tc>
          <w:tcPr>
            <w:tcW w:w="10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02/28/2006</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2019-12-16T04:26:21Z</dcterms:created>
  <dcterms:modified xsi:type="dcterms:W3CDTF">2019-12-16T04:26:21Z</dcterms:modified>
</cp:coreProperties>
</file>