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0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06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29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WILLIAM E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06/22/2017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Group VP, Res &amp; Cont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29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29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488"/>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(Instr. 3 and</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jc w:val="center"/>
              <w:ind w:left="488"/>
              <w:spacing w:after="0"/>
              <w:rPr>
                <w:sz w:val="20"/>
                <w:szCs w:val="20"/>
                <w:color w:val="auto"/>
              </w:rPr>
            </w:pPr>
            <w:r>
              <w:rPr>
                <w:rFonts w:ascii="Arial" w:cs="Arial" w:eastAsia="Arial" w:hAnsi="Arial"/>
                <w:sz w:val="17"/>
                <w:szCs w:val="17"/>
                <w:color w:val="0000FF"/>
                <w:w w:val="93"/>
              </w:rPr>
              <w:t>06/22/2017</w:t>
            </w:r>
          </w:p>
        </w:tc>
        <w:tc>
          <w:tcPr>
            <w:tcW w:w="1160" w:type="dxa"/>
            <w:vAlign w:val="bottom"/>
            <w:gridSpan w:val="2"/>
          </w:tcPr>
          <w:p>
            <w:pPr>
              <w:jc w:val="right"/>
              <w:ind w:right="119"/>
              <w:spacing w:after="0"/>
              <w:rPr>
                <w:sz w:val="20"/>
                <w:szCs w:val="20"/>
                <w:color w:val="auto"/>
              </w:rPr>
            </w:pPr>
            <w:r>
              <w:rPr>
                <w:rFonts w:ascii="Arial" w:cs="Arial" w:eastAsia="Arial" w:hAnsi="Arial"/>
                <w:sz w:val="17"/>
                <w:szCs w:val="17"/>
                <w:color w:val="0000FF"/>
              </w:rPr>
              <w:t>06/22/2017</w:t>
            </w: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2,853</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10.182</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3"/>
              </w:rPr>
              <w:t>189,790.352</w:t>
            </w:r>
          </w:p>
        </w:tc>
        <w:tc>
          <w:tcPr>
            <w:tcW w:w="300" w:type="dxa"/>
            <w:vAlign w:val="bottom"/>
          </w:tcPr>
          <w:p>
            <w:pPr>
              <w:spacing w:after="0"/>
              <w:rPr>
                <w:sz w:val="23"/>
                <w:szCs w:val="23"/>
                <w:color w:val="auto"/>
              </w:rPr>
            </w:pP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7"/>
                <w:szCs w:val="17"/>
                <w:color w:val="0000FF"/>
                <w:w w:val="93"/>
              </w:rPr>
              <w:t>06/22/2017</w:t>
            </w:r>
          </w:p>
        </w:tc>
        <w:tc>
          <w:tcPr>
            <w:tcW w:w="11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7"/>
                <w:szCs w:val="17"/>
                <w:color w:val="0000FF"/>
              </w:rPr>
              <w:t>06/22/2017</w:t>
            </w: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2,853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71.02</w:t>
            </w:r>
            <w:r>
              <w:rPr>
                <w:rFonts w:ascii="Arial" w:cs="Arial" w:eastAsia="Arial" w:hAnsi="Arial"/>
                <w:sz w:val="22"/>
                <w:szCs w:val="22"/>
                <w:color w:val="008000"/>
                <w:w w:val="88"/>
                <w:vertAlign w:val="superscript"/>
              </w:rPr>
              <w:t>(1)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186,937.352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jc w:val="center"/>
              <w:ind w:left="488"/>
              <w:spacing w:after="0"/>
              <w:rPr>
                <w:sz w:val="20"/>
                <w:szCs w:val="20"/>
                <w:color w:val="auto"/>
              </w:rPr>
            </w:pPr>
            <w:r>
              <w:rPr>
                <w:rFonts w:ascii="Arial" w:cs="Arial" w:eastAsia="Arial" w:hAnsi="Arial"/>
                <w:sz w:val="17"/>
                <w:szCs w:val="17"/>
                <w:color w:val="0000FF"/>
                <w:w w:val="93"/>
              </w:rPr>
              <w:t>06/23/2017</w:t>
            </w:r>
          </w:p>
        </w:tc>
        <w:tc>
          <w:tcPr>
            <w:tcW w:w="1160" w:type="dxa"/>
            <w:vAlign w:val="bottom"/>
            <w:gridSpan w:val="2"/>
          </w:tcPr>
          <w:p>
            <w:pPr>
              <w:jc w:val="right"/>
              <w:ind w:right="119"/>
              <w:spacing w:after="0"/>
              <w:rPr>
                <w:sz w:val="20"/>
                <w:szCs w:val="20"/>
                <w:color w:val="auto"/>
              </w:rPr>
            </w:pPr>
            <w:r>
              <w:rPr>
                <w:rFonts w:ascii="Arial" w:cs="Arial" w:eastAsia="Arial" w:hAnsi="Arial"/>
                <w:sz w:val="17"/>
                <w:szCs w:val="17"/>
                <w:color w:val="0000FF"/>
              </w:rPr>
              <w:t>06/23/2017</w:t>
            </w: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16,479</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10.182</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3"/>
              </w:rPr>
              <w:t>203,416.352</w:t>
            </w:r>
          </w:p>
        </w:tc>
        <w:tc>
          <w:tcPr>
            <w:tcW w:w="300" w:type="dxa"/>
            <w:vAlign w:val="bottom"/>
          </w:tcPr>
          <w:p>
            <w:pPr>
              <w:spacing w:after="0"/>
              <w:rPr>
                <w:sz w:val="23"/>
                <w:szCs w:val="23"/>
                <w:color w:val="auto"/>
              </w:rPr>
            </w:pP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7"/>
                <w:szCs w:val="17"/>
                <w:color w:val="0000FF"/>
                <w:w w:val="93"/>
              </w:rPr>
              <w:t>06/23/2017</w:t>
            </w:r>
          </w:p>
        </w:tc>
        <w:tc>
          <w:tcPr>
            <w:tcW w:w="11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7"/>
                <w:szCs w:val="17"/>
                <w:color w:val="0000FF"/>
              </w:rPr>
              <w:t>06/23/2017</w:t>
            </w: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16,479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70.85</w:t>
            </w:r>
            <w:r>
              <w:rPr>
                <w:rFonts w:ascii="Arial" w:cs="Arial" w:eastAsia="Arial" w:hAnsi="Arial"/>
                <w:sz w:val="22"/>
                <w:szCs w:val="22"/>
                <w:color w:val="008000"/>
                <w:w w:val="88"/>
                <w:vertAlign w:val="superscript"/>
              </w:rPr>
              <w:t>(2)</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186,937.352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119.986</w:t>
            </w:r>
            <w:r>
              <w:rPr>
                <w:rFonts w:ascii="Arial" w:cs="Arial" w:eastAsia="Arial" w:hAnsi="Arial"/>
                <w:sz w:val="22"/>
                <w:szCs w:val="22"/>
                <w:color w:val="008000"/>
                <w:w w:val="85"/>
                <w:vertAlign w:val="superscript"/>
              </w:rPr>
              <w:t>(3)</w:t>
            </w:r>
          </w:p>
        </w:tc>
        <w:tc>
          <w:tcPr>
            <w:tcW w:w="300" w:type="dxa"/>
            <w:vAlign w:val="bottom"/>
          </w:tcPr>
          <w:p>
            <w:pPr>
              <w:spacing w:after="0"/>
              <w:rPr>
                <w:sz w:val="18"/>
                <w:szCs w:val="18"/>
                <w:color w:val="auto"/>
              </w:rPr>
            </w:pPr>
          </w:p>
        </w:tc>
        <w:tc>
          <w:tcPr>
            <w:tcW w:w="60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10.1825</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06/22/2017</w:t>
            </w:r>
          </w:p>
        </w:tc>
        <w:tc>
          <w:tcPr>
            <w:tcW w:w="1180" w:type="dxa"/>
            <w:vAlign w:val="bottom"/>
            <w:vMerge w:val="restart"/>
          </w:tcPr>
          <w:p>
            <w:pPr>
              <w:ind w:left="320"/>
              <w:spacing w:after="0"/>
              <w:rPr>
                <w:sz w:val="20"/>
                <w:szCs w:val="20"/>
                <w:color w:val="auto"/>
              </w:rPr>
            </w:pPr>
            <w:r>
              <w:rPr>
                <w:rFonts w:ascii="Arial" w:cs="Arial" w:eastAsia="Arial" w:hAnsi="Arial"/>
                <w:sz w:val="13"/>
                <w:szCs w:val="13"/>
                <w:color w:val="0000FF"/>
              </w:rPr>
              <w:t>06/22/2017</w:t>
            </w: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0000FF"/>
              </w:rPr>
              <w:t>2,853</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12/01/2019</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jc w:val="right"/>
              <w:ind w:right="46"/>
              <w:spacing w:after="0"/>
              <w:rPr>
                <w:sz w:val="20"/>
                <w:szCs w:val="20"/>
                <w:color w:val="auto"/>
              </w:rPr>
            </w:pPr>
            <w:r>
              <w:rPr>
                <w:rFonts w:ascii="Arial" w:cs="Arial" w:eastAsia="Arial" w:hAnsi="Arial"/>
                <w:sz w:val="17"/>
                <w:szCs w:val="17"/>
                <w:color w:val="0000FF"/>
              </w:rPr>
              <w:t>2,853</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0000FF"/>
              </w:rPr>
              <w:t>16,479</w:t>
            </w:r>
          </w:p>
        </w:tc>
        <w:tc>
          <w:tcPr>
            <w:tcW w:w="600" w:type="dxa"/>
            <w:vAlign w:val="bottom"/>
            <w:vMerge w:val="restart"/>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10.1825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06/23/2017</w:t>
            </w:r>
          </w:p>
        </w:tc>
        <w:tc>
          <w:tcPr>
            <w:tcW w:w="1180" w:type="dxa"/>
            <w:vAlign w:val="bottom"/>
          </w:tcPr>
          <w:p>
            <w:pPr>
              <w:ind w:left="320"/>
              <w:spacing w:after="0"/>
              <w:rPr>
                <w:sz w:val="20"/>
                <w:szCs w:val="20"/>
                <w:color w:val="auto"/>
              </w:rPr>
            </w:pPr>
            <w:r>
              <w:rPr>
                <w:rFonts w:ascii="Arial" w:cs="Arial" w:eastAsia="Arial" w:hAnsi="Arial"/>
                <w:sz w:val="13"/>
                <w:szCs w:val="13"/>
                <w:color w:val="0000FF"/>
              </w:rPr>
              <w:t>06/23/2017</w:t>
            </w: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0000FF"/>
              </w:rPr>
              <w:t>16,479</w:t>
            </w:r>
          </w:p>
        </w:tc>
        <w:tc>
          <w:tcPr>
            <w:tcW w:w="82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ind w:left="120"/>
              <w:spacing w:after="0"/>
              <w:rPr>
                <w:sz w:val="20"/>
                <w:szCs w:val="20"/>
                <w:color w:val="auto"/>
              </w:rPr>
            </w:pPr>
            <w:r>
              <w:rPr>
                <w:rFonts w:ascii="Arial" w:cs="Arial" w:eastAsia="Arial" w:hAnsi="Arial"/>
                <w:sz w:val="13"/>
                <w:szCs w:val="13"/>
                <w:color w:val="0000FF"/>
              </w:rPr>
              <w:t>12/01/2019</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jc w:val="right"/>
              <w:ind w:right="6"/>
              <w:spacing w:after="0"/>
              <w:rPr>
                <w:sz w:val="20"/>
                <w:szCs w:val="20"/>
                <w:color w:val="auto"/>
              </w:rPr>
            </w:pPr>
            <w:r>
              <w:rPr>
                <w:rFonts w:ascii="Arial" w:cs="Arial" w:eastAsia="Arial" w:hAnsi="Arial"/>
                <w:sz w:val="17"/>
                <w:szCs w:val="17"/>
                <w:color w:val="0000FF"/>
              </w:rPr>
              <w:t>16,479</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jc w:val="right"/>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$71.00 to $71.08,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$70.600 to $71.030, inclusive.</w:t>
      </w:r>
    </w:p>
    <w:p>
      <w:pPr>
        <w:spacing w:after="0" w:line="51" w:lineRule="exact"/>
        <w:rPr>
          <w:rFonts w:ascii="Arial" w:cs="Arial" w:eastAsia="Arial" w:hAnsi="Arial"/>
          <w:sz w:val="13"/>
          <w:szCs w:val="13"/>
          <w:color w:val="008000"/>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0.335 net shares acquired by the reporting person since the date of his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1, 2009.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Angela D. Snavely,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06/26/2017</w:t>
            </w: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7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8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2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2019-12-23T21:09:12Z</dcterms:created>
  <dcterms:modified xsi:type="dcterms:W3CDTF">2019-12-23T21:09:12Z</dcterms:modified>
</cp:coreProperties>
</file>