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Grant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Golf, Grounds &amp; Irrigation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1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2,552.722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1,881.834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2,513.27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1,733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4,919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4,919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3,438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-2906395</wp:posOffset>
            </wp:positionV>
            <wp:extent cx="29210" cy="2911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1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related dividend equivalents vest and become non-forfeitable in three equal annual installments commencing on the first anniversary of the October 10,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443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2025-12-23T11:41:31Z</dcterms:created>
  <dcterms:modified xsi:type="dcterms:W3CDTF">2025-12-23T11:41:31Z</dcterms:modified>
</cp:coreProperties>
</file>