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-652145</wp:posOffset>
            </wp:positionV>
            <wp:extent cx="59690" cy="6654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4150360</wp:posOffset>
            </wp:positionH>
            <wp:positionV relativeFrom="paragraph">
              <wp:posOffset>-652145</wp:posOffset>
            </wp:positionV>
            <wp:extent cx="59690" cy="6654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51130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13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ETTINGER JEFFREY M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-6" w:right="640" w:firstLine="6"/>
        <w:spacing w:after="0" w:line="256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14"/>
        <w:spacing w:after="0"/>
        <w:tabs>
          <w:tab w:leader="none" w:pos="533" w:val="left"/>
          <w:tab w:leader="none" w:pos="215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54"/>
        <w:spacing w:after="0"/>
        <w:tabs>
          <w:tab w:leader="none" w:pos="215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6" w:space="720"/>
            <w:col w:w="3474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6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55420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6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11/01/2013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875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9,513.978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0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58.46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11/01/2013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2,552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11/01/2014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11/01/2023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2,552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2,552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Annual common stock award for service as a non-employee director issued under The Toro Company 2010 Equity and Incentive Plan, as amended (the "2010 Plan").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99.735 shares of common stock acquired by the reporting person under The Toro Company Dividend Reinvestment Plan since the date of his last report.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Annual option grant for service as a non-employee director issued under the 2010 Plan.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vests in three equal annual installments commencing on the first anniversary of the date of grant.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Nancy A. McGrath,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11/05/2013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5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1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2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2933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2019-12-17T02:21:30Z</dcterms:created>
  <dcterms:modified xsi:type="dcterms:W3CDTF">2019-12-17T02:21:30Z</dcterms:modified>
</cp:coreProperties>
</file>