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170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Olson Richard 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00" w:type="dxa"/>
            <w:vAlign w:val="bottom"/>
            <w:tcBorders>
              <w:top w:val="single" w:sz="8" w:color="0000EE"/>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03/20/2012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60" w:type="dxa"/>
            <w:vAlign w:val="bottom"/>
          </w:tcPr>
          <w:p>
            <w:pPr>
              <w:ind w:left="340"/>
              <w:spacing w:after="0"/>
              <w:rPr>
                <w:sz w:val="20"/>
                <w:szCs w:val="20"/>
                <w:color w:val="auto"/>
              </w:rPr>
            </w:pPr>
            <w:r>
              <w:rPr>
                <w:rFonts w:ascii="Arial" w:cs="Arial" w:eastAsia="Arial" w:hAnsi="Arial"/>
                <w:sz w:val="14"/>
                <w:szCs w:val="14"/>
                <w:color w:val="auto"/>
              </w:rPr>
              <w:t>(First)</w:t>
            </w:r>
          </w:p>
        </w:tc>
        <w:tc>
          <w:tcPr>
            <w:tcW w:w="1300" w:type="dxa"/>
            <w:vAlign w:val="bottom"/>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8111 LYNDALE AVENUE SOUTH</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940" w:type="dxa"/>
            <w:vAlign w:val="bottom"/>
            <w:gridSpan w:val="2"/>
          </w:tcPr>
          <w:p>
            <w:pPr>
              <w:ind w:left="20"/>
              <w:spacing w:after="0"/>
              <w:rPr>
                <w:sz w:val="20"/>
                <w:szCs w:val="20"/>
                <w:color w:val="auto"/>
              </w:rPr>
            </w:pPr>
            <w:r>
              <w:rPr>
                <w:rFonts w:ascii="Arial" w:cs="Arial" w:eastAsia="Arial" w:hAnsi="Arial"/>
                <w:sz w:val="18"/>
                <w:szCs w:val="18"/>
                <w:color w:val="0000FF"/>
              </w:rPr>
              <w:t>BLOOMINGTON MN</w:t>
            </w:r>
          </w:p>
        </w:tc>
        <w:tc>
          <w:tcPr>
            <w:tcW w:w="1300" w:type="dxa"/>
            <w:vAlign w:val="bottom"/>
          </w:tcPr>
          <w:p>
            <w:pPr>
              <w:jc w:val="right"/>
              <w:ind w:right="406"/>
              <w:spacing w:after="0"/>
              <w:rPr>
                <w:sz w:val="20"/>
                <w:szCs w:val="20"/>
                <w:color w:val="auto"/>
              </w:rPr>
            </w:pPr>
            <w:r>
              <w:rPr>
                <w:rFonts w:ascii="Arial" w:cs="Arial" w:eastAsia="Arial" w:hAnsi="Arial"/>
                <w:sz w:val="18"/>
                <w:szCs w:val="18"/>
                <w:color w:val="0000FF"/>
              </w:rPr>
              <w:t>55420</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60" w:type="dxa"/>
            <w:vAlign w:val="bottom"/>
          </w:tcPr>
          <w:p>
            <w:pPr>
              <w:ind w:left="340"/>
              <w:spacing w:after="0"/>
              <w:rPr>
                <w:sz w:val="20"/>
                <w:szCs w:val="20"/>
                <w:color w:val="auto"/>
              </w:rPr>
            </w:pPr>
            <w:r>
              <w:rPr>
                <w:rFonts w:ascii="Arial" w:cs="Arial" w:eastAsia="Arial" w:hAnsi="Arial"/>
                <w:sz w:val="14"/>
                <w:szCs w:val="14"/>
                <w:color w:val="auto"/>
              </w:rPr>
              <w:t>(State)</w:t>
            </w:r>
          </w:p>
        </w:tc>
        <w:tc>
          <w:tcPr>
            <w:tcW w:w="1300" w:type="dxa"/>
            <w:vAlign w:val="bottom"/>
          </w:tcPr>
          <w:p>
            <w:pPr>
              <w:ind w:left="2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206"/>
        <w:spacing w:after="0"/>
        <w:rPr>
          <w:sz w:val="20"/>
          <w:szCs w:val="20"/>
          <w:color w:val="auto"/>
        </w:rPr>
      </w:pPr>
      <w:r>
        <w:rPr>
          <w:rFonts w:ascii="Arial" w:cs="Arial" w:eastAsia="Arial" w:hAnsi="Arial"/>
          <w:sz w:val="18"/>
          <w:szCs w:val="18"/>
          <w:color w:val="0000FF"/>
        </w:rPr>
        <w:t>VP, Exmark</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20" w:type="dxa"/>
            <w:vAlign w:val="bottom"/>
            <w:gridSpan w:val="2"/>
          </w:tcPr>
          <w:p>
            <w:pPr>
              <w:ind w:left="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4"/>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20" w:type="dxa"/>
            <w:vAlign w:val="bottom"/>
            <w:gridSpan w:val="2"/>
          </w:tcPr>
          <w:p>
            <w:pPr>
              <w:ind w:left="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13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4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20" w:type="dxa"/>
            <w:vAlign w:val="bottom"/>
          </w:tcPr>
          <w:p>
            <w:pPr>
              <w:jc w:val="right"/>
              <w:ind w:right="739"/>
              <w:spacing w:after="0"/>
              <w:rPr>
                <w:sz w:val="20"/>
                <w:szCs w:val="20"/>
                <w:color w:val="auto"/>
              </w:rPr>
            </w:pPr>
            <w:r>
              <w:rPr>
                <w:rFonts w:ascii="Arial" w:cs="Arial" w:eastAsia="Arial" w:hAnsi="Arial"/>
                <w:sz w:val="18"/>
                <w:szCs w:val="18"/>
                <w:color w:val="0000FF"/>
              </w:rPr>
              <w:t>172</w:t>
            </w:r>
          </w:p>
        </w:tc>
        <w:tc>
          <w:tcPr>
            <w:tcW w:w="940" w:type="dxa"/>
            <w:vAlign w:val="bottom"/>
          </w:tcPr>
          <w:p>
            <w:pPr>
              <w:ind w:left="680"/>
              <w:spacing w:after="0"/>
              <w:rPr>
                <w:sz w:val="20"/>
                <w:szCs w:val="20"/>
                <w:color w:val="auto"/>
              </w:rPr>
            </w:pPr>
            <w:r>
              <w:rPr>
                <w:rFonts w:ascii="Arial" w:cs="Arial" w:eastAsia="Arial" w:hAnsi="Arial"/>
                <w:sz w:val="18"/>
                <w:szCs w:val="18"/>
                <w:color w:val="0000FF"/>
              </w:rPr>
              <w:t>D</w:t>
            </w: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gridSpan w:val="3"/>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vMerge w:val="restart"/>
          </w:tcPr>
          <w:p>
            <w:pPr>
              <w:jc w:val="right"/>
              <w:ind w:right="519"/>
              <w:spacing w:after="0"/>
              <w:rPr>
                <w:sz w:val="20"/>
                <w:szCs w:val="20"/>
                <w:color w:val="auto"/>
              </w:rPr>
            </w:pPr>
            <w:r>
              <w:rPr>
                <w:rFonts w:ascii="Arial" w:cs="Arial" w:eastAsia="Arial" w:hAnsi="Arial"/>
                <w:sz w:val="18"/>
                <w:szCs w:val="18"/>
                <w:color w:val="0000FF"/>
              </w:rPr>
              <w:t>3,538.864</w:t>
            </w:r>
          </w:p>
        </w:tc>
        <w:tc>
          <w:tcPr>
            <w:tcW w:w="940" w:type="dxa"/>
            <w:vAlign w:val="bottom"/>
            <w:vMerge w:val="restart"/>
          </w:tcPr>
          <w:p>
            <w:pPr>
              <w:ind w:left="720"/>
              <w:spacing w:after="0"/>
              <w:rPr>
                <w:sz w:val="20"/>
                <w:szCs w:val="20"/>
                <w:color w:val="auto"/>
              </w:rPr>
            </w:pPr>
            <w:r>
              <w:rPr>
                <w:rFonts w:ascii="Arial" w:cs="Arial" w:eastAsia="Arial" w:hAnsi="Arial"/>
                <w:sz w:val="18"/>
                <w:szCs w:val="18"/>
                <w:color w:val="0000FF"/>
              </w:rPr>
              <w:t>I</w:t>
            </w:r>
          </w:p>
        </w:tc>
        <w:tc>
          <w:tcPr>
            <w:tcW w:w="380" w:type="dxa"/>
            <w:vAlign w:val="bottom"/>
          </w:tcPr>
          <w:p>
            <w:pPr>
              <w:spacing w:after="0"/>
              <w:rPr>
                <w:sz w:val="22"/>
                <w:szCs w:val="22"/>
                <w:color w:val="auto"/>
              </w:rPr>
            </w:pPr>
          </w:p>
        </w:tc>
        <w:tc>
          <w:tcPr>
            <w:tcW w:w="3020" w:type="dxa"/>
            <w:vAlign w:val="bottom"/>
            <w:gridSpan w:val="4"/>
          </w:tcPr>
          <w:p>
            <w:pPr>
              <w:ind w:left="120"/>
              <w:spacing w:after="0"/>
              <w:rPr>
                <w:sz w:val="20"/>
                <w:szCs w:val="20"/>
                <w:color w:val="auto"/>
              </w:rPr>
            </w:pPr>
            <w:r>
              <w:rPr>
                <w:rFonts w:ascii="Arial" w:cs="Arial" w:eastAsia="Arial" w:hAnsi="Arial"/>
                <w:sz w:val="18"/>
                <w:szCs w:val="18"/>
                <w:color w:val="0000FF"/>
              </w:rPr>
              <w:t>The Toro Company Investment,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8"/>
                <w:szCs w:val="18"/>
                <w:color w:val="0000FF"/>
                <w:w w:val="96"/>
              </w:rPr>
              <w:t>Savings &amp; ISOP</w:t>
            </w: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3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5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3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50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8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4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40" w:type="dxa"/>
            <w:vAlign w:val="bottom"/>
          </w:tcPr>
          <w:p>
            <w:pPr>
              <w:ind w:left="320"/>
              <w:spacing w:after="0" w:line="145" w:lineRule="exact"/>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20" w:type="dxa"/>
            <w:vAlign w:val="bottom"/>
          </w:tcPr>
          <w:p>
            <w:pPr>
              <w:spacing w:after="0"/>
              <w:rPr>
                <w:sz w:val="12"/>
                <w:szCs w:val="12"/>
                <w:color w:val="auto"/>
              </w:rPr>
            </w:pPr>
          </w:p>
        </w:tc>
        <w:tc>
          <w:tcPr>
            <w:tcW w:w="94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of</w:t>
            </w: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2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40" w:type="dxa"/>
            <w:vAlign w:val="bottom"/>
          </w:tcPr>
          <w:p>
            <w:pPr>
              <w:ind w:left="32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560" w:type="dxa"/>
            <w:vAlign w:val="bottom"/>
            <w:tcBorders>
              <w:bottom w:val="single" w:sz="8" w:color="2C2C2C"/>
            </w:tcBorders>
            <w:gridSpan w:val="2"/>
          </w:tcPr>
          <w:p>
            <w:pPr>
              <w:ind w:left="740"/>
              <w:spacing w:after="0"/>
              <w:rPr>
                <w:sz w:val="20"/>
                <w:szCs w:val="20"/>
                <w:color w:val="auto"/>
              </w:rPr>
            </w:pPr>
            <w:r>
              <w:rPr>
                <w:rFonts w:ascii="Arial" w:cs="Arial" w:eastAsia="Arial" w:hAnsi="Arial"/>
                <w:sz w:val="14"/>
                <w:szCs w:val="14"/>
                <w:color w:val="0000FF"/>
                <w:w w:val="90"/>
              </w:rPr>
              <w:t>12/03/2009</w:t>
            </w:r>
            <w:r>
              <w:rPr>
                <w:rFonts w:ascii="Arial" w:cs="Arial" w:eastAsia="Arial" w:hAnsi="Arial"/>
                <w:sz w:val="22"/>
                <w:szCs w:val="22"/>
                <w:color w:val="008000"/>
                <w:w w:val="90"/>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12/03/2018</w:t>
            </w:r>
          </w:p>
        </w:tc>
        <w:tc>
          <w:tcPr>
            <w:tcW w:w="182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1,980</w:t>
            </w:r>
          </w:p>
        </w:tc>
        <w:tc>
          <w:tcPr>
            <w:tcW w:w="88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28.62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560" w:type="dxa"/>
            <w:vAlign w:val="bottom"/>
            <w:tcBorders>
              <w:bottom w:val="single" w:sz="8" w:color="2C2C2C"/>
            </w:tcBorders>
            <w:gridSpan w:val="2"/>
          </w:tcPr>
          <w:p>
            <w:pPr>
              <w:ind w:left="740"/>
              <w:spacing w:after="0"/>
              <w:rPr>
                <w:sz w:val="20"/>
                <w:szCs w:val="20"/>
                <w:color w:val="auto"/>
              </w:rPr>
            </w:pPr>
            <w:r>
              <w:rPr>
                <w:rFonts w:ascii="Arial" w:cs="Arial" w:eastAsia="Arial" w:hAnsi="Arial"/>
                <w:sz w:val="14"/>
                <w:szCs w:val="14"/>
                <w:color w:val="0000FF"/>
                <w:w w:val="90"/>
              </w:rPr>
              <w:t>12/01/2010</w:t>
            </w:r>
            <w:r>
              <w:rPr>
                <w:rFonts w:ascii="Arial" w:cs="Arial" w:eastAsia="Arial" w:hAnsi="Arial"/>
                <w:sz w:val="22"/>
                <w:szCs w:val="22"/>
                <w:color w:val="008000"/>
                <w:w w:val="90"/>
                <w:vertAlign w:val="superscript"/>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12/01/2019</w:t>
            </w:r>
          </w:p>
        </w:tc>
        <w:tc>
          <w:tcPr>
            <w:tcW w:w="182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1,945</w:t>
            </w:r>
          </w:p>
        </w:tc>
        <w:tc>
          <w:tcPr>
            <w:tcW w:w="88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40.73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560" w:type="dxa"/>
            <w:vAlign w:val="bottom"/>
            <w:tcBorders>
              <w:bottom w:val="single" w:sz="8" w:color="2C2C2C"/>
            </w:tcBorders>
            <w:gridSpan w:val="2"/>
          </w:tcPr>
          <w:p>
            <w:pPr>
              <w:ind w:left="740"/>
              <w:spacing w:after="0"/>
              <w:rPr>
                <w:sz w:val="20"/>
                <w:szCs w:val="20"/>
                <w:color w:val="auto"/>
              </w:rPr>
            </w:pPr>
            <w:r>
              <w:rPr>
                <w:rFonts w:ascii="Arial" w:cs="Arial" w:eastAsia="Arial" w:hAnsi="Arial"/>
                <w:sz w:val="14"/>
                <w:szCs w:val="14"/>
                <w:color w:val="0000FF"/>
                <w:w w:val="90"/>
              </w:rPr>
              <w:t>12/08/2011</w:t>
            </w:r>
            <w:r>
              <w:rPr>
                <w:rFonts w:ascii="Arial" w:cs="Arial" w:eastAsia="Arial" w:hAnsi="Arial"/>
                <w:sz w:val="22"/>
                <w:szCs w:val="22"/>
                <w:color w:val="008000"/>
                <w:w w:val="90"/>
                <w:vertAlign w:val="superscript"/>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12/08/2020</w:t>
            </w:r>
          </w:p>
        </w:tc>
        <w:tc>
          <w:tcPr>
            <w:tcW w:w="182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3,300</w:t>
            </w:r>
          </w:p>
        </w:tc>
        <w:tc>
          <w:tcPr>
            <w:tcW w:w="88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63.52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560" w:type="dxa"/>
            <w:vAlign w:val="bottom"/>
            <w:tcBorders>
              <w:bottom w:val="single" w:sz="8" w:color="2C2C2C"/>
            </w:tcBorders>
            <w:gridSpan w:val="2"/>
          </w:tcPr>
          <w:p>
            <w:pPr>
              <w:ind w:left="740"/>
              <w:spacing w:after="0"/>
              <w:rPr>
                <w:sz w:val="20"/>
                <w:szCs w:val="20"/>
                <w:color w:val="auto"/>
              </w:rPr>
            </w:pPr>
            <w:r>
              <w:rPr>
                <w:rFonts w:ascii="Arial" w:cs="Arial" w:eastAsia="Arial" w:hAnsi="Arial"/>
                <w:sz w:val="14"/>
                <w:szCs w:val="14"/>
                <w:color w:val="0000FF"/>
                <w:w w:val="90"/>
              </w:rPr>
              <w:t>12/07/2012</w:t>
            </w:r>
            <w:r>
              <w:rPr>
                <w:rFonts w:ascii="Arial" w:cs="Arial" w:eastAsia="Arial" w:hAnsi="Arial"/>
                <w:sz w:val="22"/>
                <w:szCs w:val="22"/>
                <w:color w:val="008000"/>
                <w:w w:val="90"/>
                <w:vertAlign w:val="superscript"/>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12/07/2021</w:t>
            </w:r>
          </w:p>
        </w:tc>
        <w:tc>
          <w:tcPr>
            <w:tcW w:w="182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3,500</w:t>
            </w:r>
          </w:p>
        </w:tc>
        <w:tc>
          <w:tcPr>
            <w:tcW w:w="88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56.45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3, 2008.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 which was December 1, 2009.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 which was December 8,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 which was December 7, 2011.</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03/27/2012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Amy E. Dahl, Timothy P. Dordell and Nancy A. McGrath, signing singly, true and lawful attorneys-in-fact relative to the filings identified below in connection with the undersigned's derivative and non-derivative securities of The Toro Company (the ?Company?) to:</w:t>
      </w:r>
    </w:p>
    <w:p>
      <w:pPr>
        <w:spacing w:after="0" w:line="210" w:lineRule="exact"/>
        <w:rPr>
          <w:sz w:val="20"/>
          <w:szCs w:val="20"/>
          <w:color w:val="auto"/>
        </w:rPr>
      </w:pPr>
    </w:p>
    <w:p>
      <w:pPr>
        <w:ind w:right="303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Richard M. Olson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M. Olson</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03/19/2012</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45408" TargetMode="External"/><Relationship Id="rId12"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2019-12-17T01:20:06Z</dcterms:created>
  <dcterms:modified xsi:type="dcterms:W3CDTF">2019-12-17T01:20:06Z</dcterms:modified>
</cp:coreProperties>
</file>