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6009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00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Funk Edric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Golf, Grounds &amp; Irr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155.165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155.165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107.165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51.72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158.885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142.885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2,867.33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155.165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4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155.165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51.72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-2090420</wp:posOffset>
            </wp:positionV>
            <wp:extent cx="28575" cy="2095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and equivalents vested and became non-forfeitable in full on the third anniversary of the December 19, 2019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and equivalents vested and became non-forfeitable in three equal annual installments commencing on the first anniversary of the December 19, 2019 grant date.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209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2022-12-20T13:15:29Z</dcterms:created>
  <dcterms:modified xsi:type="dcterms:W3CDTF">2022-12-20T13:15:29Z</dcterms:modified>
</cp:coreProperties>
</file>