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59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9142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DAHL AMY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0000FF"/>
        </w:rPr>
        <w:t>VP, International</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6"/>
            <w:vMerge w:val="restart"/>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6"/>
            <w:vMerge w:val="continue"/>
          </w:tcPr>
          <w:p>
            <w:pPr>
              <w:spacing w:after="0"/>
              <w:rPr>
                <w:sz w:val="7"/>
                <w:szCs w:val="7"/>
                <w:color w:val="auto"/>
              </w:rPr>
            </w:pPr>
          </w:p>
        </w:tc>
        <w:tc>
          <w:tcPr>
            <w:tcW w:w="36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8"/>
          </w:tcPr>
          <w:p>
            <w:pPr>
              <w:ind w:left="2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jc w:val="center"/>
              <w:ind w:left="52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28"/>
              <w:spacing w:after="0"/>
              <w:rPr>
                <w:sz w:val="20"/>
                <w:szCs w:val="20"/>
                <w:color w:val="auto"/>
              </w:rPr>
            </w:pPr>
            <w:r>
              <w:rPr>
                <w:rFonts w:ascii="Times New Roman" w:cs="Times New Roman" w:eastAsia="Times New Roman" w:hAnsi="Times New Roman"/>
                <w:sz w:val="17"/>
                <w:szCs w:val="17"/>
                <w:color w:val="0000FF"/>
              </w:rPr>
              <w:t>09/17/2025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17,200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37,908.261</w:t>
            </w:r>
          </w:p>
        </w:tc>
        <w:tc>
          <w:tcPr>
            <w:tcW w:w="32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28"/>
              <w:spacing w:after="0"/>
              <w:rPr>
                <w:sz w:val="20"/>
                <w:szCs w:val="20"/>
                <w:color w:val="auto"/>
              </w:rPr>
            </w:pPr>
            <w:r>
              <w:rPr>
                <w:rFonts w:ascii="Times New Roman" w:cs="Times New Roman" w:eastAsia="Times New Roman" w:hAnsi="Times New Roman"/>
                <w:sz w:val="17"/>
                <w:szCs w:val="17"/>
                <w:color w:val="0000FF"/>
              </w:rPr>
              <w:t>09/17/2025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11,589</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26,319.261</w:t>
            </w:r>
          </w:p>
        </w:tc>
        <w:tc>
          <w:tcPr>
            <w:tcW w:w="32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28"/>
              <w:spacing w:after="0"/>
              <w:rPr>
                <w:sz w:val="20"/>
                <w:szCs w:val="20"/>
                <w:color w:val="auto"/>
              </w:rPr>
            </w:pPr>
            <w:r>
              <w:rPr>
                <w:rFonts w:ascii="Times New Roman" w:cs="Times New Roman" w:eastAsia="Times New Roman" w:hAnsi="Times New Roman"/>
                <w:sz w:val="17"/>
                <w:szCs w:val="17"/>
                <w:color w:val="0000FF"/>
              </w:rPr>
              <w:t>09/17/2025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42,919.261</w:t>
            </w:r>
          </w:p>
        </w:tc>
        <w:tc>
          <w:tcPr>
            <w:tcW w:w="32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28"/>
              <w:spacing w:after="0"/>
              <w:rPr>
                <w:sz w:val="20"/>
                <w:szCs w:val="20"/>
                <w:color w:val="auto"/>
              </w:rPr>
            </w:pPr>
            <w:r>
              <w:rPr>
                <w:rFonts w:ascii="Times New Roman" w:cs="Times New Roman" w:eastAsia="Times New Roman" w:hAnsi="Times New Roman"/>
                <w:sz w:val="17"/>
                <w:szCs w:val="17"/>
                <w:color w:val="0000FF"/>
              </w:rPr>
              <w:t>09/17/2025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13,207</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29,712.261</w:t>
            </w:r>
          </w:p>
        </w:tc>
        <w:tc>
          <w:tcPr>
            <w:tcW w:w="32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28"/>
              <w:spacing w:after="0"/>
              <w:rPr>
                <w:sz w:val="20"/>
                <w:szCs w:val="20"/>
                <w:color w:val="auto"/>
              </w:rPr>
            </w:pPr>
            <w:r>
              <w:rPr>
                <w:rFonts w:ascii="Times New Roman" w:cs="Times New Roman" w:eastAsia="Times New Roman" w:hAnsi="Times New Roman"/>
                <w:sz w:val="17"/>
                <w:szCs w:val="17"/>
                <w:color w:val="0000FF"/>
              </w:rPr>
              <w:t>09/17/2025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65.93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42,912.261</w:t>
            </w:r>
          </w:p>
        </w:tc>
        <w:tc>
          <w:tcPr>
            <w:tcW w:w="32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jc w:val="center"/>
              <w:ind w:left="528"/>
              <w:spacing w:after="0"/>
              <w:rPr>
                <w:sz w:val="20"/>
                <w:szCs w:val="20"/>
                <w:color w:val="auto"/>
              </w:rPr>
            </w:pPr>
            <w:r>
              <w:rPr>
                <w:rFonts w:ascii="Times New Roman" w:cs="Times New Roman" w:eastAsia="Times New Roman" w:hAnsi="Times New Roman"/>
                <w:sz w:val="17"/>
                <w:szCs w:val="17"/>
                <w:color w:val="0000FF"/>
              </w:rPr>
              <w:t>09/17/2025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11,576</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31,336.261</w:t>
            </w:r>
          </w:p>
        </w:tc>
        <w:tc>
          <w:tcPr>
            <w:tcW w:w="32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2"/>
              </w:rPr>
              <w:t>4,175.082</w:t>
            </w:r>
            <w:r>
              <w:rPr>
                <w:rFonts w:ascii="Times New Roman" w:cs="Times New Roman" w:eastAsia="Times New Roman" w:hAnsi="Times New Roman"/>
                <w:sz w:val="21"/>
                <w:szCs w:val="21"/>
                <w:color w:val="008000"/>
                <w:w w:val="92"/>
                <w:vertAlign w:val="superscript"/>
              </w:rPr>
              <w:t>(1)</w:t>
            </w:r>
          </w:p>
        </w:tc>
        <w:tc>
          <w:tcPr>
            <w:tcW w:w="320" w:type="dxa"/>
            <w:vAlign w:val="bottom"/>
          </w:tcPr>
          <w:p>
            <w:pPr>
              <w:spacing w:after="0"/>
              <w:rPr>
                <w:sz w:val="17"/>
                <w:szCs w:val="17"/>
                <w:color w:val="auto"/>
              </w:rPr>
            </w:pPr>
          </w:p>
        </w:tc>
        <w:tc>
          <w:tcPr>
            <w:tcW w:w="540" w:type="dxa"/>
            <w:vAlign w:val="bottom"/>
            <w:vMerge w:val="restart"/>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18,777.125</w:t>
            </w:r>
            <w:r>
              <w:rPr>
                <w:rFonts w:ascii="Times New Roman" w:cs="Times New Roman" w:eastAsia="Times New Roman" w:hAnsi="Times New Roman"/>
                <w:sz w:val="21"/>
                <w:szCs w:val="21"/>
                <w:color w:val="008000"/>
                <w:w w:val="94"/>
                <w:vertAlign w:val="superscript"/>
              </w:rPr>
              <w:t>(2)</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09/17/2025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17,200</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12/04/2025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17,200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56.54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09/17/2025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16,600</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12/09/2026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16,600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65.93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09/17/2025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13,200</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12/08/2027</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13,200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the following shares of common stock acquired by the reporting person since the date of her last report: 61.352 shares acquired through regular individual and issuer matching contributions to The Toro Company Retirement Plan ("Retirement Plan"); and 63.274 net shares acquired under the dividend reinvestment feature of the Retirement Plan less quarterly non-discretionary administrative fees.</w:t>
      </w: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287.124 performance share units acquired by the reporting person since the date of her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December 4, 2015.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December 9, 2016.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December 8, 2017.</w:t>
      </w:r>
    </w:p>
    <w:p>
      <w:pPr>
        <w:sectPr>
          <w:pgSz w:w="11900" w:h="16838" w:orient="portrait"/>
          <w:cols w:equalWidth="0" w:num="1">
            <w:col w:w="11080"/>
          </w:cols>
          <w:pgMar w:left="460" w:top="217" w:right="359" w:bottom="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09/18/2025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97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2025-09-18T16:05:40Z</dcterms:created>
  <dcterms:modified xsi:type="dcterms:W3CDTF">2025-09-18T16:05:40Z</dcterms:modified>
</cp:coreProperties>
</file>