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7057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05739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98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WOLFE STEPHEN P</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12/09/2008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43"/>
        <w:spacing w:after="0"/>
        <w:rPr>
          <w:sz w:val="20"/>
          <w:szCs w:val="20"/>
          <w:color w:val="auto"/>
        </w:rPr>
      </w:pPr>
      <w:r>
        <w:rPr>
          <w:rFonts w:ascii="Times New Roman" w:cs="Times New Roman" w:eastAsia="Times New Roman" w:hAnsi="Times New Roman"/>
          <w:sz w:val="18"/>
          <w:szCs w:val="18"/>
          <w:color w:val="0000FF"/>
        </w:rPr>
        <w:t>VP, Finance &amp; CFO</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987"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987"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jc w:val="center"/>
              <w:ind w:left="56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Borders>
              <w:bottom w:val="single" w:sz="8" w:color="2C2C2C"/>
            </w:tcBorders>
          </w:tcPr>
          <w:p>
            <w:pPr>
              <w:jc w:val="center"/>
              <w:ind w:left="584"/>
              <w:spacing w:after="0"/>
              <w:rPr>
                <w:sz w:val="20"/>
                <w:szCs w:val="20"/>
                <w:color w:val="auto"/>
              </w:rPr>
            </w:pPr>
            <w:r>
              <w:rPr>
                <w:rFonts w:ascii="Times New Roman" w:cs="Times New Roman" w:eastAsia="Times New Roman" w:hAnsi="Times New Roman"/>
                <w:sz w:val="18"/>
                <w:szCs w:val="18"/>
                <w:color w:val="0000FF"/>
                <w:w w:val="97"/>
              </w:rPr>
              <w:t>12/09/2008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0"/>
              </w:rPr>
              <w:t>4,935</w:t>
            </w:r>
            <w:r>
              <w:rPr>
                <w:rFonts w:ascii="Times New Roman" w:cs="Times New Roman" w:eastAsia="Times New Roman" w:hAnsi="Times New Roman"/>
                <w:sz w:val="22"/>
                <w:szCs w:val="22"/>
                <w:color w:val="008000"/>
                <w:w w:val="90"/>
                <w:vertAlign w:val="superscript"/>
              </w:rPr>
              <w:t>(1)</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8"/>
                <w:szCs w:val="18"/>
                <w:color w:val="0000FF"/>
                <w:w w:val="91"/>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4,935</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jc w:val="center"/>
              <w:ind w:left="584"/>
              <w:spacing w:after="0"/>
              <w:rPr>
                <w:sz w:val="20"/>
                <w:szCs w:val="20"/>
                <w:color w:val="auto"/>
              </w:rPr>
            </w:pPr>
            <w:r>
              <w:rPr>
                <w:rFonts w:ascii="Times New Roman" w:cs="Times New Roman" w:eastAsia="Times New Roman" w:hAnsi="Times New Roman"/>
                <w:sz w:val="18"/>
                <w:szCs w:val="18"/>
                <w:color w:val="0000FF"/>
                <w:w w:val="97"/>
              </w:rPr>
              <w:t>12/09/2008</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3,322</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8"/>
                <w:szCs w:val="18"/>
                <w:color w:val="0000FF"/>
                <w:w w:val="91"/>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1,613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jc w:val="center"/>
              <w:ind w:left="584"/>
              <w:spacing w:after="0"/>
              <w:rPr>
                <w:sz w:val="20"/>
                <w:szCs w:val="20"/>
                <w:color w:val="auto"/>
              </w:rPr>
            </w:pPr>
            <w:r>
              <w:rPr>
                <w:rFonts w:ascii="Times New Roman" w:cs="Times New Roman" w:eastAsia="Times New Roman" w:hAnsi="Times New Roman"/>
                <w:sz w:val="18"/>
                <w:szCs w:val="18"/>
                <w:color w:val="0000FF"/>
                <w:w w:val="97"/>
              </w:rPr>
              <w:t>12/09/2008</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1,613</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8"/>
                <w:szCs w:val="18"/>
                <w:color w:val="0000FF"/>
                <w:w w:val="91"/>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31.28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24,102.714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Matching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12,051.331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204,254.828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 trust for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jc w:val="center"/>
              <w:ind w:left="584"/>
              <w:spacing w:after="0"/>
              <w:rPr>
                <w:sz w:val="20"/>
                <w:szCs w:val="20"/>
                <w:color w:val="auto"/>
              </w:rPr>
            </w:pPr>
            <w:r>
              <w:rPr>
                <w:rFonts w:ascii="Times New Roman" w:cs="Times New Roman" w:eastAsia="Times New Roman" w:hAnsi="Times New Roman"/>
                <w:sz w:val="18"/>
                <w:szCs w:val="18"/>
                <w:color w:val="0000FF"/>
                <w:w w:val="97"/>
              </w:rPr>
              <w:t>12/09/2008</w:t>
            </w:r>
          </w:p>
        </w:tc>
        <w:tc>
          <w:tcPr>
            <w:tcW w:w="11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3,322</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8"/>
                <w:szCs w:val="18"/>
                <w:color w:val="0000FF"/>
                <w:w w:val="91"/>
              </w:rPr>
              <w:t>A</w:t>
            </w:r>
          </w:p>
        </w:tc>
        <w:tc>
          <w:tcPr>
            <w:tcW w:w="700" w:type="dxa"/>
            <w:vAlign w:val="bottom"/>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54,112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reporting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27,463.975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Stacy L. Bogart, Atty-In-Fact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5"/>
              </w:rPr>
              <w:t>12/10/2008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9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2019-12-16T04:25:52Z</dcterms:created>
  <dcterms:modified xsi:type="dcterms:W3CDTF">2019-12-16T04:25:52Z</dcterms:modified>
</cp:coreProperties>
</file>