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7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72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Svendsen Kurt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8111 LYNDALE AVENUE SOUTH</w:t>
            </w: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247"/>
              <w:spacing w:after="0"/>
              <w:rPr>
                <w:sz w:val="20"/>
                <w:szCs w:val="20"/>
                <w:color w:val="auto"/>
              </w:rPr>
            </w:pPr>
            <w:r>
              <w:rPr>
                <w:rFonts w:ascii="Times New Roman" w:cs="Times New Roman" w:eastAsia="Times New Roman" w:hAnsi="Times New Roman"/>
                <w:sz w:val="17"/>
                <w:szCs w:val="17"/>
                <w:color w:val="0000FF"/>
              </w:rPr>
              <w:t>55420-1196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12/20/2023</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VP, Technology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12/20/2023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2,483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4,793.684</w:t>
            </w:r>
            <w:r>
              <w:rPr>
                <w:rFonts w:ascii="Times New Roman" w:cs="Times New Roman" w:eastAsia="Times New Roman" w:hAnsi="Times New Roman"/>
                <w:sz w:val="22"/>
                <w:szCs w:val="22"/>
                <w:color w:val="008000"/>
                <w:w w:val="96"/>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10,752.303</w:t>
            </w:r>
            <w:r>
              <w:rPr>
                <w:rFonts w:ascii="Times New Roman" w:cs="Times New Roman" w:eastAsia="Times New Roman" w:hAnsi="Times New Roman"/>
                <w:sz w:val="22"/>
                <w:szCs w:val="22"/>
                <w:color w:val="008000"/>
                <w:w w:val="96"/>
                <w:vertAlign w:val="superscript"/>
              </w:rPr>
              <w:t>(3)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11,065.234</w:t>
            </w:r>
            <w:r>
              <w:rPr>
                <w:rFonts w:ascii="Times New Roman" w:cs="Times New Roman" w:eastAsia="Times New Roman" w:hAnsi="Times New Roman"/>
                <w:sz w:val="22"/>
                <w:szCs w:val="22"/>
                <w:color w:val="008000"/>
                <w:w w:val="96"/>
                <w:vertAlign w:val="superscript"/>
              </w:rPr>
              <w:t>(4)</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2021 to Fiscal 2023 Performance Period under The Toro Company Amended and Restated 2010 Equity and Incentive Plan, as amended and restated, as approved by the Issuer's Compensation &amp; Human Resources Committee of its Board of Directors on December 12, 2023, and which was conditioned upon and subject to confirmation by the Issuer's Fiscal 2023 financial results that were released on December 20, 2023.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23.872 performance share units acquired by the reporting person since the date of his last report under the dividend reinvestment feature of The Toro Company Deferred Compensation Plan for Officers.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112.034 shares of common stock acquired by the reporting person since the date of his last report under a dividend reinvestment feature of the account in which the shares are held.</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114.291 net shares acquired by the reporting person since the date of his last report under the dividend reinvestment feature of The Toro Company Retirement Plan less quarterly non-discretionary administrative fees.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12/21/2023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301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76" w:lineRule="exact"/>
        <w:rPr>
          <w:sz w:val="20"/>
          <w:szCs w:val="20"/>
          <w:color w:val="auto"/>
        </w:rPr>
      </w:pPr>
    </w:p>
    <w:p>
      <w:pPr>
        <w:ind w:right="291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75"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9"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78" w:lineRule="exact"/>
        <w:rPr>
          <w:sz w:val="20"/>
          <w:szCs w:val="20"/>
          <w:color w:val="auto"/>
        </w:rPr>
      </w:pPr>
    </w:p>
    <w:p>
      <w:pPr>
        <w:ind w:right="291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9"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39"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w:t>
      </w:r>
    </w:p>
    <w:p>
      <w:pPr>
        <w:ind w:right="3239"/>
        <w:spacing w:after="0" w:line="333" w:lineRule="auto"/>
        <w:rPr>
          <w:sz w:val="20"/>
          <w:szCs w:val="20"/>
          <w:color w:val="auto"/>
        </w:rPr>
      </w:pPr>
      <w:r>
        <w:rPr>
          <w:rFonts w:ascii="Courier New" w:cs="Courier New" w:eastAsia="Courier New" w:hAnsi="Courier New"/>
          <w:sz w:val="17"/>
          <w:szCs w:val="17"/>
          <w:color w:val="auto"/>
        </w:rPr>
        <w:t>the undersigned in writing, or at such time as the undersigned is no longer an officer of the Company, whichever first occurs.</w:t>
      </w:r>
    </w:p>
    <w:p>
      <w:pPr>
        <w:sectPr>
          <w:pgSz w:w="11900" w:h="16838" w:orient="portrait"/>
          <w:cols w:equalWidth="0" w:num="1">
            <w:col w:w="9999"/>
          </w:cols>
          <w:pgMar w:left="460" w:top="110" w:right="1440" w:bottom="1440" w:gutter="0" w:footer="0" w:header="0"/>
        </w:sect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Kurt D. Svendsen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Kurt D. Svendsen</w:t>
      </w:r>
    </w:p>
    <w:p>
      <w:pPr>
        <w:spacing w:after="0" w:line="175" w:lineRule="exact"/>
        <w:rPr>
          <w:sz w:val="20"/>
          <w:szCs w:val="20"/>
          <w:color w:val="auto"/>
        </w:rPr>
      </w:pPr>
    </w:p>
    <w:p>
      <w:pPr>
        <w:sectPr>
          <w:pgSz w:w="11900" w:h="16838" w:orient="portrait"/>
          <w:cols w:equalWidth="0" w:num="2">
            <w:col w:w="940" w:space="720"/>
            <w:col w:w="8339"/>
          </w:cols>
          <w:pgMar w:left="460" w:top="11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12/15/2023</w:t>
      </w:r>
    </w:p>
    <w:sectPr>
      <w:pgSz w:w="11900" w:h="16838" w:orient="portrait"/>
      <w:cols w:equalWidth="0" w:num="2">
        <w:col w:w="640" w:space="200"/>
        <w:col w:w="915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2023-12-21T13:48:34Z</dcterms:created>
  <dcterms:modified xsi:type="dcterms:W3CDTF">2023-12-21T13:48:34Z</dcterms:modified>
</cp:coreProperties>
</file>