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6"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5328285</wp:posOffset>
            </wp:positionH>
            <wp:positionV relativeFrom="paragraph">
              <wp:posOffset>-609600</wp:posOffset>
            </wp:positionV>
            <wp:extent cx="8255" cy="610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0235"/>
                    </a:xfrm>
                    <a:prstGeom prst="rect">
                      <a:avLst/>
                    </a:prstGeom>
                    <a:noFill/>
                  </pic:spPr>
                </pic:pic>
              </a:graphicData>
            </a:graphic>
          </wp:anchor>
        </w:drawing>
        <w:drawing>
          <wp:anchor simplePos="0" relativeHeight="251657728" behindDoc="1" locked="0" layoutInCell="0" allowOverlap="1">
            <wp:simplePos x="0" y="0"/>
            <wp:positionH relativeFrom="column">
              <wp:posOffset>4017645</wp:posOffset>
            </wp:positionH>
            <wp:positionV relativeFrom="paragraph">
              <wp:posOffset>-617855</wp:posOffset>
            </wp:positionV>
            <wp:extent cx="8255" cy="6184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84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-593090</wp:posOffset>
            </wp:positionV>
            <wp:extent cx="1270000" cy="5689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00" cy="5689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-1597025</wp:posOffset>
            </wp:positionH>
            <wp:positionV relativeFrom="paragraph">
              <wp:posOffset>36830</wp:posOffset>
            </wp:positionV>
            <wp:extent cx="6967220" cy="16243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624330"/>
                    </a:xfrm>
                    <a:prstGeom prst="rect">
                      <a:avLst/>
                    </a:prstGeom>
                    <a:noFill/>
                  </pic:spPr>
                </pic:pic>
              </a:graphicData>
            </a:graphic>
          </wp:anchor>
        </w:drawing>
      </w:r>
    </w:p>
    <w:p>
      <w:pPr>
        <w:spacing w:after="0" w:line="112"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Rodier Richard W</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TORO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TTC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09/16/2020</w:t>
      </w:r>
    </w:p>
    <w:p>
      <w:pPr>
        <w:spacing w:after="0" w:line="20" w:lineRule="exact"/>
        <w:rPr>
          <w:sz w:val="24"/>
          <w:szCs w:val="24"/>
          <w:color w:val="auto"/>
        </w:rPr>
      </w:pPr>
      <w:r>
        <w:rPr>
          <w:sz w:val="24"/>
          <w:szCs w:val="24"/>
          <w:color w:val="auto"/>
        </w:rPr>
        <w:br w:type="column"/>
      </w:r>
    </w:p>
    <w:p>
      <w:pPr>
        <w:ind w:left="-3" w:right="600" w:firstLine="3"/>
        <w:spacing w:after="0" w:line="260"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ind w:left="197"/>
        <w:spacing w:after="0"/>
        <w:tabs>
          <w:tab w:leader="none" w:pos="497" w:val="left"/>
          <w:tab w:leader="none" w:pos="2077" w:val="left"/>
        </w:tabs>
        <w:rPr>
          <w:sz w:val="20"/>
          <w:szCs w:val="20"/>
          <w:color w:val="auto"/>
        </w:rPr>
      </w:pPr>
      <w:r>
        <w:rPr>
          <w:rFonts w:ascii="Times New Roman" w:cs="Times New Roman" w:eastAsia="Times New Roman" w:hAnsi="Times New Roman"/>
          <w:sz w:val="21"/>
          <w:szCs w:val="21"/>
          <w:color w:val="0000FF"/>
          <w:vertAlign w:val="subscript"/>
        </w:rPr>
        <w:t>X</w:t>
      </w:r>
      <w:r>
        <w:rPr>
          <w:sz w:val="20"/>
          <w:szCs w:val="20"/>
          <w:color w:val="auto"/>
        </w:rPr>
        <w:tab/>
      </w:r>
      <w:r>
        <w:rPr>
          <w:rFonts w:ascii="Arial" w:cs="Arial" w:eastAsia="Arial" w:hAnsi="Arial"/>
          <w:sz w:val="10"/>
          <w:szCs w:val="10"/>
          <w:color w:val="auto"/>
        </w:rPr>
        <w:t>Officer (give title</w:t>
      </w:r>
      <w:r>
        <w:rPr>
          <w:sz w:val="20"/>
          <w:szCs w:val="20"/>
          <w:color w:val="auto"/>
        </w:rPr>
        <w:tab/>
      </w:r>
      <w:r>
        <w:rPr>
          <w:rFonts w:ascii="Arial" w:cs="Arial" w:eastAsia="Arial" w:hAnsi="Arial"/>
          <w:sz w:val="12"/>
          <w:szCs w:val="12"/>
          <w:color w:val="auto"/>
        </w:rPr>
        <w:t>Other (specify</w:t>
      </w:r>
    </w:p>
    <w:p>
      <w:pPr>
        <w:spacing w:after="0" w:line="20"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3" w:lineRule="exact"/>
        <w:rPr>
          <w:sz w:val="24"/>
          <w:szCs w:val="24"/>
          <w:color w:val="auto"/>
        </w:rPr>
      </w:pPr>
    </w:p>
    <w:p>
      <w:pPr>
        <w:ind w:left="497"/>
        <w:spacing w:after="0"/>
        <w:rPr>
          <w:sz w:val="20"/>
          <w:szCs w:val="20"/>
          <w:color w:val="auto"/>
        </w:rPr>
      </w:pPr>
      <w:r>
        <w:rPr>
          <w:rFonts w:ascii="Times New Roman" w:cs="Times New Roman" w:eastAsia="Times New Roman" w:hAnsi="Times New Roman"/>
          <w:sz w:val="17"/>
          <w:szCs w:val="17"/>
          <w:color w:val="0000FF"/>
        </w:rPr>
        <w:t>Group VP, Construction &amp; RLC</w:t>
      </w:r>
    </w:p>
    <w:p>
      <w:pPr>
        <w:spacing w:after="0" w:line="306" w:lineRule="exact"/>
        <w:rPr>
          <w:sz w:val="24"/>
          <w:szCs w:val="24"/>
          <w:color w:val="auto"/>
        </w:rPr>
      </w:pPr>
    </w:p>
    <w:p>
      <w:pPr>
        <w:sectPr>
          <w:pgSz w:w="11900" w:h="16838" w:orient="portrait"/>
          <w:cols w:equalWidth="0" w:num="3">
            <w:col w:w="3200" w:space="720"/>
            <w:col w:w="3103" w:space="720"/>
            <w:col w:w="3337"/>
          </w:cols>
          <w:pgMar w:left="460" w:top="216" w:right="359" w:bottom="1440" w:gutter="0" w:footer="0" w:header="0"/>
          <w:type w:val="continuous"/>
        </w:sectPr>
      </w:pPr>
    </w:p>
    <w:p>
      <w:pPr>
        <w:spacing w:after="0" w:line="156" w:lineRule="exact"/>
        <w:rPr>
          <w:sz w:val="24"/>
          <w:szCs w:val="24"/>
          <w:color w:val="auto"/>
        </w:rPr>
      </w:pPr>
    </w:p>
    <w:tbl>
      <w:tblPr>
        <w:tblLayout w:type="fixed"/>
        <w:tblInd w:w="80" w:type="dxa"/>
        <w:tblCellMar>
          <w:top w:w="0" w:type="dxa"/>
          <w:left w:w="0" w:type="dxa"/>
          <w:bottom w:w="0" w:type="dxa"/>
          <w:right w:w="0" w:type="dxa"/>
        </w:tblCellMar>
      </w:tblPr>
      <w:tr>
        <w:trPr>
          <w:trHeight w:val="176"/>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229"/>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BLOOMINGTON MN</w:t>
            </w:r>
          </w:p>
        </w:tc>
        <w:tc>
          <w:tcPr>
            <w:tcW w:w="1620" w:type="dxa"/>
            <w:vAlign w:val="bottom"/>
          </w:tcPr>
          <w:p>
            <w:pPr>
              <w:jc w:val="right"/>
              <w:ind w:right="665"/>
              <w:spacing w:after="0"/>
              <w:rPr>
                <w:sz w:val="20"/>
                <w:szCs w:val="20"/>
                <w:color w:val="auto"/>
              </w:rPr>
            </w:pPr>
            <w:r>
              <w:rPr>
                <w:rFonts w:ascii="Times New Roman" w:cs="Times New Roman" w:eastAsia="Times New Roman" w:hAnsi="Times New Roman"/>
                <w:sz w:val="17"/>
                <w:szCs w:val="17"/>
                <w:color w:val="0000FF"/>
              </w:rPr>
              <w:t>55420</w:t>
            </w:r>
          </w:p>
        </w:tc>
      </w:tr>
      <w:tr>
        <w:trPr>
          <w:trHeight w:val="151"/>
        </w:trPr>
        <w:tc>
          <w:tcPr>
            <w:tcW w:w="2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jc w:val="right"/>
              <w:ind w:right="865"/>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-2486025</wp:posOffset>
            </wp:positionH>
            <wp:positionV relativeFrom="paragraph">
              <wp:posOffset>153035</wp:posOffset>
            </wp:positionV>
            <wp:extent cx="6967220" cy="21355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220" cy="2135505"/>
                    </a:xfrm>
                    <a:prstGeom prst="rect">
                      <a:avLst/>
                    </a:prstGeom>
                    <a:noFill/>
                  </pic:spPr>
                </pic:pic>
              </a:graphicData>
            </a:graphic>
          </wp:anchor>
        </w:drawing>
      </w:r>
    </w:p>
    <w:p>
      <w:pPr>
        <w:spacing w:after="0" w:line="297" w:lineRule="exact"/>
        <w:rPr>
          <w:sz w:val="24"/>
          <w:szCs w:val="24"/>
          <w:color w:val="auto"/>
        </w:rPr>
      </w:pPr>
    </w:p>
    <w:p>
      <w:pPr>
        <w:sectPr>
          <w:pgSz w:w="11900" w:h="16838" w:orient="portrait"/>
          <w:cols w:equalWidth="0" w:num="2">
            <w:col w:w="3760" w:space="160"/>
            <w:col w:w="716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5"/>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00" w:type="dxa"/>
            <w:vAlign w:val="bottom"/>
          </w:tcPr>
          <w:p>
            <w:pPr>
              <w:ind w:left="500"/>
              <w:spacing w:after="0" w:line="125"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0"/>
                <w:szCs w:val="10"/>
                <w:color w:val="auto"/>
              </w:rPr>
            </w:pPr>
          </w:p>
        </w:tc>
        <w:tc>
          <w:tcPr>
            <w:tcW w:w="1100" w:type="dxa"/>
            <w:vAlign w:val="bottom"/>
            <w:gridSpan w:val="2"/>
          </w:tcPr>
          <w:p>
            <w:pPr>
              <w:ind w:left="80"/>
              <w:spacing w:after="0" w:line="125"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5"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40"/>
              <w:spacing w:after="0" w:line="125"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0"/>
                <w:szCs w:val="10"/>
                <w:color w:val="auto"/>
              </w:rPr>
            </w:pPr>
          </w:p>
        </w:tc>
        <w:tc>
          <w:tcPr>
            <w:tcW w:w="640" w:type="dxa"/>
            <w:vAlign w:val="bottom"/>
          </w:tcPr>
          <w:p>
            <w:pPr>
              <w:ind w:left="60"/>
              <w:spacing w:after="0" w:line="125" w:lineRule="exact"/>
              <w:rPr>
                <w:sz w:val="20"/>
                <w:szCs w:val="20"/>
                <w:color w:val="auto"/>
              </w:rPr>
            </w:pPr>
            <w:r>
              <w:rPr>
                <w:rFonts w:ascii="Arial" w:cs="Arial" w:eastAsia="Arial" w:hAnsi="Arial"/>
                <w:sz w:val="12"/>
                <w:szCs w:val="12"/>
                <w:b w:val="1"/>
                <w:bCs w:val="1"/>
                <w:color w:val="auto"/>
                <w:w w:val="97"/>
              </w:rPr>
              <w:t>Securities</w:t>
            </w:r>
          </w:p>
        </w:tc>
        <w:tc>
          <w:tcPr>
            <w:tcW w:w="540" w:type="dxa"/>
            <w:vAlign w:val="bottom"/>
          </w:tcPr>
          <w:p>
            <w:pPr>
              <w:spacing w:after="0"/>
              <w:rPr>
                <w:sz w:val="10"/>
                <w:szCs w:val="10"/>
                <w:color w:val="auto"/>
              </w:rPr>
            </w:pPr>
          </w:p>
        </w:tc>
        <w:tc>
          <w:tcPr>
            <w:tcW w:w="840" w:type="dxa"/>
            <w:vAlign w:val="bottom"/>
            <w:gridSpan w:val="2"/>
          </w:tcPr>
          <w:p>
            <w:pPr>
              <w:spacing w:after="0" w:line="125"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5"/>
          </w:tcPr>
          <w:p>
            <w:pPr>
              <w:ind w:left="60"/>
              <w:spacing w:after="0" w:line="125"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20" w:type="dxa"/>
            <w:vAlign w:val="bottom"/>
            <w:gridSpan w:val="2"/>
          </w:tcPr>
          <w:p>
            <w:pPr>
              <w:ind w:left="50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8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0" w:type="dxa"/>
            <w:vAlign w:val="bottom"/>
            <w:gridSpan w:val="5"/>
            <w:vMerge w:val="restart"/>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or</w:t>
            </w: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vMerge w:val="continue"/>
          </w:tcPr>
          <w:p>
            <w:pPr>
              <w:spacing w:after="0"/>
              <w:rPr>
                <w:sz w:val="11"/>
                <w:szCs w:val="11"/>
                <w:color w:val="auto"/>
              </w:rPr>
            </w:pPr>
          </w:p>
        </w:tc>
        <w:tc>
          <w:tcPr>
            <w:tcW w:w="7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0000FF"/>
              </w:rPr>
              <w:t>09/16/2020</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3,400</w:t>
            </w:r>
          </w:p>
        </w:tc>
        <w:tc>
          <w:tcPr>
            <w:tcW w:w="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700" w:type="dxa"/>
            <w:vAlign w:val="bottom"/>
            <w:gridSpan w:val="2"/>
          </w:tcPr>
          <w:p>
            <w:pPr>
              <w:jc w:val="center"/>
              <w:ind w:right="20"/>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14.1125</w:t>
            </w: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24,585</w:t>
            </w:r>
          </w:p>
        </w:tc>
        <w:tc>
          <w:tcPr>
            <w:tcW w:w="300" w:type="dxa"/>
            <w:vAlign w:val="bottom"/>
          </w:tcPr>
          <w:p>
            <w:pPr>
              <w:spacing w:after="0"/>
              <w:rPr>
                <w:sz w:val="22"/>
                <w:szCs w:val="22"/>
                <w:color w:val="auto"/>
              </w:rPr>
            </w:pPr>
          </w:p>
        </w:tc>
        <w:tc>
          <w:tcPr>
            <w:tcW w:w="540" w:type="dxa"/>
            <w:vAlign w:val="bottom"/>
          </w:tcPr>
          <w:p>
            <w:pPr>
              <w:jc w:val="center"/>
              <w:ind w:right="312"/>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jc w:val="right"/>
              <w:ind w:right="100"/>
              <w:spacing w:after="0"/>
              <w:rPr>
                <w:sz w:val="20"/>
                <w:szCs w:val="20"/>
                <w:color w:val="auto"/>
              </w:rPr>
            </w:pPr>
            <w:r>
              <w:rPr>
                <w:rFonts w:ascii="Times New Roman" w:cs="Times New Roman" w:eastAsia="Times New Roman" w:hAnsi="Times New Roman"/>
                <w:sz w:val="17"/>
                <w:szCs w:val="17"/>
                <w:color w:val="0000FF"/>
              </w:rPr>
              <w:t>09/16/2020</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3,400</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85.205</w:t>
            </w:r>
            <w:r>
              <w:rPr>
                <w:rFonts w:ascii="Times New Roman" w:cs="Times New Roman" w:eastAsia="Times New Roman" w:hAnsi="Times New Roman"/>
                <w:sz w:val="21"/>
                <w:szCs w:val="21"/>
                <w:color w:val="008000"/>
                <w:w w:val="90"/>
                <w:vertAlign w:val="superscript"/>
              </w:rPr>
              <w:t>(1)</w:t>
            </w: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21,185</w:t>
            </w:r>
          </w:p>
        </w:tc>
        <w:tc>
          <w:tcPr>
            <w:tcW w:w="3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12"/>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The Toro</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4"/>
              </w:rPr>
              <w:t>2,752.309</w:t>
            </w:r>
            <w:r>
              <w:rPr>
                <w:rFonts w:ascii="Times New Roman" w:cs="Times New Roman" w:eastAsia="Times New Roman" w:hAnsi="Times New Roman"/>
                <w:sz w:val="21"/>
                <w:szCs w:val="21"/>
                <w:color w:val="008000"/>
                <w:w w:val="94"/>
                <w:vertAlign w:val="superscript"/>
              </w:rPr>
              <w:t>(2)</w:t>
            </w:r>
          </w:p>
        </w:tc>
        <w:tc>
          <w:tcPr>
            <w:tcW w:w="300" w:type="dxa"/>
            <w:vAlign w:val="bottom"/>
          </w:tcPr>
          <w:p>
            <w:pPr>
              <w:spacing w:after="0"/>
              <w:rPr>
                <w:sz w:val="18"/>
                <w:szCs w:val="18"/>
                <w:color w:val="auto"/>
              </w:rPr>
            </w:pPr>
          </w:p>
        </w:tc>
        <w:tc>
          <w:tcPr>
            <w:tcW w:w="540" w:type="dxa"/>
            <w:vAlign w:val="bottom"/>
            <w:vMerge w:val="restart"/>
          </w:tcPr>
          <w:p>
            <w:pPr>
              <w:jc w:val="center"/>
              <w:ind w:right="292"/>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Company</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Retirement</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560" w:type="dxa"/>
            <w:vAlign w:val="bottom"/>
            <w:tcBorders>
              <w:bottom w:val="single" w:sz="8" w:color="2C2C2C"/>
            </w:tcBorders>
            <w:gridSpan w:val="3"/>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Performance Share Units</w:t>
            </w:r>
          </w:p>
        </w:tc>
        <w:tc>
          <w:tcPr>
            <w:tcW w:w="11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4"/>
              </w:rPr>
              <w:t>4,889.858</w:t>
            </w:r>
            <w:r>
              <w:rPr>
                <w:rFonts w:ascii="Times New Roman" w:cs="Times New Roman" w:eastAsia="Times New Roman" w:hAnsi="Times New Roman"/>
                <w:sz w:val="21"/>
                <w:szCs w:val="21"/>
                <w:color w:val="008000"/>
                <w:w w:val="94"/>
                <w:vertAlign w:val="superscript"/>
              </w:rPr>
              <w:t>(3)</w:t>
            </w:r>
          </w:p>
        </w:tc>
        <w:tc>
          <w:tcPr>
            <w:tcW w:w="3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12"/>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2"/>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4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54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9"/>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4"/>
                <w:szCs w:val="14"/>
                <w:color w:val="auto"/>
              </w:rPr>
            </w:pPr>
          </w:p>
        </w:tc>
        <w:tc>
          <w:tcPr>
            <w:tcW w:w="76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6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4"/>
              </w:rPr>
              <w:t>Reported</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6"/>
              </w:rPr>
              <w:t>Transaction(s)</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Date</w:t>
            </w:r>
          </w:p>
        </w:tc>
        <w:tc>
          <w:tcPr>
            <w:tcW w:w="74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8"/>
              </w:rPr>
              <w:t>Expiration</w:t>
            </w:r>
          </w:p>
        </w:tc>
        <w:tc>
          <w:tcPr>
            <w:tcW w:w="560" w:type="dxa"/>
            <w:vAlign w:val="bottom"/>
          </w:tcPr>
          <w:p>
            <w:pPr>
              <w:spacing w:after="0"/>
              <w:rPr>
                <w:sz w:val="11"/>
                <w:szCs w:val="11"/>
                <w:color w:val="auto"/>
              </w:rPr>
            </w:pPr>
          </w:p>
        </w:tc>
        <w:tc>
          <w:tcPr>
            <w:tcW w:w="7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5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60" w:type="dxa"/>
            <w:vAlign w:val="bottom"/>
            <w:vMerge w:val="continue"/>
          </w:tcPr>
          <w:p>
            <w:pPr>
              <w:spacing w:after="0"/>
              <w:rPr>
                <w:sz w:val="14"/>
                <w:szCs w:val="14"/>
                <w:color w:val="auto"/>
              </w:rPr>
            </w:pPr>
          </w:p>
        </w:tc>
        <w:tc>
          <w:tcPr>
            <w:tcW w:w="70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14.1125</w:t>
            </w:r>
          </w:p>
        </w:tc>
        <w:tc>
          <w:tcPr>
            <w:tcW w:w="108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09/16/2020</w:t>
            </w:r>
          </w:p>
        </w:tc>
        <w:tc>
          <w:tcPr>
            <w:tcW w:w="1100" w:type="dxa"/>
            <w:vAlign w:val="bottom"/>
          </w:tcPr>
          <w:p>
            <w:pPr>
              <w:spacing w:after="0"/>
              <w:rPr>
                <w:sz w:val="16"/>
                <w:szCs w:val="16"/>
                <w:color w:val="auto"/>
              </w:rPr>
            </w:pPr>
          </w:p>
        </w:tc>
        <w:tc>
          <w:tcPr>
            <w:tcW w:w="420" w:type="dxa"/>
            <w:vAlign w:val="bottom"/>
          </w:tcPr>
          <w:p>
            <w:pPr>
              <w:jc w:val="right"/>
              <w:ind w:right="80"/>
              <w:spacing w:after="0"/>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3,400</w:t>
            </w:r>
          </w:p>
        </w:tc>
        <w:tc>
          <w:tcPr>
            <w:tcW w:w="800" w:type="dxa"/>
            <w:vAlign w:val="bottom"/>
          </w:tcPr>
          <w:p>
            <w:pPr>
              <w:ind w:left="360"/>
              <w:spacing w:after="0"/>
              <w:rPr>
                <w:sz w:val="20"/>
                <w:szCs w:val="20"/>
                <w:color w:val="auto"/>
              </w:rPr>
            </w:pPr>
            <w:r>
              <w:rPr>
                <w:rFonts w:ascii="Times New Roman" w:cs="Times New Roman" w:eastAsia="Times New Roman" w:hAnsi="Times New Roman"/>
                <w:sz w:val="11"/>
                <w:szCs w:val="11"/>
                <w:color w:val="008000"/>
              </w:rPr>
              <w:t>(4)</w:t>
            </w: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12/07/2021</w:t>
            </w:r>
          </w:p>
        </w:tc>
        <w:tc>
          <w:tcPr>
            <w:tcW w:w="560" w:type="dxa"/>
            <w:vAlign w:val="bottom"/>
          </w:tcPr>
          <w:p>
            <w:pPr>
              <w:ind w:left="80"/>
              <w:spacing w:after="0"/>
              <w:rPr>
                <w:sz w:val="20"/>
                <w:szCs w:val="20"/>
                <w:color w:val="auto"/>
              </w:rPr>
            </w:pPr>
            <w:r>
              <w:rPr>
                <w:rFonts w:ascii="Times New Roman" w:cs="Times New Roman" w:eastAsia="Times New Roman" w:hAnsi="Times New Roman"/>
                <w:sz w:val="13"/>
                <w:szCs w:val="13"/>
                <w:color w:val="0000FF"/>
                <w:w w:val="94"/>
              </w:rPr>
              <w:t>Common</w:t>
            </w:r>
          </w:p>
        </w:tc>
        <w:tc>
          <w:tcPr>
            <w:tcW w:w="6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3,400</w:t>
            </w:r>
          </w:p>
        </w:tc>
        <w:tc>
          <w:tcPr>
            <w:tcW w:w="40" w:type="dxa"/>
            <w:vAlign w:val="bottom"/>
          </w:tcPr>
          <w:p>
            <w:pPr>
              <w:spacing w:after="0"/>
              <w:rPr>
                <w:sz w:val="16"/>
                <w:szCs w:val="16"/>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4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0000FF"/>
              </w:rPr>
              <w:t>3,400</w:t>
            </w:r>
          </w:p>
        </w:tc>
        <w:tc>
          <w:tcPr>
            <w:tcW w:w="54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D</w:t>
            </w: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-2052955</wp:posOffset>
            </wp:positionV>
            <wp:extent cx="7033260" cy="2193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260" cy="2193290"/>
                    </a:xfrm>
                    <a:prstGeom prst="rect">
                      <a:avLst/>
                    </a:prstGeom>
                    <a:noFill/>
                  </pic:spPr>
                </pic:pic>
              </a:graphicData>
            </a:graphic>
          </wp:anchor>
        </w:drawing>
      </w:r>
    </w:p>
    <w:p>
      <w:pPr>
        <w:ind w:left="80"/>
        <w:spacing w:after="0"/>
        <w:rPr>
          <w:sz w:val="20"/>
          <w:szCs w:val="20"/>
          <w:color w:val="auto"/>
        </w:rPr>
      </w:pPr>
      <w:r>
        <w:rPr>
          <w:rFonts w:ascii="Times New Roman" w:cs="Times New Roman" w:eastAsia="Times New Roman" w:hAnsi="Times New Roman"/>
          <w:sz w:val="13"/>
          <w:szCs w:val="13"/>
          <w:color w:val="0000FF"/>
        </w:rPr>
        <w:t>Option</w:t>
      </w:r>
    </w:p>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4"/>
          <w:szCs w:val="24"/>
          <w:color w:val="auto"/>
        </w:rPr>
      </w:pPr>
    </w:p>
    <w:p>
      <w:pPr>
        <w:ind w:left="40" w:right="200" w:firstLine="3"/>
        <w:spacing w:after="0" w:line="243"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of common stock were sold in multiple transactions at prices ranging from $85.190 to $85.205,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40" w:right="34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10.540 net shares of common stock acquired by the reporting person since the date of his last report under the dividend reinvestment feature of The Toro Company Retirement Plan, less quarterly non-discretionary administrative fees.</w:t>
      </w:r>
    </w:p>
    <w:p>
      <w:pPr>
        <w:spacing w:after="0" w:line="16" w:lineRule="exact"/>
        <w:rPr>
          <w:rFonts w:ascii="Times New Roman" w:cs="Times New Roman" w:eastAsia="Times New Roman" w:hAnsi="Times New Roman"/>
          <w:sz w:val="13"/>
          <w:szCs w:val="13"/>
          <w:color w:val="008000"/>
        </w:rPr>
      </w:pPr>
    </w:p>
    <w:p>
      <w:pPr>
        <w:ind w:left="40" w:right="44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18.753 performance share units acquired by the reporting person since the date of his last report under the dividend reinvestment feature of The Toro Company Deferred Compensation Plan for Officers.</w:t>
      </w:r>
    </w:p>
    <w:p>
      <w:pPr>
        <w:spacing w:after="0" w:line="1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vested in three equal annual installments commencing on the first anniversary of the date of grant, which was December 7, 2011.</w:t>
      </w:r>
    </w:p>
    <w:p>
      <w:pPr>
        <w:spacing w:after="0" w:line="5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5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Angela D. Snavely,</w:t>
            </w:r>
          </w:p>
        </w:tc>
        <w:tc>
          <w:tcPr>
            <w:tcW w:w="520" w:type="dxa"/>
            <w:vAlign w:val="bottom"/>
          </w:tcPr>
          <w:p>
            <w:pPr>
              <w:spacing w:after="0"/>
              <w:rPr>
                <w:sz w:val="17"/>
                <w:szCs w:val="17"/>
                <w:color w:val="auto"/>
              </w:rPr>
            </w:pPr>
          </w:p>
        </w:tc>
        <w:tc>
          <w:tcPr>
            <w:tcW w:w="9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w w:val="95"/>
              </w:rPr>
              <w:t>09/17/2020</w:t>
            </w:r>
          </w:p>
        </w:tc>
        <w:tc>
          <w:tcPr>
            <w:tcW w:w="0" w:type="dxa"/>
            <w:vAlign w:val="bottom"/>
          </w:tcPr>
          <w:p>
            <w:pPr>
              <w:spacing w:after="0"/>
              <w:rPr>
                <w:sz w:val="1"/>
                <w:szCs w:val="1"/>
                <w:color w:val="auto"/>
              </w:rPr>
            </w:pPr>
          </w:p>
        </w:tc>
      </w:tr>
      <w:tr>
        <w:trPr>
          <w:trHeight w:val="84"/>
        </w:trPr>
        <w:tc>
          <w:tcPr>
            <w:tcW w:w="114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7"/>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14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310825" TargetMode="External"/><Relationship Id="rId14"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2020-09-17T17:29:55Z</dcterms:created>
  <dcterms:modified xsi:type="dcterms:W3CDTF">2020-09-17T17:29:55Z</dcterms:modified>
</cp:coreProperties>
</file>