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333-89260</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jc w:val="center"/>
        <w:ind w:right="1200"/>
        <w:spacing w:after="0"/>
        <w:rPr>
          <w:sz w:val="20"/>
          <w:szCs w:val="20"/>
          <w:color w:val="auto"/>
        </w:rPr>
      </w:pPr>
      <w:r>
        <w:rPr>
          <w:rFonts w:ascii="Arial" w:cs="Arial" w:eastAsia="Arial" w:hAnsi="Arial"/>
          <w:sz w:val="22"/>
          <w:szCs w:val="22"/>
          <w:b w:val="1"/>
          <w:bCs w:val="1"/>
          <w:color w:val="auto"/>
        </w:rPr>
        <w:t>FORM S-8</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UNDER</w:t>
      </w:r>
    </w:p>
    <w:p>
      <w:pPr>
        <w:jc w:val="center"/>
        <w:ind w:right="1200"/>
        <w:spacing w:after="0"/>
        <w:rPr>
          <w:sz w:val="20"/>
          <w:szCs w:val="20"/>
          <w:color w:val="auto"/>
        </w:rPr>
      </w:pPr>
      <w:r>
        <w:rPr>
          <w:rFonts w:ascii="Arial" w:cs="Arial" w:eastAsia="Arial" w:hAnsi="Arial"/>
          <w:sz w:val="22"/>
          <w:szCs w:val="22"/>
          <w:b w:val="1"/>
          <w:bCs w:val="1"/>
          <w:color w:val="auto"/>
        </w:rPr>
        <w:t>THE SECURITIES ACT OF 1933</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TORO COMPANY</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Delaware</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89"/>
              </w:rPr>
              <w:t>41-0580470</w:t>
            </w:r>
          </w:p>
        </w:tc>
      </w:t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(State or other jurisdiction</w:t>
            </w: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892"/>
              <w:spacing w:after="0"/>
              <w:rPr>
                <w:sz w:val="20"/>
                <w:szCs w:val="20"/>
                <w:color w:val="auto"/>
              </w:rPr>
            </w:pPr>
            <w:r>
              <w:rPr>
                <w:rFonts w:ascii="Arial" w:cs="Arial" w:eastAsia="Arial" w:hAnsi="Arial"/>
                <w:sz w:val="18"/>
                <w:szCs w:val="18"/>
                <w:color w:val="auto"/>
                <w:w w:val="90"/>
              </w:rPr>
              <w:t>of incorporation or organization)</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91"/>
              </w:rPr>
              <w:t>Identification Number)</w:t>
            </w:r>
          </w:p>
        </w:tc>
      </w:tr>
    </w:tbl>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PERFORMANCE SHARE PLAN</w:t>
      </w: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(Full title of the plan)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40" w:firstLine="216"/>
        <w:spacing w:after="0" w:line="294" w:lineRule="auto"/>
        <w:rPr>
          <w:sz w:val="20"/>
          <w:szCs w:val="20"/>
          <w:color w:val="auto"/>
        </w:rPr>
      </w:pPr>
      <w:r>
        <w:rPr>
          <w:rFonts w:ascii="Arial" w:cs="Arial" w:eastAsia="Arial" w:hAnsi="Arial"/>
          <w:sz w:val="16"/>
          <w:szCs w:val="16"/>
          <w:color w:val="auto"/>
        </w:rPr>
        <w:t>This Post-Effective Amendment No. 1 (the “Amendment”) to Registrant’s Registration Statement on Form S-8, No. 333-89260 (filed with the Securities and Exchange Commission on May 28, 2002) also relates to Registrant’s Registration Statement No. 333-87461 (filed with the Commission on September 21, 1999). Under these Registration Statements, Registrant registered a total of 1,000,000 shares of Common Stock, par value $1.00 per share, and related Preferred Share Purchase Rights, to be offered and sold in connection with The Toro Company Performance Share Plan (the “Plan”). The contents of Registrant’s Registration Statements Nos. 333-89260 and 333-87461 are incorporated by reference in this Amendment.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1,000,000 to 2,000,000, to reflect the stock split. The stock split was effective April 14, 2003.</w:t>
      </w:r>
    </w:p>
    <w:p>
      <w:pPr>
        <w:spacing w:after="0" w:line="194"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Of the 1,000,000 shares authorized for issuance under the Plan at the April 1, 2003 record date for the split, 757,828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right="520" w:firstLine="216"/>
        <w:spacing w:after="0" w:line="305" w:lineRule="auto"/>
        <w:rPr>
          <w:sz w:val="20"/>
          <w:szCs w:val="20"/>
          <w:color w:val="auto"/>
        </w:rPr>
      </w:pPr>
      <w:r>
        <w:rPr>
          <w:rFonts w:ascii="Arial" w:cs="Arial" w:eastAsia="Arial" w:hAnsi="Arial"/>
          <w:sz w:val="15"/>
          <w:szCs w:val="15"/>
          <w:color w:val="auto"/>
        </w:rPr>
        <w:t>The opinion of counsel as to the legality of the securities being registered, which is Exhibit 5 to this Registration Statement, is rendered by J. Lawrence McIntyre, Vice President, Secretary and General Counsel of Registrant. Mr. McIntyre participates in this Plan. As of April 30, 2003, Mr. McIntyre owned</w:t>
      </w:r>
    </w:p>
    <w:p>
      <w:pPr>
        <w:spacing w:after="0" w:line="323" w:lineRule="auto"/>
        <w:rPr>
          <w:sz w:val="20"/>
          <w:szCs w:val="20"/>
          <w:color w:val="auto"/>
        </w:rPr>
      </w:pPr>
      <w:r>
        <w:rPr>
          <w:rFonts w:ascii="Arial" w:cs="Arial" w:eastAsia="Arial" w:hAnsi="Arial"/>
          <w:sz w:val="16"/>
          <w:szCs w:val="16"/>
          <w:color w:val="auto"/>
        </w:rPr>
        <w:t>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Post-Effective Amendment No. 1 to Registration Statement on Form S-8 (No. 333-89260) for The Toro Company Performance Share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Toro Company Performance Share Plan, an additional 757,828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1"/>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0" w:lineRule="exact"/>
        <w:rPr>
          <w:sz w:val="20"/>
          <w:szCs w:val="20"/>
          <w:color w:val="auto"/>
        </w:rPr>
      </w:pPr>
    </w:p>
    <w:p>
      <w:pPr>
        <w:spacing w:after="0" w:line="23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Post-Effective Amendment No. 1 to Registration Statement on Form S-8 (No. 333-89260) for The Toro Company Performance Share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Toro Company Performance Share Plan, an additional 757,828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5"/>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0" w:lineRule="exact"/>
        <w:rPr>
          <w:sz w:val="20"/>
          <w:szCs w:val="20"/>
          <w:color w:val="auto"/>
        </w:rPr>
      </w:pPr>
    </w:p>
    <w:p>
      <w:pPr>
        <w:spacing w:after="0" w:line="23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4"/>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2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2019-12-11T20:39:36Z</dcterms:created>
  <dcterms:modified xsi:type="dcterms:W3CDTF">2019-12-11T20:39:36Z</dcterms:modified>
</cp:coreProperties>
</file>