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978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97852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Svendsen Kurt 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09/30/2022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517"/>
        <w:spacing w:after="0"/>
        <w:rPr>
          <w:sz w:val="20"/>
          <w:szCs w:val="20"/>
          <w:color w:val="auto"/>
        </w:rPr>
      </w:pPr>
      <w:r>
        <w:rPr>
          <w:rFonts w:ascii="Times New Roman" w:cs="Times New Roman" w:eastAsia="Times New Roman" w:hAnsi="Times New Roman"/>
          <w:sz w:val="17"/>
          <w:szCs w:val="17"/>
          <w:color w:val="0000FF"/>
        </w:rPr>
        <w:t>VP, Strat, Corp &amp; Channel Dev</w:t>
      </w:r>
    </w:p>
    <w:p>
      <w:pPr>
        <w:spacing w:after="0" w:line="31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265"/>
              <w:spacing w:after="0"/>
              <w:rPr>
                <w:sz w:val="20"/>
                <w:szCs w:val="20"/>
                <w:color w:val="auto"/>
              </w:rPr>
            </w:pPr>
            <w:r>
              <w:rPr>
                <w:rFonts w:ascii="Times New Roman" w:cs="Times New Roman" w:eastAsia="Times New Roman" w:hAnsi="Times New Roman"/>
                <w:sz w:val="17"/>
                <w:szCs w:val="17"/>
                <w:color w:val="0000FF"/>
              </w:rPr>
              <w:t>55420-1196</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ind w:left="4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52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09/30/2022</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4,000</w:t>
            </w:r>
          </w:p>
        </w:tc>
        <w:tc>
          <w:tcPr>
            <w:tcW w:w="5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Pr>
          <w:p>
            <w:pPr>
              <w:jc w:val="center"/>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29.75</w:t>
            </w:r>
          </w:p>
        </w:tc>
        <w:tc>
          <w:tcPr>
            <w:tcW w:w="2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14,574.756</w:t>
            </w:r>
          </w:p>
        </w:tc>
        <w:tc>
          <w:tcPr>
            <w:tcW w:w="300" w:type="dxa"/>
            <w:vAlign w:val="bottom"/>
          </w:tcPr>
          <w:p>
            <w:pPr>
              <w:spacing w:after="0"/>
              <w:rPr>
                <w:sz w:val="22"/>
                <w:szCs w:val="22"/>
                <w:color w:val="auto"/>
              </w:rPr>
            </w:pPr>
          </w:p>
        </w:tc>
        <w:tc>
          <w:tcPr>
            <w:tcW w:w="54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09/30/2022</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4,000</w:t>
            </w: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87.338</w:t>
            </w:r>
            <w:r>
              <w:rPr>
                <w:rFonts w:ascii="Times New Roman" w:cs="Times New Roman" w:eastAsia="Times New Roman" w:hAnsi="Times New Roman"/>
                <w:sz w:val="21"/>
                <w:szCs w:val="21"/>
                <w:color w:val="008000"/>
                <w:w w:val="96"/>
                <w:vertAlign w:val="superscript"/>
              </w:rPr>
              <w:t>(1)</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10,574.756</w:t>
            </w:r>
            <w:r>
              <w:rPr>
                <w:rFonts w:ascii="Times New Roman" w:cs="Times New Roman" w:eastAsia="Times New Roman" w:hAnsi="Times New Roman"/>
                <w:sz w:val="21"/>
                <w:szCs w:val="21"/>
                <w:color w:val="008000"/>
                <w:w w:val="94"/>
                <w:vertAlign w:val="superscript"/>
              </w:rPr>
              <w:t>(2)</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10,884.878</w:t>
            </w:r>
            <w:r>
              <w:rPr>
                <w:rFonts w:ascii="Times New Roman" w:cs="Times New Roman" w:eastAsia="Times New Roman" w:hAnsi="Times New Roman"/>
                <w:sz w:val="21"/>
                <w:szCs w:val="21"/>
                <w:color w:val="008000"/>
                <w:w w:val="94"/>
                <w:vertAlign w:val="superscript"/>
              </w:rPr>
              <w:t>(3)</w:t>
            </w:r>
          </w:p>
        </w:tc>
        <w:tc>
          <w:tcPr>
            <w:tcW w:w="300" w:type="dxa"/>
            <w:vAlign w:val="bottom"/>
          </w:tcPr>
          <w:p>
            <w:pPr>
              <w:spacing w:after="0"/>
              <w:rPr>
                <w:sz w:val="18"/>
                <w:szCs w:val="18"/>
                <w:color w:val="auto"/>
              </w:rPr>
            </w:pPr>
          </w:p>
        </w:tc>
        <w:tc>
          <w:tcPr>
            <w:tcW w:w="540" w:type="dxa"/>
            <w:vAlign w:val="bottom"/>
            <w:vMerge w:val="restart"/>
          </w:tcPr>
          <w:p>
            <w:pPr>
              <w:jc w:val="center"/>
              <w:ind w:right="292"/>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1,271.115</w:t>
            </w:r>
            <w:r>
              <w:rPr>
                <w:rFonts w:ascii="Times New Roman" w:cs="Times New Roman" w:eastAsia="Times New Roman" w:hAnsi="Times New Roman"/>
                <w:sz w:val="21"/>
                <w:szCs w:val="21"/>
                <w:color w:val="008000"/>
                <w:w w:val="94"/>
                <w:vertAlign w:val="superscript"/>
              </w:rPr>
              <w:t>(4)</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74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29.75</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09/30/2022</w:t>
            </w:r>
          </w:p>
        </w:tc>
        <w:tc>
          <w:tcPr>
            <w:tcW w:w="1100" w:type="dxa"/>
            <w:vAlign w:val="bottom"/>
          </w:tcPr>
          <w:p>
            <w:pPr>
              <w:spacing w:after="0"/>
              <w:rPr>
                <w:sz w:val="16"/>
                <w:szCs w:val="16"/>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4,000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12/06/2023</w:t>
            </w:r>
          </w:p>
        </w:tc>
        <w:tc>
          <w:tcPr>
            <w:tcW w:w="1240" w:type="dxa"/>
            <w:vAlign w:val="bottom"/>
            <w:gridSpan w:val="3"/>
          </w:tcPr>
          <w:p>
            <w:pPr>
              <w:ind w:left="80"/>
              <w:spacing w:after="0" w:line="194" w:lineRule="exact"/>
              <w:rPr>
                <w:sz w:val="20"/>
                <w:szCs w:val="20"/>
                <w:color w:val="auto"/>
              </w:rPr>
            </w:pPr>
            <w:r>
              <w:rPr>
                <w:rFonts w:ascii="Times New Roman" w:cs="Times New Roman" w:eastAsia="Times New Roman" w:hAnsi="Times New Roman"/>
                <w:sz w:val="10"/>
                <w:szCs w:val="10"/>
                <w:color w:val="0000FF"/>
              </w:rPr>
              <w:t xml:space="preserve">Common   </w:t>
            </w:r>
            <w:r>
              <w:rPr>
                <w:rFonts w:ascii="Times New Roman" w:cs="Times New Roman" w:eastAsia="Times New Roman" w:hAnsi="Times New Roman"/>
                <w:sz w:val="22"/>
                <w:szCs w:val="22"/>
                <w:color w:val="0000FF"/>
                <w:vertAlign w:val="subscript"/>
              </w:rPr>
              <w:t>4,000</w:t>
            </w:r>
          </w:p>
        </w:tc>
        <w:tc>
          <w:tcPr>
            <w:tcW w:w="70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40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of common stock were sold in multiple transactions at prices ranging from $87.271 to $87.350,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110.116 shares of common stock acquired by the reporting person since the date of his last report under a dividend reinvestment feature of the account in which the shares are held.</w:t>
      </w:r>
    </w:p>
    <w:p>
      <w:pPr>
        <w:spacing w:after="0" w:line="45" w:lineRule="exact"/>
        <w:rPr>
          <w:rFonts w:ascii="Times New Roman" w:cs="Times New Roman" w:eastAsia="Times New Roman" w:hAnsi="Times New Roman"/>
          <w:sz w:val="13"/>
          <w:szCs w:val="13"/>
          <w:color w:val="008000"/>
        </w:rPr>
      </w:pPr>
    </w:p>
    <w:p>
      <w:pPr>
        <w:ind w:left="40" w:right="30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111.292 net shares acquired by the reporting person since the date of his last report under the dividend reinvestment feature of The Toro Company Retirement Plan less non-discretionary quarterly administrative fees.</w:t>
      </w:r>
    </w:p>
    <w:p>
      <w:pPr>
        <w:spacing w:after="0" w:line="16" w:lineRule="exact"/>
        <w:rPr>
          <w:rFonts w:ascii="Times New Roman" w:cs="Times New Roman" w:eastAsia="Times New Roman" w:hAnsi="Times New Roman"/>
          <w:sz w:val="13"/>
          <w:szCs w:val="13"/>
          <w:color w:val="008000"/>
        </w:rPr>
      </w:pPr>
    </w:p>
    <w:p>
      <w:pPr>
        <w:ind w:left="40" w:right="4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13.115 performance share units acquired by the reporting person since the date of his last report under the dividend reinvestment feature of The Toro Company Deferred Compensation Plan for Officers.</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December 6, 2014, which is the first anniversary of the date of grant.</w:t>
      </w:r>
    </w:p>
    <w:p>
      <w:pPr>
        <w:spacing w:after="0" w:line="3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Amy E. Dahl,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10/03/2022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194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2022-10-03T14:42:06Z</dcterms:created>
  <dcterms:modified xsi:type="dcterms:W3CDTF">2022-10-03T14:42:06Z</dcterms:modified>
</cp:coreProperties>
</file>