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7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12/08/2016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6"/>
        <w:spacing w:after="0"/>
        <w:rPr>
          <w:sz w:val="20"/>
          <w:szCs w:val="20"/>
          <w:color w:val="auto"/>
        </w:rPr>
      </w:pPr>
      <w:r>
        <w:rPr>
          <w:rFonts w:ascii="Arial" w:cs="Arial" w:eastAsia="Arial" w:hAnsi="Arial"/>
          <w:sz w:val="17"/>
          <w:szCs w:val="17"/>
          <w:color w:val="0000FF"/>
        </w:rPr>
        <w:t>VP, Global Operations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725"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72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12/08/2016</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3,923</w:t>
            </w:r>
            <w:r>
              <w:rPr>
                <w:rFonts w:ascii="Arial" w:cs="Arial" w:eastAsia="Arial" w:hAnsi="Arial"/>
                <w:sz w:val="22"/>
                <w:szCs w:val="22"/>
                <w:color w:val="008000"/>
                <w:vertAlign w:val="superscript"/>
              </w:rPr>
              <w:t>(1)</w:t>
            </w:r>
          </w:p>
        </w:tc>
        <w:tc>
          <w:tcPr>
            <w:tcW w:w="62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87"/>
              </w:rPr>
              <w:t>4,960.37</w:t>
            </w:r>
            <w:r>
              <w:rPr>
                <w:rFonts w:ascii="Arial" w:cs="Arial" w:eastAsia="Arial" w:hAnsi="Arial"/>
                <w:sz w:val="22"/>
                <w:szCs w:val="22"/>
                <w:color w:val="008000"/>
                <w:w w:val="87"/>
                <w:vertAlign w:val="superscript"/>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00"/>
              <w:spacing w:after="0"/>
              <w:rPr>
                <w:sz w:val="20"/>
                <w:szCs w:val="20"/>
                <w:color w:val="auto"/>
              </w:rPr>
            </w:pPr>
            <w:r>
              <w:rPr>
                <w:rFonts w:ascii="Arial" w:cs="Arial" w:eastAsia="Arial" w:hAnsi="Arial"/>
                <w:sz w:val="17"/>
                <w:szCs w:val="17"/>
                <w:color w:val="0000FF"/>
              </w:rPr>
              <w:t>12/08/2016</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1,319</w:t>
            </w:r>
          </w:p>
        </w:tc>
        <w:tc>
          <w:tcPr>
            <w:tcW w:w="620" w:type="dxa"/>
            <w:vAlign w:val="bottom"/>
          </w:tcPr>
          <w:p>
            <w:pPr>
              <w:jc w:val="center"/>
              <w:ind w:left="15"/>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57.79</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0"/>
              </w:rPr>
              <w:t>3,641.37</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330.906</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34,337.22</w:t>
            </w:r>
            <w:r>
              <w:rPr>
                <w:rFonts w:ascii="Arial" w:cs="Arial" w:eastAsia="Arial" w:hAnsi="Arial"/>
                <w:sz w:val="22"/>
                <w:szCs w:val="22"/>
                <w:color w:val="008000"/>
                <w:w w:val="89"/>
                <w:vertAlign w:val="superscript"/>
              </w:rPr>
              <w:t>(4)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56.54</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12/09/2016</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10,600</w:t>
            </w:r>
          </w:p>
        </w:tc>
        <w:tc>
          <w:tcPr>
            <w:tcW w:w="320" w:type="dxa"/>
            <w:vAlign w:val="bottom"/>
          </w:tcPr>
          <w:p>
            <w:pPr>
              <w:spacing w:after="0"/>
              <w:rPr>
                <w:sz w:val="17"/>
                <w:szCs w:val="17"/>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12/09/2026</w:t>
            </w:r>
          </w:p>
        </w:tc>
        <w:tc>
          <w:tcPr>
            <w:tcW w:w="62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80"/>
              <w:spacing w:after="0"/>
              <w:rPr>
                <w:sz w:val="20"/>
                <w:szCs w:val="20"/>
                <w:color w:val="auto"/>
              </w:rPr>
            </w:pPr>
            <w:r>
              <w:rPr>
                <w:rFonts w:ascii="Arial" w:cs="Arial" w:eastAsia="Arial" w:hAnsi="Arial"/>
                <w:sz w:val="17"/>
                <w:szCs w:val="17"/>
                <w:color w:val="0000FF"/>
              </w:rPr>
              <w:t>10,600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60"/>
              <w:spacing w:after="0"/>
              <w:rPr>
                <w:sz w:val="20"/>
                <w:szCs w:val="20"/>
                <w:color w:val="auto"/>
              </w:rPr>
            </w:pPr>
            <w:r>
              <w:rPr>
                <w:rFonts w:ascii="Arial" w:cs="Arial" w:eastAsia="Arial" w:hAnsi="Arial"/>
                <w:sz w:val="13"/>
                <w:szCs w:val="13"/>
                <w:color w:val="0000FF"/>
              </w:rPr>
              <w:t>10,600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2014 to Fiscal 2016 Performance Period under The Toro Company Amended and Restated 2010 Equity and Incentive Plan, as amended and restated, (the "Amended and Restated 2010 Plan") as approved by the issuer's Compensation &amp; Human Resources Committee of its Board of Directors on December 6, 2016, and which was conditioned upon and subject to confirmation by the issuer's Fiscal 2016 financial results that were released on December 8, 2016.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September 16, 2016, the common stock of the issuer split two-for-one (the "Stock Split"), resulting in the reporting person's ownership of 518.685 additional shares of common stock. All future Form 4 and</w:t>
      </w:r>
    </w:p>
    <w:p>
      <w:pPr>
        <w:spacing w:after="0" w:line="21"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3"/>
          <w:szCs w:val="13"/>
          <w:color w:val="008000"/>
        </w:rPr>
        <w:t>5 filings made by the reporting person will include adjustments, as necessary, to reflect the Stock Split.</w:t>
      </w:r>
    </w:p>
    <w:p>
      <w:pPr>
        <w:spacing w:after="0" w:line="39" w:lineRule="exact"/>
        <w:rPr>
          <w:rFonts w:ascii="Arial" w:cs="Arial" w:eastAsia="Arial" w:hAnsi="Arial"/>
          <w:sz w:val="12"/>
          <w:szCs w:val="12"/>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164.988 additional shares of common stock as a result of the Stock Split and 0.93 post-split net shares acquired by the reporting person under the dividend reinvestment feature of The Toro Company Investment, Savings &amp; ESOP since the date of his last report, less quarterly non-discretionary administrative fees.</w:t>
      </w:r>
    </w:p>
    <w:p>
      <w:pPr>
        <w:spacing w:after="0" w:line="9"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17,114.693 additional performance share units as a result of the Stock Split and 107.834 post-split performance share units acquired by the reporting person under the dividend reinvestment feature of The Toro Company Deferred Compensation Plan for Officers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12/12/2016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2019-12-23T21:01:19Z</dcterms:created>
  <dcterms:modified xsi:type="dcterms:W3CDTF">2019-12-23T21:01:19Z</dcterms:modified>
</cp:coreProperties>
</file>