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855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85533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Olson Richard 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7"/>
          <w:szCs w:val="17"/>
          <w:color w:val="0000FF"/>
        </w:rPr>
        <w:t>Chairman &amp; CEO</w:t>
      </w:r>
    </w:p>
    <w:p>
      <w:pPr>
        <w:spacing w:after="0" w:line="26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560" w:type="dxa"/>
            <w:vAlign w:val="bottom"/>
            <w:gridSpan w:val="6"/>
            <w:vMerge w:val="restart"/>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6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560" w:type="dxa"/>
            <w:vAlign w:val="bottom"/>
            <w:gridSpan w:val="6"/>
            <w:vMerge w:val="continue"/>
          </w:tcPr>
          <w:p>
            <w:pPr>
              <w:spacing w:after="0"/>
              <w:rPr>
                <w:sz w:val="10"/>
                <w:szCs w:val="10"/>
                <w:color w:val="auto"/>
              </w:rPr>
            </w:pPr>
          </w:p>
        </w:tc>
        <w:tc>
          <w:tcPr>
            <w:tcW w:w="376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1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55420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3080" w:type="dxa"/>
            <w:vAlign w:val="bottom"/>
            <w:gridSpan w:val="8"/>
            <w:vMerge w:val="restart"/>
          </w:tcPr>
          <w:p>
            <w:pPr>
              <w:ind w:left="2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308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ind w:left="260"/>
              <w:spacing w:after="0"/>
              <w:rPr>
                <w:sz w:val="20"/>
                <w:szCs w:val="20"/>
                <w:color w:val="auto"/>
              </w:rPr>
            </w:pPr>
            <w:r>
              <w:rPr>
                <w:rFonts w:ascii="Arial" w:cs="Arial" w:eastAsia="Arial" w:hAnsi="Arial"/>
                <w:sz w:val="13"/>
                <w:szCs w:val="13"/>
                <w:color w:val="auto"/>
              </w:rPr>
              <w:t>Person</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8"/>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60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50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8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06/30/2022</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12,600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21.03</w:t>
            </w:r>
          </w:p>
        </w:tc>
        <w:tc>
          <w:tcPr>
            <w:tcW w:w="128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0000FF"/>
                <w:w w:val="99"/>
              </w:rPr>
              <w:t>22,175.461</w:t>
            </w:r>
          </w:p>
        </w:tc>
        <w:tc>
          <w:tcPr>
            <w:tcW w:w="32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700"/>
              <w:spacing w:after="0"/>
              <w:rPr>
                <w:sz w:val="20"/>
                <w:szCs w:val="20"/>
                <w:color w:val="auto"/>
              </w:rPr>
            </w:pPr>
            <w:r>
              <w:rPr>
                <w:rFonts w:ascii="Times New Roman" w:cs="Times New Roman" w:eastAsia="Times New Roman" w:hAnsi="Times New Roman"/>
                <w:sz w:val="17"/>
                <w:szCs w:val="17"/>
                <w:color w:val="0000FF"/>
              </w:rPr>
              <w:t>06/30/2022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12,600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76.33</w:t>
            </w:r>
            <w:r>
              <w:rPr>
                <w:rFonts w:ascii="Times New Roman" w:cs="Times New Roman" w:eastAsia="Times New Roman" w:hAnsi="Times New Roman"/>
                <w:sz w:val="21"/>
                <w:szCs w:val="21"/>
                <w:color w:val="008000"/>
                <w:w w:val="90"/>
                <w:vertAlign w:val="superscript"/>
              </w:rPr>
              <w:t>(1)</w:t>
            </w:r>
          </w:p>
        </w:tc>
        <w:tc>
          <w:tcPr>
            <w:tcW w:w="1280" w:type="dxa"/>
            <w:vAlign w:val="bottom"/>
            <w:tcBorders>
              <w:bottom w:val="single" w:sz="8" w:color="2C2C2C"/>
            </w:tcBorders>
            <w:gridSpan w:val="4"/>
          </w:tcPr>
          <w:p>
            <w:pPr>
              <w:jc w:val="center"/>
              <w:spacing w:after="0"/>
              <w:rPr>
                <w:sz w:val="20"/>
                <w:szCs w:val="20"/>
                <w:color w:val="auto"/>
              </w:rPr>
            </w:pPr>
            <w:r>
              <w:rPr>
                <w:rFonts w:ascii="Times New Roman" w:cs="Times New Roman" w:eastAsia="Times New Roman" w:hAnsi="Times New Roman"/>
                <w:sz w:val="17"/>
                <w:szCs w:val="17"/>
                <w:color w:val="0000FF"/>
                <w:w w:val="99"/>
              </w:rPr>
              <w:t>9,575.461</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16,747.121</w:t>
            </w:r>
            <w:r>
              <w:rPr>
                <w:rFonts w:ascii="Times New Roman" w:cs="Times New Roman" w:eastAsia="Times New Roman" w:hAnsi="Times New Roman"/>
                <w:sz w:val="21"/>
                <w:szCs w:val="21"/>
                <w:color w:val="008000"/>
                <w:w w:val="94"/>
                <w:vertAlign w:val="superscript"/>
              </w:rPr>
              <w:t>(2)</w:t>
            </w:r>
          </w:p>
        </w:tc>
        <w:tc>
          <w:tcPr>
            <w:tcW w:w="320" w:type="dxa"/>
            <w:vAlign w:val="bottom"/>
          </w:tcPr>
          <w:p>
            <w:pPr>
              <w:spacing w:after="0"/>
              <w:rPr>
                <w:sz w:val="17"/>
                <w:szCs w:val="17"/>
                <w:color w:val="auto"/>
              </w:rPr>
            </w:pPr>
          </w:p>
        </w:tc>
        <w:tc>
          <w:tcPr>
            <w:tcW w:w="540" w:type="dxa"/>
            <w:vAlign w:val="bottom"/>
            <w:vMerge w:val="restart"/>
          </w:tcPr>
          <w:p>
            <w:pPr>
              <w:jc w:val="center"/>
              <w:ind w:right="292"/>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4"/>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4"/>
          </w:tcPr>
          <w:p>
            <w:pPr>
              <w:jc w:val="center"/>
              <w:spacing w:after="0"/>
              <w:rPr>
                <w:sz w:val="20"/>
                <w:szCs w:val="20"/>
                <w:color w:val="auto"/>
              </w:rPr>
            </w:pPr>
            <w:r>
              <w:rPr>
                <w:rFonts w:ascii="Times New Roman" w:cs="Times New Roman" w:eastAsia="Times New Roman" w:hAnsi="Times New Roman"/>
                <w:sz w:val="17"/>
                <w:szCs w:val="17"/>
                <w:color w:val="0000FF"/>
                <w:w w:val="94"/>
              </w:rPr>
              <w:t>124,849.631</w:t>
            </w:r>
            <w:r>
              <w:rPr>
                <w:rFonts w:ascii="Times New Roman" w:cs="Times New Roman" w:eastAsia="Times New Roman" w:hAnsi="Times New Roman"/>
                <w:sz w:val="21"/>
                <w:szCs w:val="21"/>
                <w:color w:val="008000"/>
                <w:w w:val="94"/>
                <w:vertAlign w:val="superscript"/>
              </w:rPr>
              <w:t>(3)</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10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9"/>
          </w:tcPr>
          <w:p>
            <w:pPr>
              <w:ind w:left="72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 Amount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w w:val="97"/>
              </w:rPr>
              <w:t>(Instr. 4)</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21.03</w:t>
            </w: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06/30/2022</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70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12,600</w:t>
            </w: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12/11/2022</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0000FF"/>
              </w:rPr>
              <w:t>12,600</w:t>
            </w:r>
          </w:p>
        </w:tc>
        <w:tc>
          <w:tcPr>
            <w:tcW w:w="780" w:type="dxa"/>
            <w:vAlign w:val="bottom"/>
            <w:gridSpan w:val="3"/>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32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$76.27 to $76.47,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5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108.097 shares acquired by the reporting person since the date of his last report under the dividend reinvestment feature of The Toro Company Retirement Plan less quarterly non-discretionary administrative fees.</w:t>
      </w:r>
    </w:p>
    <w:p>
      <w:pPr>
        <w:spacing w:after="0" w:line="17" w:lineRule="exact"/>
        <w:rPr>
          <w:rFonts w:ascii="Times New Roman" w:cs="Times New Roman" w:eastAsia="Times New Roman" w:hAnsi="Times New Roman"/>
          <w:sz w:val="13"/>
          <w:szCs w:val="13"/>
          <w:color w:val="008000"/>
        </w:rPr>
      </w:pPr>
    </w:p>
    <w:p>
      <w:pPr>
        <w:ind w:left="40" w:right="4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813.264 performance share units acquired by the reporting person since the date of his last report under the dividend reinvestment feature of The Toro Company Deferred Compensation Plan for Officers.</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in three equal annual installments commencing on the first anniversary of the date of grant, which was December 11, 2012.</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Amy E. Dahl,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07/05/2022</w:t>
            </w:r>
          </w:p>
        </w:tc>
        <w:tc>
          <w:tcPr>
            <w:tcW w:w="0" w:type="dxa"/>
            <w:vAlign w:val="bottom"/>
          </w:tcPr>
          <w:p>
            <w:pPr>
              <w:spacing w:after="0"/>
              <w:rPr>
                <w:sz w:val="1"/>
                <w:szCs w:val="1"/>
                <w:color w:val="auto"/>
              </w:rPr>
            </w:pPr>
          </w:p>
        </w:tc>
      </w:tr>
      <w:tr>
        <w:trPr>
          <w:trHeight w:val="88"/>
        </w:trPr>
        <w:tc>
          <w:tcPr>
            <w:tcW w:w="20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5408"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2022-07-05T12:36:40Z</dcterms:created>
  <dcterms:modified xsi:type="dcterms:W3CDTF">2022-07-05T12:36:40Z</dcterms:modified>
</cp:coreProperties>
</file>