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11, 2009</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1030"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u w:val="single" w:color="auto"/>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u w:val="single" w:color="auto"/>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1030"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On February 11, 2009, The Toro Company announced certain cost-reduction measures, which include a workforce reduction of approximately 100 salaried and office employees, officer salary reductions, suspension of regularly scheduled salary increases for all employees, and implementation of four furlough days. A copy of the press release issued by The Toro Company’s in connection with such announcement is attached to this Current Report on Form 8-K as Exhibit 99.1 and is incorporated herein by reference. The information in this Item 7.01 and in Item 9.01, consisting of Exhibit 99.1, is being furnished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February 11, 2009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680" w:type="dxa"/>
            <w:vAlign w:val="bottom"/>
          </w:tcPr>
          <w:p>
            <w:pPr>
              <w:spacing w:after="0"/>
              <w:rPr>
                <w:sz w:val="20"/>
                <w:szCs w:val="20"/>
                <w:color w:val="auto"/>
              </w:rPr>
            </w:pPr>
            <w:r>
              <w:rPr>
                <w:rFonts w:ascii="Arial" w:cs="Arial" w:eastAsia="Arial" w:hAnsi="Arial"/>
                <w:sz w:val="18"/>
                <w:szCs w:val="18"/>
                <w:color w:val="auto"/>
              </w:rPr>
              <w:t>Date: February 11, 2009</w:t>
            </w:r>
          </w:p>
        </w:tc>
        <w:tc>
          <w:tcPr>
            <w:tcW w:w="8740" w:type="dxa"/>
            <w:vAlign w:val="bottom"/>
            <w:gridSpan w:val="3"/>
          </w:tcPr>
          <w:p>
            <w:pPr>
              <w:ind w:left="860"/>
              <w:spacing w:after="0"/>
              <w:rPr>
                <w:sz w:val="20"/>
                <w:szCs w:val="20"/>
                <w:color w:val="auto"/>
              </w:rPr>
            </w:pPr>
            <w:r>
              <w:rPr>
                <w:rFonts w:ascii="Arial" w:cs="Arial" w:eastAsia="Arial" w:hAnsi="Arial"/>
                <w:sz w:val="18"/>
                <w:szCs w:val="18"/>
                <w:color w:val="auto"/>
              </w:rPr>
              <w:t>By /s/ Stephen P. Wolfe</w:t>
            </w:r>
          </w:p>
        </w:tc>
      </w:tr>
      <w:tr>
        <w:trPr>
          <w:trHeight w:val="20"/>
        </w:trPr>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680" w:type="dxa"/>
            <w:vAlign w:val="bottom"/>
          </w:tcPr>
          <w:p>
            <w:pPr>
              <w:spacing w:after="0"/>
              <w:rPr>
                <w:sz w:val="19"/>
                <w:szCs w:val="19"/>
                <w:color w:val="auto"/>
              </w:rPr>
            </w:pPr>
          </w:p>
        </w:tc>
        <w:tc>
          <w:tcPr>
            <w:tcW w:w="8740" w:type="dxa"/>
            <w:vAlign w:val="bottom"/>
            <w:gridSpan w:val="3"/>
          </w:tcPr>
          <w:p>
            <w:pPr>
              <w:ind w:left="860"/>
              <w:spacing w:after="0"/>
              <w:rPr>
                <w:sz w:val="20"/>
                <w:szCs w:val="20"/>
                <w:color w:val="auto"/>
              </w:rPr>
            </w:pPr>
            <w:r>
              <w:rPr>
                <w:rFonts w:ascii="Arial" w:cs="Arial" w:eastAsia="Arial" w:hAnsi="Arial"/>
                <w:sz w:val="18"/>
                <w:szCs w:val="18"/>
                <w:color w:val="auto"/>
              </w:rPr>
              <w:t>Stephen P. Wolfe</w:t>
            </w:r>
          </w:p>
        </w:tc>
      </w:tr>
      <w:tr>
        <w:trPr>
          <w:trHeight w:val="230"/>
        </w:trPr>
        <w:tc>
          <w:tcPr>
            <w:tcW w:w="2680" w:type="dxa"/>
            <w:vAlign w:val="bottom"/>
          </w:tcPr>
          <w:p>
            <w:pPr>
              <w:spacing w:after="0"/>
              <w:rPr>
                <w:sz w:val="20"/>
                <w:szCs w:val="20"/>
                <w:color w:val="auto"/>
              </w:rPr>
            </w:pPr>
          </w:p>
        </w:tc>
        <w:tc>
          <w:tcPr>
            <w:tcW w:w="8740" w:type="dxa"/>
            <w:vAlign w:val="bottom"/>
            <w:gridSpan w:val="3"/>
          </w:tcPr>
          <w:p>
            <w:pPr>
              <w:ind w:left="86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6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60" w:type="dxa"/>
            <w:vAlign w:val="bottom"/>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10620" w:type="dxa"/>
            <w:vAlign w:val="bottom"/>
            <w:gridSpan w:val="3"/>
          </w:tcPr>
          <w:p>
            <w:pPr>
              <w:ind w:left="700"/>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10620" w:type="dxa"/>
            <w:vAlign w:val="bottom"/>
            <w:gridSpan w:val="3"/>
          </w:tcPr>
          <w:p>
            <w:pPr>
              <w:ind w:left="700"/>
              <w:spacing w:after="0"/>
              <w:rPr>
                <w:sz w:val="20"/>
                <w:szCs w:val="20"/>
                <w:color w:val="auto"/>
              </w:rPr>
            </w:pPr>
            <w:r>
              <w:rPr>
                <w:rFonts w:ascii="Arial" w:cs="Arial" w:eastAsia="Arial" w:hAnsi="Arial"/>
                <w:sz w:val="18"/>
                <w:szCs w:val="18"/>
                <w:color w:val="auto"/>
              </w:rPr>
              <w:t>Press release dated February 11, 2009 (furnished herewith).</w:t>
            </w: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Announces Multiple Cost Saving Measures in Response to Global Recession</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BLOOMINGTON, Minn. (February 11, 2009) – The Toro Company (NYSE: TTC) today announced that it will reduce its worldwide salaried and office workforce by approximately 100 employees to better align the company’s cost structure with the current economic and business environment. The company will offer assistance to employees affected by the workforce reduction in the form of severance, extended insurance coverage, and counseling and outplacement services to help with their transition.</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had already taken a number of actions to adjust our cost structure to meet the expected challenges of fiscal 2009. Regrettably, we have reached the point where it is necessary to further reduce our workforce,” said Michael J. Hoffman, Toro’s chairman and chief executive officer. Combined with its previous actions of a voluntary retirement program and not filling open positions, the company will reduce its overall workforce by over 10 percent from the previous year.</w:t>
      </w:r>
    </w:p>
    <w:p>
      <w:pPr>
        <w:spacing w:after="0" w:line="21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 also announced additional cost-saving actions that will impact remaining employees. Effective immediately, officers’ salaries will be reduced by 10 percent for fiscal 2009. Regularly scheduled salary increases for all employees will be suspended, and four furlough days will occur during the remainder of the year. Toro will continue to monitor production volumes and take appropriate actions in response to customer demand for its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 xml:space="preserve">The Toro Company (NYSE: TTC) is a leading worldwide provider of turf and landscape maintenance equipment, and precision irrigation systems. With sales of nearly $1.9 billion in fiscal 2008, Toro’s global presence extends to more than 140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2019-12-10T05:35:41Z</dcterms:created>
  <dcterms:modified xsi:type="dcterms:W3CDTF">2019-12-10T05:35:41Z</dcterms:modified>
</cp:coreProperties>
</file>