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06/03/2008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Chmn.,Pres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3680" w:type="dxa"/>
            <w:vAlign w:val="bottom"/>
            <w:gridSpan w:val="6"/>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440" w:type="dxa"/>
            <w:vAlign w:val="bottom"/>
          </w:tcPr>
          <w:p>
            <w:pPr>
              <w:spacing w:after="0"/>
              <w:rPr>
                <w:sz w:val="2"/>
                <w:szCs w:val="2"/>
                <w:color w:val="auto"/>
              </w:rPr>
            </w:pPr>
          </w:p>
        </w:tc>
        <w:tc>
          <w:tcPr>
            <w:tcW w:w="3380" w:type="dxa"/>
            <w:vAlign w:val="bottom"/>
            <w:gridSpan w:val="5"/>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33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7"/>
              <w:spacing w:after="0"/>
              <w:rPr>
                <w:sz w:val="20"/>
                <w:szCs w:val="20"/>
                <w:color w:val="auto"/>
              </w:rPr>
            </w:pPr>
            <w:r>
              <w:rPr>
                <w:rFonts w:ascii="Arial" w:cs="Arial" w:eastAsia="Arial" w:hAnsi="Arial"/>
                <w:sz w:val="18"/>
                <w:szCs w:val="18"/>
                <w:color w:val="0000FF"/>
              </w:rPr>
              <w:t>55420-1196</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4"/>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3180" w:type="dxa"/>
            <w:vAlign w:val="bottom"/>
            <w:gridSpan w:val="4"/>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ind w:left="3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0"/>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4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gridSpan w:val="2"/>
          </w:tcPr>
          <w:p>
            <w:pPr>
              <w:jc w:val="right"/>
              <w:ind w:right="112"/>
              <w:spacing w:after="0"/>
              <w:rPr>
                <w:sz w:val="20"/>
                <w:szCs w:val="20"/>
                <w:color w:val="auto"/>
              </w:rPr>
            </w:pPr>
            <w:r>
              <w:rPr>
                <w:rFonts w:ascii="Arial" w:cs="Arial" w:eastAsia="Arial" w:hAnsi="Arial"/>
                <w:sz w:val="18"/>
                <w:szCs w:val="18"/>
                <w:color w:val="0000FF"/>
              </w:rPr>
              <w:t>06/03/2008</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bottom w:val="single" w:sz="8" w:color="2C2C2C"/>
            </w:tcBorders>
            <w:gridSpan w:val="2"/>
          </w:tcPr>
          <w:p>
            <w:pPr>
              <w:jc w:val="center"/>
              <w:ind w:left="140"/>
              <w:spacing w:after="0"/>
              <w:rPr>
                <w:sz w:val="20"/>
                <w:szCs w:val="20"/>
                <w:color w:val="auto"/>
              </w:rPr>
            </w:pPr>
            <w:r>
              <w:rPr>
                <w:rFonts w:ascii="Arial" w:cs="Arial" w:eastAsia="Arial" w:hAnsi="Arial"/>
                <w:sz w:val="18"/>
                <w:szCs w:val="18"/>
                <w:color w:val="0000FF"/>
                <w:w w:val="84"/>
              </w:rPr>
              <w:t>146,510.233</w:t>
            </w:r>
            <w:r>
              <w:rPr>
                <w:rFonts w:ascii="Arial" w:cs="Arial" w:eastAsia="Arial" w:hAnsi="Arial"/>
                <w:sz w:val="22"/>
                <w:szCs w:val="22"/>
                <w:color w:val="008000"/>
                <w:w w:val="84"/>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1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jc w:val="center"/>
              <w:ind w:left="140"/>
              <w:spacing w:after="0"/>
              <w:rPr>
                <w:sz w:val="20"/>
                <w:szCs w:val="20"/>
                <w:color w:val="auto"/>
              </w:rPr>
            </w:pPr>
            <w:r>
              <w:rPr>
                <w:rFonts w:ascii="Arial" w:cs="Arial" w:eastAsia="Arial" w:hAnsi="Arial"/>
                <w:sz w:val="18"/>
                <w:szCs w:val="18"/>
                <w:color w:val="0000FF"/>
                <w:w w:val="85"/>
              </w:rPr>
              <w:t>45,461.137</w:t>
            </w:r>
            <w:r>
              <w:rPr>
                <w:rFonts w:ascii="Arial" w:cs="Arial" w:eastAsia="Arial" w:hAnsi="Arial"/>
                <w:sz w:val="22"/>
                <w:szCs w:val="22"/>
                <w:color w:val="008000"/>
                <w:w w:val="85"/>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left="140"/>
              <w:spacing w:after="0" w:line="217" w:lineRule="exact"/>
              <w:rPr>
                <w:sz w:val="20"/>
                <w:szCs w:val="20"/>
                <w:color w:val="auto"/>
              </w:rPr>
            </w:pPr>
            <w:r>
              <w:rPr>
                <w:rFonts w:ascii="Arial" w:cs="Arial" w:eastAsia="Arial" w:hAnsi="Arial"/>
                <w:sz w:val="18"/>
                <w:szCs w:val="18"/>
                <w:color w:val="0000FF"/>
                <w:w w:val="85"/>
              </w:rPr>
              <w:t>29,863.179</w:t>
            </w:r>
            <w:r>
              <w:rPr>
                <w:rFonts w:ascii="Arial" w:cs="Arial" w:eastAsia="Arial" w:hAnsi="Arial"/>
                <w:sz w:val="22"/>
                <w:szCs w:val="22"/>
                <w:color w:val="008000"/>
                <w:w w:val="85"/>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450.459 Shares of Common Stock acquired on January 11, 2008 and 531.796 Shares of Common Stock acquired on April 11, 2008 under The Toro Company Dividend Reinvestment Plan.</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Performance Share Units acquired by the reporting person since the date of his last report: 143.42 Performance Share Units acquired on January 11, 2008 and 164.396 Performance Share Units acquired on April 11, 2008 under the dividend reinvestment feature of The Toro Company Deferred Plan for Officers; and 0.3322 Performance Share Units acquired through an account adjustment to the reporting person's account under The Toro Company Deferred Plan for Officers.</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91.765 Shares of Common Stock acquired on January 11, 2008 and 108.43 Shares of Common Stock acquired on April 11, 2008 under the dividend reinvestment feature of The Toro Company Investment, Savings &amp; ESOP Plan; and 68.0908 Shares of Common Stock acquired on February 28, 2008 through contributions to The Toro Company Investment, Savings &amp; ESOP Plan. Also includes the reduction of 71.664 Shares of Common Stock resulting from a double counting error in the number of Shares of Common Stock acquired under the dividend reinvestment feature of The Toro Company Investment, Savings &amp; ESOP Plan.</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06/06/2008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2019-12-17T08:10:18Z</dcterms:created>
  <dcterms:modified xsi:type="dcterms:W3CDTF">2019-12-17T08:10:18Z</dcterms:modified>
</cp:coreProperties>
</file>