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3"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57" w:lineRule="exact"/>
        <w:rPr>
          <w:sz w:val="24"/>
          <w:szCs w:val="24"/>
          <w:color w:val="auto"/>
        </w:rPr>
      </w:pPr>
    </w:p>
    <w:p>
      <w:pPr>
        <w:ind w:left="380"/>
        <w:spacing w:after="0" w:line="24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38735</wp:posOffset>
            </wp:positionH>
            <wp:positionV relativeFrom="paragraph">
              <wp:posOffset>-246380</wp:posOffset>
            </wp:positionV>
            <wp:extent cx="136525" cy="1365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6525" cy="1365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1"/>
        </w:trPr>
        <w:tc>
          <w:tcPr>
            <w:tcW w:w="6540" w:type="dxa"/>
            <w:vAlign w:val="bottom"/>
          </w:tcPr>
          <w:p>
            <w:pPr>
              <w:jc w:val="center"/>
              <w:ind w:right="1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40" w:type="dxa"/>
            <w:vAlign w:val="bottom"/>
            <w:vMerge w:val="restart"/>
          </w:tcPr>
          <w:p>
            <w:pPr>
              <w:jc w:val="center"/>
              <w:ind w:right="1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540" w:type="dxa"/>
            <w:vAlign w:val="bottom"/>
            <w:vMerge w:val="restart"/>
          </w:tcPr>
          <w:p>
            <w:pPr>
              <w:jc w:val="center"/>
              <w:ind w:right="17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2"/>
        </w:trPr>
        <w:tc>
          <w:tcPr>
            <w:tcW w:w="65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5"/>
        </w:trPr>
        <w:tc>
          <w:tcPr>
            <w:tcW w:w="654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6540" w:type="dxa"/>
            <w:vAlign w:val="bottom"/>
            <w:vMerge w:val="restart"/>
          </w:tcPr>
          <w:p>
            <w:pPr>
              <w:jc w:val="center"/>
              <w:ind w:right="15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5481955</wp:posOffset>
            </wp:positionH>
            <wp:positionV relativeFrom="paragraph">
              <wp:posOffset>-650875</wp:posOffset>
            </wp:positionV>
            <wp:extent cx="59690" cy="66421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4210"/>
                    </a:xfrm>
                    <a:prstGeom prst="rect">
                      <a:avLst/>
                    </a:prstGeom>
                    <a:noFill/>
                  </pic:spPr>
                </pic:pic>
              </a:graphicData>
            </a:graphic>
          </wp:anchor>
        </w:drawing>
        <w:drawing>
          <wp:anchor simplePos="0" relativeHeight="251657728" behindDoc="1" locked="0" layoutInCell="0" allowOverlap="1">
            <wp:simplePos x="0" y="0"/>
            <wp:positionH relativeFrom="column">
              <wp:posOffset>4145280</wp:posOffset>
            </wp:positionH>
            <wp:positionV relativeFrom="paragraph">
              <wp:posOffset>-650875</wp:posOffset>
            </wp:positionV>
            <wp:extent cx="59690" cy="66421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421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-1696720</wp:posOffset>
            </wp:positionH>
            <wp:positionV relativeFrom="paragraph">
              <wp:posOffset>28575</wp:posOffset>
            </wp:positionV>
            <wp:extent cx="7323455" cy="64465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6446520"/>
                    </a:xfrm>
                    <a:prstGeom prst="rect">
                      <a:avLst/>
                    </a:prstGeom>
                    <a:noFill/>
                  </pic:spPr>
                </pic:pic>
              </a:graphicData>
            </a:graphic>
          </wp:anchor>
        </w:drawing>
      </w:r>
    </w:p>
    <w:p>
      <w:pPr>
        <w:spacing w:after="0" w:line="117" w:lineRule="exact"/>
        <w:rPr>
          <w:sz w:val="24"/>
          <w:szCs w:val="24"/>
          <w:color w:val="auto"/>
        </w:rPr>
      </w:pPr>
    </w:p>
    <w:p>
      <w:pPr>
        <w:sectPr>
          <w:pgSz w:w="11900" w:h="16838" w:orient="portrait"/>
          <w:cols w:equalWidth="0" w:num="2">
            <w:col w:w="2360" w:space="300"/>
            <w:col w:w="8860"/>
          </w:cols>
          <w:pgMar w:left="240" w:top="219" w:right="139" w:bottom="526"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Dordell Timothy P</w:t>
        </w:r>
      </w:hyperlink>
    </w:p>
    <w:p>
      <w:pPr>
        <w:spacing w:after="0" w:line="309" w:lineRule="exact"/>
        <w:rPr>
          <w:sz w:val="24"/>
          <w:szCs w:val="24"/>
          <w:color w:val="auto"/>
        </w:rPr>
      </w:pPr>
    </w:p>
    <w:p>
      <w:pPr>
        <w:ind w:left="120"/>
        <w:spacing w:after="0"/>
        <w:tabs>
          <w:tab w:leader="none" w:pos="1380" w:val="left"/>
          <w:tab w:leader="none" w:pos="266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8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8111 LYNDALE AVENUE SOUTH</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3"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TORO CO</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TTC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0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12/04/2014</w:t>
      </w:r>
    </w:p>
    <w:p>
      <w:pPr>
        <w:spacing w:after="0" w:line="20" w:lineRule="exact"/>
        <w:rPr>
          <w:sz w:val="24"/>
          <w:szCs w:val="24"/>
          <w:color w:val="auto"/>
        </w:rPr>
      </w:pPr>
      <w:r>
        <w:rPr>
          <w:sz w:val="24"/>
          <w:szCs w:val="24"/>
          <w:color w:val="auto"/>
        </w:rPr>
        <w:br w:type="column"/>
      </w:r>
    </w:p>
    <w:p>
      <w:pPr>
        <w:ind w:left="6" w:right="640" w:hanging="6"/>
        <w:spacing w:after="0" w:line="269" w:lineRule="auto"/>
        <w:tabs>
          <w:tab w:leader="none" w:pos="155"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tbl>
      <w:tblPr>
        <w:tblLayout w:type="fixed"/>
        <w:tblInd w:w="206" w:type="dxa"/>
        <w:tblCellMar>
          <w:top w:w="0" w:type="dxa"/>
          <w:left w:w="0" w:type="dxa"/>
          <w:bottom w:w="0" w:type="dxa"/>
          <w:right w:w="0" w:type="dxa"/>
        </w:tblCellMar>
      </w:tblPr>
      <w:tr>
        <w:trPr>
          <w:trHeight w:val="179"/>
        </w:trPr>
        <w:tc>
          <w:tcPr>
            <w:tcW w:w="240" w:type="dxa"/>
            <w:vAlign w:val="bottom"/>
          </w:tcPr>
          <w:p>
            <w:pPr>
              <w:spacing w:after="0"/>
              <w:rPr>
                <w:sz w:val="15"/>
                <w:szCs w:val="15"/>
                <w:color w:val="auto"/>
              </w:rPr>
            </w:pPr>
          </w:p>
        </w:tc>
        <w:tc>
          <w:tcPr>
            <w:tcW w:w="140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69"/>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40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22"/>
        </w:trPr>
        <w:tc>
          <w:tcPr>
            <w:tcW w:w="240" w:type="dxa"/>
            <w:vAlign w:val="bottom"/>
            <w:vMerge w:val="continue"/>
          </w:tcPr>
          <w:p>
            <w:pPr>
              <w:spacing w:after="0"/>
              <w:rPr>
                <w:sz w:val="10"/>
                <w:szCs w:val="10"/>
                <w:color w:val="auto"/>
              </w:rPr>
            </w:pPr>
          </w:p>
        </w:tc>
        <w:tc>
          <w:tcPr>
            <w:tcW w:w="14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546"/>
        <w:spacing w:after="0"/>
        <w:rPr>
          <w:sz w:val="20"/>
          <w:szCs w:val="20"/>
          <w:color w:val="auto"/>
        </w:rPr>
      </w:pPr>
      <w:r>
        <w:rPr>
          <w:rFonts w:ascii="Times New Roman" w:cs="Times New Roman" w:eastAsia="Times New Roman" w:hAnsi="Times New Roman"/>
          <w:sz w:val="17"/>
          <w:szCs w:val="17"/>
          <w:color w:val="0000FF"/>
        </w:rPr>
        <w:t>VP, Secretary, General Counsel</w:t>
      </w:r>
    </w:p>
    <w:p>
      <w:pPr>
        <w:spacing w:after="0" w:line="325" w:lineRule="exact"/>
        <w:rPr>
          <w:sz w:val="24"/>
          <w:szCs w:val="24"/>
          <w:color w:val="auto"/>
        </w:rPr>
      </w:pPr>
    </w:p>
    <w:p>
      <w:pPr>
        <w:sectPr>
          <w:pgSz w:w="11900" w:h="16838" w:orient="portrait"/>
          <w:cols w:equalWidth="0" w:num="3">
            <w:col w:w="3360" w:space="720"/>
            <w:col w:w="3254" w:space="720"/>
            <w:col w:w="3466"/>
          </w:cols>
          <w:pgMar w:left="240" w:top="219" w:right="139" w:bottom="526" w:gutter="0" w:footer="0" w:header="0"/>
          <w:type w:val="continuous"/>
        </w:sectPr>
      </w:pPr>
    </w:p>
    <w:p>
      <w:pPr>
        <w:spacing w:after="0" w:line="161" w:lineRule="exact"/>
        <w:rPr>
          <w:sz w:val="24"/>
          <w:szCs w:val="24"/>
          <w:color w:val="auto"/>
        </w:rPr>
      </w:pPr>
    </w:p>
    <w:tbl>
      <w:tblPr>
        <w:tblLayout w:type="fixed"/>
        <w:tblInd w:w="80" w:type="dxa"/>
        <w:tblCellMar>
          <w:top w:w="0" w:type="dxa"/>
          <w:left w:w="0" w:type="dxa"/>
          <w:bottom w:w="0" w:type="dxa"/>
          <w:right w:w="0" w:type="dxa"/>
        </w:tblCellMar>
      </w:tblPr>
      <w:tr>
        <w:trPr>
          <w:trHeight w:val="179"/>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38"/>
        </w:trPr>
        <w:tc>
          <w:tcPr>
            <w:tcW w:w="40" w:type="dxa"/>
            <w:vAlign w:val="bottom"/>
          </w:tcPr>
          <w:p>
            <w:pPr>
              <w:spacing w:after="0"/>
              <w:rPr>
                <w:sz w:val="20"/>
                <w:szCs w:val="20"/>
                <w:color w:val="auto"/>
              </w:rPr>
            </w:pPr>
          </w:p>
        </w:tc>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BLOOMINGTON MN</w:t>
            </w:r>
          </w:p>
        </w:tc>
        <w:tc>
          <w:tcPr>
            <w:tcW w:w="1680" w:type="dxa"/>
            <w:vAlign w:val="bottom"/>
          </w:tcPr>
          <w:p>
            <w:pPr>
              <w:ind w:left="460"/>
              <w:spacing w:after="0"/>
              <w:rPr>
                <w:sz w:val="20"/>
                <w:szCs w:val="20"/>
                <w:color w:val="auto"/>
              </w:rPr>
            </w:pPr>
            <w:r>
              <w:rPr>
                <w:rFonts w:ascii="Times New Roman" w:cs="Times New Roman" w:eastAsia="Times New Roman" w:hAnsi="Times New Roman"/>
                <w:sz w:val="17"/>
                <w:szCs w:val="17"/>
                <w:color w:val="0000FF"/>
              </w:rPr>
              <w:t>55420-1196</w:t>
            </w:r>
          </w:p>
        </w:tc>
      </w:tr>
      <w:tr>
        <w:trPr>
          <w:trHeight w:val="156"/>
        </w:trPr>
        <w:tc>
          <w:tcPr>
            <w:tcW w:w="40" w:type="dxa"/>
            <w:vAlign w:val="bottom"/>
          </w:tcPr>
          <w:p>
            <w:pPr>
              <w:spacing w:after="0"/>
              <w:rPr>
                <w:sz w:val="13"/>
                <w:szCs w:val="13"/>
                <w:color w:val="auto"/>
              </w:rPr>
            </w:pPr>
          </w:p>
        </w:tc>
        <w:tc>
          <w:tcPr>
            <w:tcW w:w="84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0"/>
        </w:trPr>
        <w:tc>
          <w:tcPr>
            <w:tcW w:w="40" w:type="dxa"/>
            <w:vAlign w:val="bottom"/>
          </w:tcPr>
          <w:p>
            <w:pPr>
              <w:spacing w:after="0"/>
              <w:rPr>
                <w:sz w:val="24"/>
                <w:szCs w:val="24"/>
                <w:color w:val="auto"/>
              </w:rPr>
            </w:pPr>
          </w:p>
        </w:tc>
        <w:tc>
          <w:tcPr>
            <w:tcW w:w="840" w:type="dxa"/>
            <w:vAlign w:val="bottom"/>
          </w:tcPr>
          <w:p>
            <w:pPr>
              <w:spacing w:after="0"/>
              <w:rPr>
                <w:sz w:val="20"/>
                <w:szCs w:val="20"/>
                <w:color w:val="auto"/>
              </w:rPr>
            </w:pPr>
            <w:r>
              <w:rPr>
                <w:rFonts w:ascii="Arial" w:cs="Arial" w:eastAsia="Arial" w:hAnsi="Arial"/>
                <w:sz w:val="13"/>
                <w:szCs w:val="13"/>
                <w:color w:val="auto"/>
              </w:rPr>
              <w:t>(City)</w:t>
            </w:r>
          </w:p>
        </w:tc>
        <w:tc>
          <w:tcPr>
            <w:tcW w:w="1280" w:type="dxa"/>
            <w:vAlign w:val="bottom"/>
          </w:tcPr>
          <w:p>
            <w:pPr>
              <w:ind w:left="440"/>
              <w:spacing w:after="0"/>
              <w:rPr>
                <w:sz w:val="20"/>
                <w:szCs w:val="20"/>
                <w:color w:val="auto"/>
              </w:rPr>
            </w:pPr>
            <w:r>
              <w:rPr>
                <w:rFonts w:ascii="Arial" w:cs="Arial" w:eastAsia="Arial" w:hAnsi="Arial"/>
                <w:sz w:val="13"/>
                <w:szCs w:val="13"/>
                <w:color w:val="auto"/>
              </w:rPr>
              <w:t>(State)</w:t>
            </w:r>
          </w:p>
        </w:tc>
        <w:tc>
          <w:tcPr>
            <w:tcW w:w="1680" w:type="dxa"/>
            <w:vAlign w:val="bottom"/>
          </w:tcPr>
          <w:p>
            <w:pPr>
              <w:ind w:left="44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14" w:lineRule="exact"/>
        <w:rPr>
          <w:sz w:val="24"/>
          <w:szCs w:val="24"/>
          <w:color w:val="auto"/>
        </w:rPr>
      </w:pPr>
    </w:p>
    <w:p>
      <w:pPr>
        <w:ind w:left="3980"/>
        <w:spacing w:after="0"/>
        <w:rPr>
          <w:sz w:val="20"/>
          <w:szCs w:val="20"/>
          <w:color w:val="auto"/>
        </w:rPr>
      </w:pPr>
      <w:r>
        <w:rPr>
          <w:rFonts w:ascii="Arial" w:cs="Arial" w:eastAsia="Arial" w:hAnsi="Arial"/>
          <w:sz w:val="13"/>
          <w:szCs w:val="13"/>
          <w:color w:val="auto"/>
        </w:rPr>
        <w:t>Line)</w:t>
      </w:r>
    </w:p>
    <w:p>
      <w:pPr>
        <w:spacing w:after="0" w:line="8" w:lineRule="exact"/>
        <w:rPr>
          <w:sz w:val="24"/>
          <w:szCs w:val="24"/>
          <w:color w:val="auto"/>
        </w:rPr>
      </w:pPr>
    </w:p>
    <w:p>
      <w:pPr>
        <w:ind w:left="4180"/>
        <w:spacing w:after="0"/>
        <w:tabs>
          <w:tab w:leader="none" w:pos="45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7"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spacing w:after="0" w:line="14" w:lineRule="exact"/>
        <w:rPr>
          <w:sz w:val="24"/>
          <w:szCs w:val="24"/>
          <w:color w:val="auto"/>
        </w:rPr>
      </w:pPr>
    </w:p>
    <w:p>
      <w:pPr>
        <w:ind w:left="4520"/>
        <w:spacing w:after="0"/>
        <w:rPr>
          <w:sz w:val="20"/>
          <w:szCs w:val="20"/>
          <w:color w:val="auto"/>
        </w:rPr>
      </w:pPr>
      <w:r>
        <w:rPr>
          <w:rFonts w:ascii="Arial" w:cs="Arial" w:eastAsia="Arial" w:hAnsi="Arial"/>
          <w:sz w:val="13"/>
          <w:szCs w:val="13"/>
          <w:color w:val="auto"/>
        </w:rPr>
        <w:t>Person</w:t>
      </w:r>
    </w:p>
    <w:p>
      <w:pPr>
        <w:spacing w:after="0" w:line="312" w:lineRule="exact"/>
        <w:rPr>
          <w:sz w:val="24"/>
          <w:szCs w:val="24"/>
          <w:color w:val="auto"/>
        </w:rPr>
      </w:pPr>
    </w:p>
    <w:p>
      <w:pPr>
        <w:sectPr>
          <w:pgSz w:w="11900" w:h="16838" w:orient="portrait"/>
          <w:cols w:equalWidth="0" w:num="2">
            <w:col w:w="3920" w:space="160"/>
            <w:col w:w="7440"/>
          </w:cols>
          <w:pgMar w:left="240" w:top="219" w:right="139" w:bottom="526"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32"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0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2"/>
          </w:tcPr>
          <w:p>
            <w:pPr>
              <w:ind w:left="680"/>
              <w:spacing w:after="0"/>
              <w:rPr>
                <w:sz w:val="20"/>
                <w:szCs w:val="20"/>
                <w:color w:val="auto"/>
              </w:rPr>
            </w:pPr>
            <w:r>
              <w:rPr>
                <w:rFonts w:ascii="Arial" w:cs="Arial" w:eastAsia="Arial" w:hAnsi="Arial"/>
                <w:sz w:val="12"/>
                <w:szCs w:val="12"/>
                <w:b w:val="1"/>
                <w:bCs w:val="1"/>
                <w:color w:val="auto"/>
              </w:rPr>
              <w:t>2. Transaction</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32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000" w:type="dxa"/>
            <w:vAlign w:val="bottom"/>
            <w:gridSpan w:val="3"/>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 w:type="dxa"/>
            <w:vAlign w:val="bottom"/>
          </w:tcPr>
          <w:p>
            <w:pPr>
              <w:spacing w:after="0"/>
              <w:rPr>
                <w:sz w:val="13"/>
                <w:szCs w:val="13"/>
                <w:color w:val="auto"/>
              </w:rPr>
            </w:pPr>
          </w:p>
        </w:tc>
        <w:tc>
          <w:tcPr>
            <w:tcW w:w="780" w:type="dxa"/>
            <w:vAlign w:val="bottom"/>
          </w:tcPr>
          <w:p>
            <w:pPr>
              <w:ind w:left="40"/>
              <w:spacing w:after="0"/>
              <w:rPr>
                <w:sz w:val="20"/>
                <w:szCs w:val="20"/>
                <w:color w:val="auto"/>
              </w:rPr>
            </w:pPr>
            <w:r>
              <w:rPr>
                <w:rFonts w:ascii="Arial" w:cs="Arial" w:eastAsia="Arial" w:hAnsi="Arial"/>
                <w:sz w:val="12"/>
                <w:szCs w:val="12"/>
                <w:b w:val="1"/>
                <w:bCs w:val="1"/>
                <w:color w:val="auto"/>
                <w:w w:val="98"/>
              </w:rPr>
              <w:t>5. Amount of</w:t>
            </w:r>
          </w:p>
        </w:tc>
        <w:tc>
          <w:tcPr>
            <w:tcW w:w="1380" w:type="dxa"/>
            <w:vAlign w:val="bottom"/>
            <w:gridSpan w:val="2"/>
          </w:tcPr>
          <w:p>
            <w:pPr>
              <w:ind w:left="48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ind w:left="680"/>
              <w:spacing w:after="0" w:line="130"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Disposed Of (D) (Instr. 3, 4 and</w:t>
            </w:r>
          </w:p>
        </w:tc>
        <w:tc>
          <w:tcPr>
            <w:tcW w:w="20" w:type="dxa"/>
            <w:vAlign w:val="bottom"/>
          </w:tcPr>
          <w:p>
            <w:pPr>
              <w:spacing w:after="0"/>
              <w:rPr>
                <w:sz w:val="11"/>
                <w:szCs w:val="11"/>
                <w:color w:val="auto"/>
              </w:rPr>
            </w:pPr>
          </w:p>
        </w:tc>
        <w:tc>
          <w:tcPr>
            <w:tcW w:w="7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1380" w:type="dxa"/>
            <w:vAlign w:val="bottom"/>
            <w:gridSpan w:val="2"/>
          </w:tcPr>
          <w:p>
            <w:pPr>
              <w:ind w:left="480"/>
              <w:spacing w:after="0" w:line="130"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40"/>
              <w:spacing w:after="0" w:line="130"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80" w:type="dxa"/>
            <w:vAlign w:val="bottom"/>
            <w:gridSpan w:val="2"/>
          </w:tcPr>
          <w:p>
            <w:pPr>
              <w:ind w:left="680"/>
              <w:spacing w:after="0" w:line="134"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if any</w:t>
            </w:r>
          </w:p>
        </w:tc>
        <w:tc>
          <w:tcPr>
            <w:tcW w:w="32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Beneficially</w:t>
            </w:r>
          </w:p>
        </w:tc>
        <w:tc>
          <w:tcPr>
            <w:tcW w:w="1380" w:type="dxa"/>
            <w:vAlign w:val="bottom"/>
            <w:gridSpan w:val="2"/>
          </w:tcPr>
          <w:p>
            <w:pPr>
              <w:jc w:val="center"/>
              <w:ind w:left="299"/>
              <w:spacing w:after="0" w:line="134" w:lineRule="exact"/>
              <w:rPr>
                <w:sz w:val="20"/>
                <w:szCs w:val="20"/>
                <w:color w:val="auto"/>
              </w:rPr>
            </w:pPr>
            <w:r>
              <w:rPr>
                <w:rFonts w:ascii="Arial" w:cs="Arial" w:eastAsia="Arial" w:hAnsi="Arial"/>
                <w:sz w:val="12"/>
                <w:szCs w:val="12"/>
                <w:b w:val="1"/>
                <w:bCs w:val="1"/>
                <w:color w:val="auto"/>
                <w:w w:val="99"/>
              </w:rPr>
              <w:t>(D) or Indirect</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80" w:type="dxa"/>
            <w:vAlign w:val="bottom"/>
            <w:gridSpan w:val="3"/>
          </w:tcPr>
          <w:p>
            <w:pPr>
              <w:ind w:left="2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16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Owned Following   (I) (Instr. 4)</w:t>
            </w:r>
          </w:p>
        </w:tc>
        <w:tc>
          <w:tcPr>
            <w:tcW w:w="1060" w:type="dxa"/>
            <w:vAlign w:val="bottom"/>
            <w:gridSpan w:val="4"/>
          </w:tcPr>
          <w:p>
            <w:pPr>
              <w:ind w:left="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vMerge w:val="restart"/>
          </w:tcPr>
          <w:p>
            <w:pPr>
              <w:spacing w:after="0"/>
              <w:rPr>
                <w:sz w:val="6"/>
                <w:szCs w:val="6"/>
                <w:color w:val="auto"/>
              </w:rPr>
            </w:pPr>
          </w:p>
        </w:tc>
        <w:tc>
          <w:tcPr>
            <w:tcW w:w="780" w:type="dxa"/>
            <w:vAlign w:val="bottom"/>
            <w:vMerge w:val="restart"/>
          </w:tcPr>
          <w:p>
            <w:pPr>
              <w:ind w:left="40"/>
              <w:spacing w:after="0" w:line="134" w:lineRule="exact"/>
              <w:rPr>
                <w:sz w:val="20"/>
                <w:szCs w:val="20"/>
                <w:color w:val="auto"/>
              </w:rPr>
            </w:pPr>
            <w:r>
              <w:rPr>
                <w:rFonts w:ascii="Arial" w:cs="Arial" w:eastAsia="Arial" w:hAnsi="Arial"/>
                <w:sz w:val="12"/>
                <w:szCs w:val="12"/>
                <w:b w:val="1"/>
                <w:bCs w:val="1"/>
                <w:color w:val="auto"/>
              </w:rPr>
              <w:t>Reported</w:t>
            </w:r>
          </w:p>
        </w:tc>
        <w:tc>
          <w:tcPr>
            <w:tcW w:w="780" w:type="dxa"/>
            <w:vAlign w:val="bottom"/>
          </w:tcPr>
          <w:p>
            <w:pPr>
              <w:spacing w:after="0"/>
              <w:rPr>
                <w:sz w:val="6"/>
                <w:szCs w:val="6"/>
                <w:color w:val="auto"/>
              </w:rPr>
            </w:pPr>
          </w:p>
        </w:tc>
        <w:tc>
          <w:tcPr>
            <w:tcW w:w="600" w:type="dxa"/>
            <w:vAlign w:val="bottom"/>
          </w:tcPr>
          <w:p>
            <w:pPr>
              <w:spacing w:after="0"/>
              <w:rPr>
                <w:sz w:val="6"/>
                <w:szCs w:val="6"/>
                <w:color w:val="auto"/>
              </w:rPr>
            </w:pPr>
          </w:p>
        </w:tc>
        <w:tc>
          <w:tcPr>
            <w:tcW w:w="1060" w:type="dxa"/>
            <w:vAlign w:val="bottom"/>
            <w:gridSpan w:val="4"/>
            <w:vMerge w:val="restart"/>
          </w:tcPr>
          <w:p>
            <w:pPr>
              <w:ind w:left="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0" w:type="dxa"/>
            <w:vAlign w:val="bottom"/>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640" w:type="dxa"/>
            <w:vAlign w:val="bottom"/>
          </w:tcPr>
          <w:p>
            <w:pPr>
              <w:spacing w:after="0"/>
              <w:rPr>
                <w:sz w:val="3"/>
                <w:szCs w:val="3"/>
                <w:color w:val="auto"/>
              </w:rPr>
            </w:pPr>
          </w:p>
        </w:tc>
        <w:tc>
          <w:tcPr>
            <w:tcW w:w="20" w:type="dxa"/>
            <w:vAlign w:val="bottom"/>
            <w:vMerge w:val="continue"/>
          </w:tcPr>
          <w:p>
            <w:pPr>
              <w:spacing w:after="0"/>
              <w:rPr>
                <w:sz w:val="3"/>
                <w:szCs w:val="3"/>
                <w:color w:val="auto"/>
              </w:rPr>
            </w:pPr>
          </w:p>
        </w:tc>
        <w:tc>
          <w:tcPr>
            <w:tcW w:w="78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20" w:type="dxa"/>
            <w:vAlign w:val="bottom"/>
          </w:tcPr>
          <w:p>
            <w:pPr>
              <w:spacing w:after="0"/>
              <w:rPr>
                <w:sz w:val="11"/>
                <w:szCs w:val="11"/>
                <w:color w:val="auto"/>
              </w:rPr>
            </w:pPr>
          </w:p>
        </w:tc>
        <w:tc>
          <w:tcPr>
            <w:tcW w:w="156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Transaction(s)</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8"/>
                <w:szCs w:val="8"/>
                <w:color w:val="auto"/>
              </w:rPr>
            </w:pPr>
          </w:p>
        </w:tc>
        <w:tc>
          <w:tcPr>
            <w:tcW w:w="2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1560" w:type="dxa"/>
            <w:vAlign w:val="bottom"/>
            <w:gridSpan w:val="2"/>
            <w:vMerge w:val="continue"/>
          </w:tcPr>
          <w:p>
            <w:pPr>
              <w:spacing w:after="0"/>
              <w:rPr>
                <w:sz w:val="5"/>
                <w:szCs w:val="5"/>
                <w:color w:val="auto"/>
              </w:rPr>
            </w:pPr>
          </w:p>
        </w:tc>
        <w:tc>
          <w:tcPr>
            <w:tcW w:w="600" w:type="dxa"/>
            <w:vAlign w:val="bottom"/>
          </w:tcPr>
          <w:p>
            <w:pPr>
              <w:spacing w:after="0"/>
              <w:rPr>
                <w:sz w:val="5"/>
                <w:szCs w:val="5"/>
                <w:color w:val="auto"/>
              </w:rPr>
            </w:pPr>
          </w:p>
        </w:tc>
        <w:tc>
          <w:tcPr>
            <w:tcW w:w="2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8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2"/>
          </w:tcPr>
          <w:p>
            <w:pPr>
              <w:ind w:left="780"/>
              <w:spacing w:after="0"/>
              <w:rPr>
                <w:sz w:val="20"/>
                <w:szCs w:val="20"/>
                <w:color w:val="auto"/>
              </w:rPr>
            </w:pPr>
            <w:r>
              <w:rPr>
                <w:rFonts w:ascii="Times New Roman" w:cs="Times New Roman" w:eastAsia="Times New Roman" w:hAnsi="Times New Roman"/>
                <w:sz w:val="17"/>
                <w:szCs w:val="17"/>
                <w:color w:val="0000FF"/>
              </w:rPr>
              <w:t>12/04/2014</w:t>
            </w: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8,798</w:t>
            </w:r>
            <w:r>
              <w:rPr>
                <w:rFonts w:ascii="Times New Roman" w:cs="Times New Roman" w:eastAsia="Times New Roman" w:hAnsi="Times New Roman"/>
                <w:sz w:val="22"/>
                <w:szCs w:val="22"/>
                <w:color w:val="008000"/>
                <w:vertAlign w:val="superscript"/>
              </w:rPr>
              <w:t>(1)</w:t>
            </w:r>
          </w:p>
        </w:tc>
        <w:tc>
          <w:tcPr>
            <w:tcW w:w="6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A</w:t>
            </w:r>
          </w:p>
        </w:tc>
        <w:tc>
          <w:tcPr>
            <w:tcW w:w="640" w:type="dxa"/>
            <w:vAlign w:val="bottom"/>
            <w:tcBorders>
              <w:bottom w:val="single" w:sz="8" w:color="2C2C2C"/>
            </w:tcBorders>
          </w:tcPr>
          <w:p>
            <w:pPr>
              <w:jc w:val="center"/>
              <w:ind w:right="15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800" w:type="dxa"/>
            <w:vAlign w:val="bottom"/>
            <w:tcBorders>
              <w:bottom w:val="single" w:sz="8" w:color="2C2C2C"/>
            </w:tcBorders>
            <w:gridSpan w:val="2"/>
          </w:tcPr>
          <w:p>
            <w:pPr>
              <w:jc w:val="center"/>
              <w:ind w:left="317"/>
              <w:spacing w:after="0"/>
              <w:rPr>
                <w:sz w:val="20"/>
                <w:szCs w:val="20"/>
                <w:color w:val="auto"/>
              </w:rPr>
            </w:pPr>
            <w:r>
              <w:rPr>
                <w:rFonts w:ascii="Times New Roman" w:cs="Times New Roman" w:eastAsia="Times New Roman" w:hAnsi="Times New Roman"/>
                <w:sz w:val="17"/>
                <w:szCs w:val="17"/>
                <w:color w:val="0000FF"/>
              </w:rPr>
              <w:t>8,798</w:t>
            </w:r>
          </w:p>
        </w:tc>
        <w:tc>
          <w:tcPr>
            <w:tcW w:w="7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3"/>
                <w:szCs w:val="23"/>
                <w:color w:val="auto"/>
              </w:rPr>
            </w:pPr>
          </w:p>
        </w:tc>
        <w:tc>
          <w:tcPr>
            <w:tcW w:w="1780" w:type="dxa"/>
            <w:vAlign w:val="bottom"/>
            <w:gridSpan w:val="2"/>
          </w:tcPr>
          <w:p>
            <w:pPr>
              <w:ind w:left="780"/>
              <w:spacing w:after="0"/>
              <w:rPr>
                <w:sz w:val="20"/>
                <w:szCs w:val="20"/>
                <w:color w:val="auto"/>
              </w:rPr>
            </w:pPr>
            <w:r>
              <w:rPr>
                <w:rFonts w:ascii="Times New Roman" w:cs="Times New Roman" w:eastAsia="Times New Roman" w:hAnsi="Times New Roman"/>
                <w:sz w:val="17"/>
                <w:szCs w:val="17"/>
                <w:color w:val="0000FF"/>
              </w:rPr>
              <w:t>12/04/2014</w:t>
            </w:r>
          </w:p>
        </w:tc>
        <w:tc>
          <w:tcPr>
            <w:tcW w:w="2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800" w:type="dxa"/>
            <w:vAlign w:val="bottom"/>
          </w:tcPr>
          <w:p>
            <w:pPr>
              <w:ind w:left="200"/>
              <w:spacing w:after="0"/>
              <w:rPr>
                <w:sz w:val="20"/>
                <w:szCs w:val="20"/>
                <w:color w:val="auto"/>
              </w:rPr>
            </w:pPr>
            <w:r>
              <w:rPr>
                <w:rFonts w:ascii="Times New Roman" w:cs="Times New Roman" w:eastAsia="Times New Roman" w:hAnsi="Times New Roman"/>
                <w:sz w:val="13"/>
                <w:szCs w:val="13"/>
                <w:color w:val="0000FF"/>
              </w:rPr>
              <w:t>F</w:t>
            </w:r>
          </w:p>
        </w:tc>
        <w:tc>
          <w:tcPr>
            <w:tcW w:w="76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2,957</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640" w:type="dxa"/>
            <w:vAlign w:val="bottom"/>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64.97</w:t>
            </w:r>
          </w:p>
        </w:tc>
        <w:tc>
          <w:tcPr>
            <w:tcW w:w="800" w:type="dxa"/>
            <w:vAlign w:val="bottom"/>
            <w:gridSpan w:val="2"/>
          </w:tcPr>
          <w:p>
            <w:pPr>
              <w:jc w:val="center"/>
              <w:ind w:left="317"/>
              <w:spacing w:after="0"/>
              <w:rPr>
                <w:sz w:val="20"/>
                <w:szCs w:val="20"/>
                <w:color w:val="auto"/>
              </w:rPr>
            </w:pPr>
            <w:r>
              <w:rPr>
                <w:rFonts w:ascii="Times New Roman" w:cs="Times New Roman" w:eastAsia="Times New Roman" w:hAnsi="Times New Roman"/>
                <w:sz w:val="17"/>
                <w:szCs w:val="17"/>
                <w:color w:val="0000FF"/>
              </w:rPr>
              <w:t>5,841</w:t>
            </w:r>
          </w:p>
        </w:tc>
        <w:tc>
          <w:tcPr>
            <w:tcW w:w="780" w:type="dxa"/>
            <w:vAlign w:val="bottom"/>
          </w:tcPr>
          <w:p>
            <w:pPr>
              <w:spacing w:after="0"/>
              <w:rPr>
                <w:sz w:val="23"/>
                <w:szCs w:val="23"/>
                <w:color w:val="auto"/>
              </w:rPr>
            </w:pPr>
          </w:p>
        </w:tc>
        <w:tc>
          <w:tcPr>
            <w:tcW w:w="600" w:type="dxa"/>
            <w:vAlign w:val="bottom"/>
          </w:tcPr>
          <w:p>
            <w:pPr>
              <w:jc w:val="center"/>
              <w:ind w:right="328"/>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52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329"/>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299"/>
              <w:spacing w:after="0"/>
              <w:rPr>
                <w:sz w:val="20"/>
                <w:szCs w:val="20"/>
                <w:color w:val="auto"/>
              </w:rPr>
            </w:pPr>
            <w:r>
              <w:rPr>
                <w:rFonts w:ascii="Times New Roman" w:cs="Times New Roman" w:eastAsia="Times New Roman" w:hAnsi="Times New Roman"/>
                <w:sz w:val="17"/>
                <w:szCs w:val="17"/>
                <w:color w:val="0000FF"/>
                <w:w w:val="96"/>
              </w:rPr>
              <w:t>3,064.165</w:t>
            </w:r>
            <w:r>
              <w:rPr>
                <w:rFonts w:ascii="Times New Roman" w:cs="Times New Roman" w:eastAsia="Times New Roman" w:hAnsi="Times New Roman"/>
                <w:sz w:val="22"/>
                <w:szCs w:val="22"/>
                <w:color w:val="008000"/>
                <w:w w:val="96"/>
                <w:vertAlign w:val="superscript"/>
              </w:rPr>
              <w:t>(2)</w:t>
            </w:r>
          </w:p>
        </w:tc>
        <w:tc>
          <w:tcPr>
            <w:tcW w:w="600" w:type="dxa"/>
            <w:vAlign w:val="bottom"/>
            <w:tcBorders>
              <w:bottom w:val="single" w:sz="8" w:color="2C2C2C"/>
            </w:tcBorders>
          </w:tcPr>
          <w:p>
            <w:pPr>
              <w:jc w:val="center"/>
              <w:ind w:right="308"/>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Borders>
              <w:bottom w:val="single" w:sz="8" w:color="2C2C2C"/>
            </w:tcBorders>
            <w:gridSpan w:val="2"/>
          </w:tcPr>
          <w:p>
            <w:pPr>
              <w:ind w:left="40"/>
              <w:spacing w:after="0"/>
              <w:rPr>
                <w:sz w:val="20"/>
                <w:szCs w:val="20"/>
                <w:color w:val="auto"/>
              </w:rPr>
            </w:pPr>
            <w:r>
              <w:rPr>
                <w:rFonts w:ascii="Times New Roman" w:cs="Times New Roman" w:eastAsia="Times New Roman" w:hAnsi="Times New Roman"/>
                <w:sz w:val="17"/>
                <w:szCs w:val="17"/>
                <w:color w:val="0000FF"/>
              </w:rPr>
              <w:t>By Trust</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The Toro</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Company</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580" w:type="dxa"/>
            <w:vAlign w:val="bottom"/>
            <w:gridSpan w:val="3"/>
          </w:tcPr>
          <w:p>
            <w:pPr>
              <w:jc w:val="center"/>
              <w:ind w:right="299"/>
              <w:spacing w:after="0" w:line="214" w:lineRule="exact"/>
              <w:rPr>
                <w:sz w:val="20"/>
                <w:szCs w:val="20"/>
                <w:color w:val="auto"/>
              </w:rPr>
            </w:pPr>
            <w:r>
              <w:rPr>
                <w:rFonts w:ascii="Times New Roman" w:cs="Times New Roman" w:eastAsia="Times New Roman" w:hAnsi="Times New Roman"/>
                <w:sz w:val="17"/>
                <w:szCs w:val="17"/>
                <w:color w:val="0000FF"/>
                <w:w w:val="97"/>
              </w:rPr>
              <w:t>59.233</w:t>
            </w:r>
            <w:r>
              <w:rPr>
                <w:rFonts w:ascii="Times New Roman" w:cs="Times New Roman" w:eastAsia="Times New Roman" w:hAnsi="Times New Roman"/>
                <w:sz w:val="22"/>
                <w:szCs w:val="22"/>
                <w:color w:val="008000"/>
                <w:w w:val="97"/>
                <w:vertAlign w:val="superscript"/>
              </w:rPr>
              <w:t>(3)</w:t>
            </w:r>
          </w:p>
        </w:tc>
        <w:tc>
          <w:tcPr>
            <w:tcW w:w="600" w:type="dxa"/>
            <w:vAlign w:val="bottom"/>
          </w:tcPr>
          <w:p>
            <w:pPr>
              <w:jc w:val="center"/>
              <w:ind w:right="308"/>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Investment,</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Savings &amp;</w:t>
            </w: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60" w:type="dxa"/>
            <w:vAlign w:val="bottom"/>
            <w:gridSpan w:val="4"/>
          </w:tcPr>
          <w:p>
            <w:pPr>
              <w:ind w:left="40"/>
              <w:spacing w:after="0"/>
              <w:rPr>
                <w:sz w:val="20"/>
                <w:szCs w:val="20"/>
                <w:color w:val="auto"/>
              </w:rPr>
            </w:pPr>
            <w:r>
              <w:rPr>
                <w:rFonts w:ascii="Times New Roman" w:cs="Times New Roman" w:eastAsia="Times New Roman" w:hAnsi="Times New Roman"/>
                <w:sz w:val="17"/>
                <w:szCs w:val="17"/>
                <w:color w:val="0000FF"/>
              </w:rPr>
              <w:t>ESOP</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2600" w:type="dxa"/>
            <w:vAlign w:val="bottom"/>
            <w:tcBorders>
              <w:bottom w:val="single" w:sz="8" w:color="2C2C2C"/>
            </w:tcBorders>
            <w:gridSpan w:val="3"/>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156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9"/>
        </w:trPr>
        <w:tc>
          <w:tcPr>
            <w:tcW w:w="20" w:type="dxa"/>
            <w:vAlign w:val="bottom"/>
            <w:tcBorders>
              <w:bottom w:val="single" w:sz="8" w:color="2C2C2C"/>
            </w:tcBorders>
          </w:tcPr>
          <w:p>
            <w:pPr>
              <w:spacing w:after="0"/>
              <w:rPr>
                <w:sz w:val="24"/>
                <w:szCs w:val="24"/>
                <w:color w:val="auto"/>
              </w:rPr>
            </w:pPr>
          </w:p>
        </w:tc>
        <w:tc>
          <w:tcPr>
            <w:tcW w:w="260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Performance Share Units</w:t>
            </w:r>
          </w:p>
        </w:tc>
        <w:tc>
          <w:tcPr>
            <w:tcW w:w="118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jc w:val="center"/>
              <w:ind w:right="319"/>
              <w:spacing w:after="0"/>
              <w:rPr>
                <w:sz w:val="20"/>
                <w:szCs w:val="20"/>
                <w:color w:val="auto"/>
              </w:rPr>
            </w:pPr>
            <w:r>
              <w:rPr>
                <w:rFonts w:ascii="Times New Roman" w:cs="Times New Roman" w:eastAsia="Times New Roman" w:hAnsi="Times New Roman"/>
                <w:sz w:val="17"/>
                <w:szCs w:val="17"/>
                <w:color w:val="0000FF"/>
                <w:w w:val="98"/>
              </w:rPr>
              <w:t>41,352.912</w:t>
            </w:r>
            <w:r>
              <w:rPr>
                <w:rFonts w:ascii="Times New Roman" w:cs="Times New Roman" w:eastAsia="Times New Roman" w:hAnsi="Times New Roman"/>
                <w:sz w:val="22"/>
                <w:szCs w:val="22"/>
                <w:color w:val="008000"/>
                <w:w w:val="98"/>
                <w:vertAlign w:val="superscript"/>
              </w:rPr>
              <w:t>(4)</w:t>
            </w:r>
          </w:p>
        </w:tc>
        <w:tc>
          <w:tcPr>
            <w:tcW w:w="600" w:type="dxa"/>
            <w:vAlign w:val="bottom"/>
            <w:tcBorders>
              <w:bottom w:val="single" w:sz="8" w:color="2C2C2C"/>
            </w:tcBorders>
          </w:tcPr>
          <w:p>
            <w:pPr>
              <w:jc w:val="center"/>
              <w:ind w:right="328"/>
              <w:spacing w:after="0"/>
              <w:rPr>
                <w:sz w:val="20"/>
                <w:szCs w:val="20"/>
                <w:color w:val="auto"/>
              </w:rPr>
            </w:pPr>
            <w:r>
              <w:rPr>
                <w:rFonts w:ascii="Times New Roman" w:cs="Times New Roman" w:eastAsia="Times New Roman" w:hAnsi="Times New Roman"/>
                <w:sz w:val="17"/>
                <w:szCs w:val="17"/>
                <w:color w:val="0000FF"/>
                <w:w w:val="97"/>
              </w:rPr>
              <w:t>D</w:t>
            </w:r>
          </w:p>
        </w:tc>
        <w:tc>
          <w:tcPr>
            <w:tcW w:w="28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1080" w:type="dxa"/>
            <w:vAlign w:val="bottom"/>
            <w:tcBorders>
              <w:top w:val="single" w:sz="8" w:color="2C2C2C"/>
            </w:tcBorders>
          </w:tcPr>
          <w:p>
            <w:pPr>
              <w:spacing w:after="0"/>
              <w:rPr>
                <w:sz w:val="19"/>
                <w:szCs w:val="19"/>
                <w:color w:val="auto"/>
              </w:rPr>
            </w:pPr>
          </w:p>
        </w:tc>
        <w:tc>
          <w:tcPr>
            <w:tcW w:w="6460" w:type="dxa"/>
            <w:vAlign w:val="bottom"/>
            <w:tcBorders>
              <w:top w:val="single" w:sz="8" w:color="2C2C2C"/>
            </w:tcBorders>
            <w:gridSpan w:val="11"/>
          </w:tcPr>
          <w:p>
            <w:pPr>
              <w:ind w:lef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660" w:type="dxa"/>
            <w:vAlign w:val="bottom"/>
            <w:gridSpan w:val="9"/>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7. Title and Amount</w:t>
            </w:r>
          </w:p>
        </w:tc>
        <w:tc>
          <w:tcPr>
            <w:tcW w:w="20" w:type="dxa"/>
            <w:vAlign w:val="bottom"/>
          </w:tcPr>
          <w:p>
            <w:pPr>
              <w:spacing w:after="0"/>
              <w:rPr>
                <w:sz w:val="14"/>
                <w:szCs w:val="14"/>
                <w:color w:val="auto"/>
              </w:rPr>
            </w:pP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spacing w:after="0"/>
              <w:rPr>
                <w:sz w:val="20"/>
                <w:szCs w:val="20"/>
                <w:color w:val="auto"/>
              </w:rPr>
            </w:pPr>
            <w:r>
              <w:rPr>
                <w:rFonts w:ascii="Arial" w:cs="Arial" w:eastAsia="Arial" w:hAnsi="Arial"/>
                <w:sz w:val="12"/>
                <w:szCs w:val="12"/>
                <w:b w:val="1"/>
                <w:bCs w:val="1"/>
                <w:color w:val="auto"/>
              </w:rPr>
              <w:t>9. Number of</w:t>
            </w:r>
          </w:p>
        </w:tc>
        <w:tc>
          <w:tcPr>
            <w:tcW w:w="600" w:type="dxa"/>
            <w:vAlign w:val="bottom"/>
          </w:tcPr>
          <w:p>
            <w:pPr>
              <w:ind w:left="200"/>
              <w:spacing w:after="0"/>
              <w:rPr>
                <w:sz w:val="20"/>
                <w:szCs w:val="20"/>
                <w:color w:val="auto"/>
              </w:rPr>
            </w:pPr>
            <w:r>
              <w:rPr>
                <w:rFonts w:ascii="Arial" w:cs="Arial" w:eastAsia="Arial" w:hAnsi="Arial"/>
                <w:sz w:val="12"/>
                <w:szCs w:val="12"/>
                <w:b w:val="1"/>
                <w:bCs w:val="1"/>
                <w:color w:val="auto"/>
              </w:rPr>
              <w:t>10.</w:t>
            </w:r>
          </w:p>
        </w:tc>
        <w:tc>
          <w:tcPr>
            <w:tcW w:w="280" w:type="dxa"/>
            <w:vAlign w:val="bottom"/>
          </w:tcPr>
          <w:p>
            <w:pPr>
              <w:spacing w:after="0"/>
              <w:rPr>
                <w:sz w:val="14"/>
                <w:szCs w:val="14"/>
                <w:color w:val="auto"/>
              </w:rPr>
            </w:pP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w:t>
            </w: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Expiration Date</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of Securities</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derivative</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9"/>
              </w:rPr>
              <w:t>(Month/Day/Year)</w:t>
            </w: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Code (Instr.</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(Month/Day/Year)</w:t>
            </w: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Underlying</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ind w:left="200"/>
              <w:spacing w:after="0" w:line="134" w:lineRule="exact"/>
              <w:rPr>
                <w:sz w:val="20"/>
                <w:szCs w:val="20"/>
                <w:color w:val="auto"/>
              </w:rPr>
            </w:pPr>
            <w:r>
              <w:rPr>
                <w:rFonts w:ascii="Arial" w:cs="Arial" w:eastAsia="Arial" w:hAnsi="Arial"/>
                <w:sz w:val="12"/>
                <w:szCs w:val="12"/>
                <w:b w:val="1"/>
                <w:bCs w:val="1"/>
                <w:color w:val="auto"/>
              </w:rPr>
              <w:t>Form:</w:t>
            </w:r>
          </w:p>
        </w:tc>
        <w:tc>
          <w:tcPr>
            <w:tcW w:w="280" w:type="dxa"/>
            <w:vAlign w:val="bottom"/>
          </w:tcPr>
          <w:p>
            <w:pPr>
              <w:spacing w:after="0"/>
              <w:rPr>
                <w:sz w:val="11"/>
                <w:szCs w:val="11"/>
                <w:color w:val="auto"/>
              </w:rPr>
            </w:pP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8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8)</w:t>
            </w: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Derivative Security</w:t>
            </w:r>
          </w:p>
        </w:tc>
        <w:tc>
          <w:tcPr>
            <w:tcW w:w="20" w:type="dxa"/>
            <w:vAlign w:val="bottom"/>
          </w:tcPr>
          <w:p>
            <w:pPr>
              <w:spacing w:after="0"/>
              <w:rPr>
                <w:sz w:val="11"/>
                <w:szCs w:val="11"/>
                <w:color w:val="auto"/>
              </w:rPr>
            </w:pPr>
          </w:p>
        </w:tc>
        <w:tc>
          <w:tcPr>
            <w:tcW w:w="78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24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(Instr. 3 and 4)</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Owned</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3"/>
          </w:tcPr>
          <w:p>
            <w:pPr>
              <w:ind w:left="8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Following</w:t>
            </w:r>
          </w:p>
        </w:tc>
        <w:tc>
          <w:tcPr>
            <w:tcW w:w="880" w:type="dxa"/>
            <w:vAlign w:val="bottom"/>
            <w:gridSpan w:val="2"/>
          </w:tcPr>
          <w:p>
            <w:pPr>
              <w:ind w:left="200"/>
              <w:spacing w:after="0" w:line="134"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line="134" w:lineRule="exact"/>
              <w:rPr>
                <w:sz w:val="20"/>
                <w:szCs w:val="20"/>
                <w:color w:val="auto"/>
              </w:rPr>
            </w:pPr>
            <w:r>
              <w:rPr>
                <w:rFonts w:ascii="Arial" w:cs="Arial" w:eastAsia="Arial" w:hAnsi="Arial"/>
                <w:sz w:val="12"/>
                <w:szCs w:val="12"/>
                <w:b w:val="1"/>
                <w:bCs w:val="1"/>
                <w:color w:val="auto"/>
              </w:rPr>
              <w:t>Reported</w:t>
            </w: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 (Instr.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380" w:type="dxa"/>
            <w:vAlign w:val="bottom"/>
            <w:gridSpan w:val="2"/>
          </w:tcPr>
          <w:p>
            <w:pPr>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20"/>
                <w:szCs w:val="20"/>
                <w:color w:val="auto"/>
              </w:rPr>
            </w:pPr>
            <w:r>
              <w:rPr>
                <w:rFonts w:ascii="Arial" w:cs="Arial" w:eastAsia="Arial" w:hAnsi="Arial"/>
                <w:sz w:val="12"/>
                <w:szCs w:val="12"/>
                <w:b w:val="1"/>
                <w:bCs w:val="1"/>
                <w:color w:val="auto"/>
              </w:rPr>
              <w:t>(Instr. 4)</w:t>
            </w: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Amount</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Number</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40" w:type="dxa"/>
            <w:vAlign w:val="bottom"/>
          </w:tcPr>
          <w:p>
            <w:pPr>
              <w:spacing w:after="0"/>
              <w:rPr>
                <w:sz w:val="11"/>
                <w:szCs w:val="11"/>
                <w:color w:val="auto"/>
              </w:rPr>
            </w:pPr>
          </w:p>
        </w:tc>
        <w:tc>
          <w:tcPr>
            <w:tcW w:w="5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3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800" w:type="dxa"/>
            <w:vAlign w:val="bottom"/>
            <w:vMerge w:val="continue"/>
          </w:tcPr>
          <w:p>
            <w:pPr>
              <w:spacing w:after="0"/>
              <w:rPr>
                <w:sz w:val="11"/>
                <w:szCs w:val="11"/>
                <w:color w:val="auto"/>
              </w:rPr>
            </w:pPr>
          </w:p>
        </w:tc>
        <w:tc>
          <w:tcPr>
            <w:tcW w:w="760" w:type="dxa"/>
            <w:vAlign w:val="bottom"/>
            <w:vMerge w:val="continue"/>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Title</w:t>
            </w:r>
          </w:p>
        </w:tc>
        <w:tc>
          <w:tcPr>
            <w:tcW w:w="64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of</w:t>
            </w:r>
          </w:p>
        </w:tc>
        <w:tc>
          <w:tcPr>
            <w:tcW w:w="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vMerge w:val="continue"/>
          </w:tcPr>
          <w:p>
            <w:pPr>
              <w:spacing w:after="0"/>
              <w:rPr>
                <w:sz w:val="14"/>
                <w:szCs w:val="14"/>
                <w:color w:val="auto"/>
              </w:rPr>
            </w:pPr>
          </w:p>
        </w:tc>
        <w:tc>
          <w:tcPr>
            <w:tcW w:w="320" w:type="dxa"/>
            <w:vAlign w:val="bottom"/>
            <w:vMerge w:val="continue"/>
          </w:tcPr>
          <w:p>
            <w:pPr>
              <w:spacing w:after="0"/>
              <w:rPr>
                <w:sz w:val="14"/>
                <w:szCs w:val="14"/>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00" w:type="dxa"/>
            <w:vAlign w:val="bottom"/>
            <w:vMerge w:val="continue"/>
          </w:tcPr>
          <w:p>
            <w:pPr>
              <w:spacing w:after="0"/>
              <w:rPr>
                <w:sz w:val="14"/>
                <w:szCs w:val="14"/>
                <w:color w:val="auto"/>
              </w:rPr>
            </w:pPr>
          </w:p>
        </w:tc>
        <w:tc>
          <w:tcPr>
            <w:tcW w:w="640" w:type="dxa"/>
            <w:vAlign w:val="bottom"/>
          </w:tcPr>
          <w:p>
            <w:pPr>
              <w:ind w:left="100"/>
              <w:spacing w:after="0"/>
              <w:rPr>
                <w:sz w:val="20"/>
                <w:szCs w:val="20"/>
                <w:color w:val="auto"/>
              </w:rPr>
            </w:pPr>
            <w:r>
              <w:rPr>
                <w:rFonts w:ascii="Arial" w:cs="Arial" w:eastAsia="Arial" w:hAnsi="Arial"/>
                <w:sz w:val="12"/>
                <w:szCs w:val="12"/>
                <w:b w:val="1"/>
                <w:bCs w:val="1"/>
                <w:color w:val="auto"/>
              </w:rPr>
              <w:t>Shares</w:t>
            </w:r>
          </w:p>
        </w:tc>
        <w:tc>
          <w:tcPr>
            <w:tcW w:w="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0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72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Qualified</w:t>
            </w:r>
          </w:p>
        </w:tc>
        <w:tc>
          <w:tcPr>
            <w:tcW w:w="800" w:type="dxa"/>
            <w:vAlign w:val="bottom"/>
          </w:tcPr>
          <w:p>
            <w:pPr>
              <w:ind w:left="2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62.75</w:t>
            </w:r>
          </w:p>
        </w:tc>
        <w:tc>
          <w:tcPr>
            <w:tcW w:w="1080" w:type="dxa"/>
            <w:vAlign w:val="bottom"/>
          </w:tcPr>
          <w:p>
            <w:pPr>
              <w:jc w:val="right"/>
              <w:ind w:right="138"/>
              <w:spacing w:after="0"/>
              <w:rPr>
                <w:sz w:val="20"/>
                <w:szCs w:val="20"/>
                <w:color w:val="auto"/>
              </w:rPr>
            </w:pPr>
            <w:r>
              <w:rPr>
                <w:rFonts w:ascii="Times New Roman" w:cs="Times New Roman" w:eastAsia="Times New Roman" w:hAnsi="Times New Roman"/>
                <w:sz w:val="13"/>
                <w:szCs w:val="13"/>
                <w:color w:val="0000FF"/>
              </w:rPr>
              <w:t>12/05/2014</w:t>
            </w:r>
          </w:p>
        </w:tc>
        <w:tc>
          <w:tcPr>
            <w:tcW w:w="1180" w:type="dxa"/>
            <w:vAlign w:val="bottom"/>
          </w:tcPr>
          <w:p>
            <w:pPr>
              <w:spacing w:after="0"/>
              <w:rPr>
                <w:sz w:val="17"/>
                <w:szCs w:val="17"/>
                <w:color w:val="auto"/>
              </w:rPr>
            </w:pPr>
          </w:p>
        </w:tc>
        <w:tc>
          <w:tcPr>
            <w:tcW w:w="6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240" w:type="dxa"/>
            <w:vAlign w:val="bottom"/>
          </w:tcPr>
          <w:p>
            <w:pPr>
              <w:spacing w:after="0"/>
              <w:rPr>
                <w:sz w:val="17"/>
                <w:szCs w:val="17"/>
                <w:color w:val="auto"/>
              </w:rPr>
            </w:pPr>
          </w:p>
        </w:tc>
        <w:tc>
          <w:tcPr>
            <w:tcW w:w="520" w:type="dxa"/>
            <w:vAlign w:val="bottom"/>
          </w:tcPr>
          <w:p>
            <w:pPr>
              <w:ind w:left="80"/>
              <w:spacing w:after="0"/>
              <w:rPr>
                <w:sz w:val="20"/>
                <w:szCs w:val="20"/>
                <w:color w:val="auto"/>
              </w:rPr>
            </w:pPr>
            <w:r>
              <w:rPr>
                <w:rFonts w:ascii="Times New Roman" w:cs="Times New Roman" w:eastAsia="Times New Roman" w:hAnsi="Times New Roman"/>
                <w:sz w:val="13"/>
                <w:szCs w:val="13"/>
                <w:color w:val="0000FF"/>
              </w:rPr>
              <w:t>11,900</w:t>
            </w:r>
          </w:p>
        </w:tc>
        <w:tc>
          <w:tcPr>
            <w:tcW w:w="320" w:type="dxa"/>
            <w:vAlign w:val="bottom"/>
          </w:tcPr>
          <w:p>
            <w:pPr>
              <w:spacing w:after="0"/>
              <w:rPr>
                <w:sz w:val="17"/>
                <w:szCs w:val="17"/>
                <w:color w:val="auto"/>
              </w:rPr>
            </w:pPr>
          </w:p>
        </w:tc>
        <w:tc>
          <w:tcPr>
            <w:tcW w:w="80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760" w:type="dxa"/>
            <w:vAlign w:val="bottom"/>
          </w:tcPr>
          <w:p>
            <w:pPr>
              <w:jc w:val="right"/>
              <w:ind w:right="13"/>
              <w:spacing w:after="0"/>
              <w:rPr>
                <w:sz w:val="20"/>
                <w:szCs w:val="20"/>
                <w:color w:val="auto"/>
              </w:rPr>
            </w:pPr>
            <w:r>
              <w:rPr>
                <w:rFonts w:ascii="Times New Roman" w:cs="Times New Roman" w:eastAsia="Times New Roman" w:hAnsi="Times New Roman"/>
                <w:sz w:val="13"/>
                <w:szCs w:val="13"/>
                <w:color w:val="0000FF"/>
              </w:rPr>
              <w:t>12/05/2024</w:t>
            </w:r>
          </w:p>
        </w:tc>
        <w:tc>
          <w:tcPr>
            <w:tcW w:w="6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6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11,900</w:t>
            </w:r>
          </w:p>
        </w:tc>
        <w:tc>
          <w:tcPr>
            <w:tcW w:w="800" w:type="dxa"/>
            <w:vAlign w:val="bottom"/>
            <w:gridSpan w:val="2"/>
          </w:tcPr>
          <w:p>
            <w:pPr>
              <w:jc w:val="right"/>
              <w:ind w:righ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7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11,900</w:t>
            </w:r>
          </w:p>
        </w:tc>
        <w:tc>
          <w:tcPr>
            <w:tcW w:w="600" w:type="dxa"/>
            <w:vAlign w:val="bottom"/>
          </w:tcPr>
          <w:p>
            <w:pPr>
              <w:ind w:left="460"/>
              <w:spacing w:after="0"/>
              <w:rPr>
                <w:sz w:val="20"/>
                <w:szCs w:val="20"/>
                <w:color w:val="auto"/>
              </w:rPr>
            </w:pPr>
            <w:r>
              <w:rPr>
                <w:rFonts w:ascii="Times New Roman" w:cs="Times New Roman" w:eastAsia="Times New Roman" w:hAnsi="Times New Roman"/>
                <w:sz w:val="13"/>
                <w:szCs w:val="13"/>
                <w:color w:val="0000FF"/>
              </w:rPr>
              <w:t>D</w:t>
            </w:r>
          </w:p>
        </w:tc>
        <w:tc>
          <w:tcPr>
            <w:tcW w:w="2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20" w:type="dxa"/>
            <w:vAlign w:val="bottom"/>
          </w:tcPr>
          <w:p>
            <w:pPr>
              <w:spacing w:after="0"/>
              <w:rPr>
                <w:sz w:val="9"/>
                <w:szCs w:val="9"/>
                <w:color w:val="auto"/>
              </w:rPr>
            </w:pPr>
          </w:p>
        </w:tc>
        <w:tc>
          <w:tcPr>
            <w:tcW w:w="720" w:type="dxa"/>
            <w:vAlign w:val="bottom"/>
          </w:tcPr>
          <w:p>
            <w:pPr>
              <w:ind w:left="60"/>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8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40" w:type="dxa"/>
            <w:vAlign w:val="bottom"/>
          </w:tcPr>
          <w:p>
            <w:pPr>
              <w:spacing w:after="0"/>
              <w:rPr>
                <w:sz w:val="9"/>
                <w:szCs w:val="9"/>
                <w:color w:val="auto"/>
              </w:rPr>
            </w:pPr>
          </w:p>
        </w:tc>
        <w:tc>
          <w:tcPr>
            <w:tcW w:w="5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0" w:type="dxa"/>
            <w:vAlign w:val="bottom"/>
          </w:tcPr>
          <w:p>
            <w:pPr>
              <w:spacing w:after="0"/>
              <w:rPr>
                <w:sz w:val="9"/>
                <w:szCs w:val="9"/>
                <w:color w:val="auto"/>
              </w:rPr>
            </w:pPr>
          </w:p>
        </w:tc>
        <w:tc>
          <w:tcPr>
            <w:tcW w:w="760" w:type="dxa"/>
            <w:vAlign w:val="bottom"/>
          </w:tcPr>
          <w:p>
            <w:pPr>
              <w:spacing w:after="0"/>
              <w:rPr>
                <w:sz w:val="9"/>
                <w:szCs w:val="9"/>
                <w:color w:val="auto"/>
              </w:rPr>
            </w:pPr>
          </w:p>
        </w:tc>
        <w:tc>
          <w:tcPr>
            <w:tcW w:w="600" w:type="dxa"/>
            <w:vAlign w:val="bottom"/>
          </w:tcPr>
          <w:p>
            <w:pPr>
              <w:jc w:val="center"/>
              <w:spacing w:after="0" w:line="109" w:lineRule="exact"/>
              <w:rPr>
                <w:sz w:val="20"/>
                <w:szCs w:val="20"/>
                <w:color w:val="auto"/>
              </w:rPr>
            </w:pPr>
            <w:r>
              <w:rPr>
                <w:rFonts w:ascii="Times New Roman" w:cs="Times New Roman" w:eastAsia="Times New Roman" w:hAnsi="Times New Roman"/>
                <w:sz w:val="12"/>
                <w:szCs w:val="12"/>
                <w:color w:val="0000FF"/>
              </w:rPr>
              <w:t>Stock</w:t>
            </w: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80" w:type="dxa"/>
            <w:vAlign w:val="bottom"/>
          </w:tcPr>
          <w:p>
            <w:pPr>
              <w:spacing w:after="0"/>
              <w:rPr>
                <w:sz w:val="9"/>
                <w:szCs w:val="9"/>
                <w:color w:val="auto"/>
              </w:rPr>
            </w:pPr>
          </w:p>
        </w:tc>
        <w:tc>
          <w:tcPr>
            <w:tcW w:w="6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Option</w:t>
      </w:r>
    </w:p>
    <w:p>
      <w:pPr>
        <w:spacing w:after="0" w:line="99"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200" w:firstLine="8"/>
        <w:spacing w:after="0" w:line="256"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payout of a Performance Share Award for the Fiscal 2012 to Fiscal 2014 Performance Period under The Toro Company 2010 Equity and Incentive Plan, as amended (the "2010 Plan"), as approved by the registrant's Compensation &amp; Human Resources Committee of its Board of Directors on December 2, 2014, and which was conditioned upon and subject to confirmation by the registrant's Fiscal 2014 financial results that were released on December 4, 2014. Performance Share Awards are paid in shares of common stock under the 2010 Plan.</w:t>
      </w:r>
    </w:p>
    <w:p>
      <w:pPr>
        <w:spacing w:after="0" w:line="17" w:lineRule="exact"/>
        <w:rPr>
          <w:rFonts w:ascii="Times New Roman" w:cs="Times New Roman" w:eastAsia="Times New Roman" w:hAnsi="Times New Roman"/>
          <w:sz w:val="13"/>
          <w:szCs w:val="13"/>
          <w:color w:val="008000"/>
        </w:rPr>
      </w:pPr>
    </w:p>
    <w:p>
      <w:pPr>
        <w:ind w:left="40" w:right="4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34.32 shares acquired under a dividend reinvestment feature of the account in which the shares are held; and 1.434 shares acquired under The Toro Company Dividend Reinvestment Plan since the date of his last report.</w:t>
      </w:r>
    </w:p>
    <w:p>
      <w:pPr>
        <w:spacing w:after="0" w:line="6" w:lineRule="exact"/>
        <w:rPr>
          <w:rFonts w:ascii="Times New Roman" w:cs="Times New Roman" w:eastAsia="Times New Roman" w:hAnsi="Times New Roman"/>
          <w:sz w:val="13"/>
          <w:szCs w:val="13"/>
          <w:color w:val="008000"/>
        </w:rPr>
      </w:pPr>
    </w:p>
    <w:p>
      <w:pPr>
        <w:ind w:left="40" w:right="52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the following shares of common stock acquired by the reporting person since the date of his last report: 0.572 net shares acquired under the dividend reinvestment feature of The Toro Company Investment, Savings &amp; ESOP (IS&amp;ESOP) less quarterly non-discretionary administrative fees; and 58.661 shares acquired through issuer annual investment fund contributions to the IS&amp;ESOP.</w:t>
      </w:r>
    </w:p>
    <w:p>
      <w:pPr>
        <w:spacing w:after="0" w:line="6" w:lineRule="exact"/>
        <w:rPr>
          <w:rFonts w:ascii="Times New Roman" w:cs="Times New Roman" w:eastAsia="Times New Roman" w:hAnsi="Times New Roman"/>
          <w:sz w:val="13"/>
          <w:szCs w:val="13"/>
          <w:color w:val="008000"/>
        </w:rPr>
      </w:pPr>
    </w:p>
    <w:p>
      <w:pPr>
        <w:ind w:left="40" w:right="460" w:firstLine="8"/>
        <w:spacing w:after="0" w:line="275" w:lineRule="auto"/>
        <w:tabs>
          <w:tab w:leader="none" w:pos="174"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408.878 performance share units acquired by the reporting person since the date of his last report under the dividend reinvestment feature of The Toro Company Deferred Compensation Plan for Officers.</w:t>
      </w:r>
    </w:p>
    <w:p>
      <w:pPr>
        <w:spacing w:after="0" w:line="6" w:lineRule="exact"/>
        <w:rPr>
          <w:rFonts w:ascii="Times New Roman" w:cs="Times New Roman" w:eastAsia="Times New Roman" w:hAnsi="Times New Roman"/>
          <w:sz w:val="13"/>
          <w:szCs w:val="13"/>
          <w:color w:val="008000"/>
        </w:rPr>
      </w:pPr>
    </w:p>
    <w:p>
      <w:pPr>
        <w:ind w:left="180" w:hanging="132"/>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in three equal annual installments commencing on the first anniversary of the date of grant.</w:t>
      </w:r>
    </w:p>
    <w:p>
      <w:pPr>
        <w:spacing w:after="0" w:line="70"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16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Nancy A. McGrath,</w:t>
            </w:r>
          </w:p>
        </w:tc>
        <w:tc>
          <w:tcPr>
            <w:tcW w:w="700" w:type="dxa"/>
            <w:vAlign w:val="bottom"/>
          </w:tcPr>
          <w:p>
            <w:pPr>
              <w:spacing w:after="0"/>
              <w:rPr>
                <w:sz w:val="17"/>
                <w:szCs w:val="17"/>
                <w:color w:val="auto"/>
              </w:rPr>
            </w:pPr>
          </w:p>
        </w:tc>
        <w:tc>
          <w:tcPr>
            <w:tcW w:w="78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8"/>
              </w:rPr>
              <w:t>12/08/2014</w:t>
            </w:r>
          </w:p>
        </w:tc>
        <w:tc>
          <w:tcPr>
            <w:tcW w:w="0" w:type="dxa"/>
            <w:vAlign w:val="bottom"/>
          </w:tcPr>
          <w:p>
            <w:pPr>
              <w:spacing w:after="0"/>
              <w:rPr>
                <w:sz w:val="1"/>
                <w:szCs w:val="1"/>
                <w:color w:val="auto"/>
              </w:rPr>
            </w:pPr>
          </w:p>
        </w:tc>
      </w:tr>
      <w:tr>
        <w:trPr>
          <w:trHeight w:val="92"/>
        </w:trPr>
        <w:tc>
          <w:tcPr>
            <w:tcW w:w="230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Attorney-In-Fact</w:t>
            </w:r>
          </w:p>
        </w:tc>
        <w:tc>
          <w:tcPr>
            <w:tcW w:w="78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300" w:type="dxa"/>
            <w:vAlign w:val="bottom"/>
            <w:gridSpan w:val="3"/>
            <w:vMerge w:val="continue"/>
          </w:tcPr>
          <w:p>
            <w:pPr>
              <w:spacing w:after="0"/>
              <w:rPr>
                <w:sz w:val="7"/>
                <w:szCs w:val="7"/>
                <w:color w:val="auto"/>
              </w:rPr>
            </w:pPr>
          </w:p>
        </w:tc>
        <w:tc>
          <w:tcPr>
            <w:tcW w:w="7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180" w:type="dxa"/>
            <w:vAlign w:val="bottom"/>
            <w:shd w:val="clear" w:color="auto" w:fill="000000"/>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8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2"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2" w:lineRule="exact"/>
        <w:rPr>
          <w:sz w:val="24"/>
          <w:szCs w:val="24"/>
          <w:color w:val="auto"/>
        </w:rPr>
      </w:pPr>
    </w:p>
    <w:p>
      <w:pPr>
        <w:jc w:val="both"/>
        <w:ind w:left="40" w:right="3740" w:firstLine="8"/>
        <w:spacing w:after="0" w:line="321" w:lineRule="auto"/>
        <w:tabs>
          <w:tab w:leader="none" w:pos="182"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19" w:right="139" w:bottom="526"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77065" TargetMode="External"/><Relationship Id="rId13"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2019-12-17T02:52:40Z</dcterms:created>
  <dcterms:modified xsi:type="dcterms:W3CDTF">2019-12-17T02:52:40Z</dcterms:modified>
</cp:coreProperties>
</file>