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HARLESS KATHERINE J</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06/17/2020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265"/>
              <w:spacing w:after="0"/>
              <w:rPr>
                <w:sz w:val="20"/>
                <w:szCs w:val="20"/>
                <w:color w:val="auto"/>
              </w:rPr>
            </w:pPr>
            <w:r>
              <w:rPr>
                <w:rFonts w:ascii="Arial" w:cs="Arial" w:eastAsia="Arial" w:hAnsi="Arial"/>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202565</wp:posOffset>
            </wp:positionV>
            <wp:extent cx="6967220" cy="2168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168525"/>
                    </a:xfrm>
                    <a:prstGeom prst="rect">
                      <a:avLst/>
                    </a:prstGeom>
                    <a:noFill/>
                  </pic:spPr>
                </pic:pic>
              </a:graphicData>
            </a:graphic>
          </wp:anchor>
        </w:drawing>
      </w:r>
    </w:p>
    <w:p>
      <w:pPr>
        <w:spacing w:after="0" w:line="379"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68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20" w:type="dxa"/>
            <w:vAlign w:val="bottom"/>
            <w:gridSpan w:val="2"/>
          </w:tcPr>
          <w:p>
            <w:pPr>
              <w:jc w:val="center"/>
              <w:ind w:left="53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12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2"/>
                <w:szCs w:val="22"/>
                <w:color w:val="auto"/>
              </w:rPr>
            </w:pPr>
          </w:p>
        </w:tc>
        <w:tc>
          <w:tcPr>
            <w:tcW w:w="1720" w:type="dxa"/>
            <w:vAlign w:val="bottom"/>
            <w:gridSpan w:val="2"/>
          </w:tcPr>
          <w:p>
            <w:pPr>
              <w:jc w:val="center"/>
              <w:ind w:left="530"/>
              <w:spacing w:after="0"/>
              <w:rPr>
                <w:sz w:val="20"/>
                <w:szCs w:val="20"/>
                <w:color w:val="auto"/>
              </w:rPr>
            </w:pPr>
            <w:r>
              <w:rPr>
                <w:rFonts w:ascii="Arial" w:cs="Arial" w:eastAsia="Arial" w:hAnsi="Arial"/>
                <w:sz w:val="17"/>
                <w:szCs w:val="17"/>
                <w:color w:val="0000FF"/>
                <w:w w:val="89"/>
              </w:rPr>
              <w:t>06/17/2020</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G</w:t>
            </w:r>
          </w:p>
        </w:tc>
        <w:tc>
          <w:tcPr>
            <w:tcW w:w="240" w:type="dxa"/>
            <w:vAlign w:val="bottom"/>
          </w:tcPr>
          <w:p>
            <w:pPr>
              <w:ind w:left="120"/>
              <w:spacing w:after="0"/>
              <w:rPr>
                <w:sz w:val="20"/>
                <w:szCs w:val="20"/>
                <w:color w:val="auto"/>
              </w:rPr>
            </w:pPr>
            <w:r>
              <w:rPr>
                <w:rFonts w:ascii="Arial" w:cs="Arial" w:eastAsia="Arial" w:hAnsi="Arial"/>
                <w:sz w:val="13"/>
                <w:szCs w:val="13"/>
                <w:color w:val="0000FF"/>
              </w:rPr>
              <w:t>V</w:t>
            </w: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0000FF"/>
              </w:rPr>
              <w:t>1,780</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540" w:type="dxa"/>
            <w:vAlign w:val="bottom"/>
          </w:tcPr>
          <w:p>
            <w:pPr>
              <w:jc w:val="center"/>
              <w:ind w:left="12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4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89"/>
              </w:rPr>
              <w:t>68,891.466</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2"/>
                <w:szCs w:val="22"/>
                <w:color w:val="auto"/>
              </w:rPr>
            </w:pPr>
          </w:p>
        </w:tc>
        <w:tc>
          <w:tcPr>
            <w:tcW w:w="1720" w:type="dxa"/>
            <w:vAlign w:val="bottom"/>
            <w:gridSpan w:val="2"/>
          </w:tcPr>
          <w:p>
            <w:pPr>
              <w:jc w:val="center"/>
              <w:ind w:left="530"/>
              <w:spacing w:after="0"/>
              <w:rPr>
                <w:sz w:val="20"/>
                <w:szCs w:val="20"/>
                <w:color w:val="auto"/>
              </w:rPr>
            </w:pPr>
            <w:r>
              <w:rPr>
                <w:rFonts w:ascii="Arial" w:cs="Arial" w:eastAsia="Arial" w:hAnsi="Arial"/>
                <w:sz w:val="17"/>
                <w:szCs w:val="17"/>
                <w:color w:val="0000FF"/>
                <w:w w:val="89"/>
              </w:rPr>
              <w:t>06/24/2020</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0000FF"/>
              </w:rPr>
              <w:t>4,622</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14.12</w:t>
            </w: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89"/>
              </w:rPr>
              <w:t>73,513.466</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2"/>
                <w:szCs w:val="22"/>
                <w:color w:val="auto"/>
              </w:rPr>
            </w:pPr>
          </w:p>
        </w:tc>
        <w:tc>
          <w:tcPr>
            <w:tcW w:w="1720" w:type="dxa"/>
            <w:vAlign w:val="bottom"/>
            <w:gridSpan w:val="2"/>
          </w:tcPr>
          <w:p>
            <w:pPr>
              <w:jc w:val="center"/>
              <w:ind w:left="530"/>
              <w:spacing w:after="0"/>
              <w:rPr>
                <w:sz w:val="20"/>
                <w:szCs w:val="20"/>
                <w:color w:val="auto"/>
              </w:rPr>
            </w:pPr>
            <w:r>
              <w:rPr>
                <w:rFonts w:ascii="Arial" w:cs="Arial" w:eastAsia="Arial" w:hAnsi="Arial"/>
                <w:sz w:val="17"/>
                <w:szCs w:val="17"/>
                <w:color w:val="0000FF"/>
                <w:w w:val="89"/>
              </w:rPr>
              <w:t>06/24/2020</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F</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0000FF"/>
              </w:rPr>
              <w:t>1,015</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64.67</w:t>
            </w: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89"/>
              </w:rPr>
              <w:t>72,498.466</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2"/>
                <w:szCs w:val="22"/>
                <w:color w:val="auto"/>
              </w:rPr>
            </w:pPr>
          </w:p>
        </w:tc>
        <w:tc>
          <w:tcPr>
            <w:tcW w:w="1720" w:type="dxa"/>
            <w:vAlign w:val="bottom"/>
            <w:gridSpan w:val="2"/>
          </w:tcPr>
          <w:p>
            <w:pPr>
              <w:jc w:val="center"/>
              <w:ind w:left="530"/>
              <w:spacing w:after="0"/>
              <w:rPr>
                <w:sz w:val="20"/>
                <w:szCs w:val="20"/>
                <w:color w:val="auto"/>
              </w:rPr>
            </w:pPr>
            <w:r>
              <w:rPr>
                <w:rFonts w:ascii="Arial" w:cs="Arial" w:eastAsia="Arial" w:hAnsi="Arial"/>
                <w:sz w:val="17"/>
                <w:szCs w:val="17"/>
                <w:color w:val="0000FF"/>
                <w:w w:val="89"/>
              </w:rPr>
              <w:t>06/25/2020</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0000FF"/>
              </w:rPr>
              <w:t>4,622</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14.12</w:t>
            </w: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89"/>
              </w:rPr>
              <w:t>77,120.466</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30"/>
              <w:spacing w:after="0"/>
              <w:rPr>
                <w:sz w:val="20"/>
                <w:szCs w:val="20"/>
                <w:color w:val="auto"/>
              </w:rPr>
            </w:pPr>
            <w:r>
              <w:rPr>
                <w:rFonts w:ascii="Arial" w:cs="Arial" w:eastAsia="Arial" w:hAnsi="Arial"/>
                <w:sz w:val="17"/>
                <w:szCs w:val="17"/>
                <w:color w:val="0000FF"/>
                <w:w w:val="89"/>
              </w:rPr>
              <w:t>06/25/2020</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2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1,015</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64.64</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76,105.466</w:t>
            </w:r>
            <w:r>
              <w:rPr>
                <w:rFonts w:ascii="Arial" w:cs="Arial" w:eastAsia="Arial" w:hAnsi="Arial"/>
                <w:sz w:val="21"/>
                <w:szCs w:val="21"/>
                <w:color w:val="008000"/>
                <w:w w:val="88"/>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1"/>
              </w:rPr>
              <w:t>Common Stock Units</w:t>
            </w:r>
          </w:p>
        </w:tc>
        <w:tc>
          <w:tcPr>
            <w:tcW w:w="10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4,217.204</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2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4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14.12</w:t>
            </w:r>
          </w:p>
        </w:tc>
        <w:tc>
          <w:tcPr>
            <w:tcW w:w="1020" w:type="dxa"/>
            <w:vAlign w:val="bottom"/>
          </w:tcPr>
          <w:p>
            <w:pPr>
              <w:jc w:val="right"/>
              <w:ind w:right="175"/>
              <w:spacing w:after="0"/>
              <w:rPr>
                <w:sz w:val="20"/>
                <w:szCs w:val="20"/>
                <w:color w:val="auto"/>
              </w:rPr>
            </w:pPr>
            <w:r>
              <w:rPr>
                <w:rFonts w:ascii="Arial" w:cs="Arial" w:eastAsia="Arial" w:hAnsi="Arial"/>
                <w:sz w:val="13"/>
                <w:szCs w:val="13"/>
                <w:color w:val="0000FF"/>
              </w:rPr>
              <w:t>06/24/2020</w:t>
            </w:r>
          </w:p>
        </w:tc>
        <w:tc>
          <w:tcPr>
            <w:tcW w:w="110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4,622</w:t>
            </w:r>
          </w:p>
        </w:tc>
        <w:tc>
          <w:tcPr>
            <w:tcW w:w="56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0000FF"/>
              </w:rPr>
              <w:t>11/01/2020</w:t>
            </w: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4,622</w:t>
            </w:r>
          </w:p>
        </w:tc>
        <w:tc>
          <w:tcPr>
            <w:tcW w:w="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jc w:val="right"/>
              <w:spacing w:after="0"/>
              <w:rPr>
                <w:sz w:val="20"/>
                <w:szCs w:val="20"/>
                <w:color w:val="auto"/>
              </w:rPr>
            </w:pPr>
            <w:r>
              <w:rPr>
                <w:rFonts w:ascii="Arial" w:cs="Arial" w:eastAsia="Arial" w:hAnsi="Arial"/>
                <w:sz w:val="13"/>
                <w:szCs w:val="13"/>
                <w:color w:val="0000FF"/>
              </w:rPr>
              <w:t>4,622</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ind w:left="120"/>
              <w:spacing w:after="0" w:line="95"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4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14.12</w:t>
            </w:r>
          </w:p>
        </w:tc>
        <w:tc>
          <w:tcPr>
            <w:tcW w:w="1020" w:type="dxa"/>
            <w:vAlign w:val="bottom"/>
          </w:tcPr>
          <w:p>
            <w:pPr>
              <w:jc w:val="right"/>
              <w:ind w:right="175"/>
              <w:spacing w:after="0"/>
              <w:rPr>
                <w:sz w:val="20"/>
                <w:szCs w:val="20"/>
                <w:color w:val="auto"/>
              </w:rPr>
            </w:pPr>
            <w:r>
              <w:rPr>
                <w:rFonts w:ascii="Arial" w:cs="Arial" w:eastAsia="Arial" w:hAnsi="Arial"/>
                <w:sz w:val="13"/>
                <w:szCs w:val="13"/>
                <w:color w:val="0000FF"/>
              </w:rPr>
              <w:t>06/25/2020</w:t>
            </w:r>
          </w:p>
        </w:tc>
        <w:tc>
          <w:tcPr>
            <w:tcW w:w="110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4,622</w:t>
            </w:r>
          </w:p>
        </w:tc>
        <w:tc>
          <w:tcPr>
            <w:tcW w:w="56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0000FF"/>
              </w:rPr>
              <w:t>11/01/2020</w:t>
            </w: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4,622</w:t>
            </w:r>
          </w:p>
        </w:tc>
        <w:tc>
          <w:tcPr>
            <w:tcW w:w="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jc w:val="right"/>
              <w:ind w:right="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-2498725</wp:posOffset>
            </wp:positionV>
            <wp:extent cx="7033260" cy="2638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63842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13.346 shares of common stock acquired by the reporting person since the date of her last report under the dividend reinvestment feature of The Toro Company Direct Stock Purchase Plan.</w:t>
      </w:r>
    </w:p>
    <w:p>
      <w:pPr>
        <w:spacing w:after="0" w:line="56" w:lineRule="exact"/>
        <w:rPr>
          <w:rFonts w:ascii="Arial" w:cs="Arial" w:eastAsia="Arial" w:hAnsi="Arial"/>
          <w:sz w:val="12"/>
          <w:szCs w:val="12"/>
          <w:color w:val="008000"/>
        </w:rPr>
      </w:pPr>
    </w:p>
    <w:p>
      <w:pPr>
        <w:ind w:left="40" w:right="1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16.290 common stock units acquired by the reporting person under the dividend reinvestment feature of The Toro Company Deferred Compensation Plan for Non-Employee Directors since the date of her last report.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November 1, 2010.</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06/26/2020</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67151"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2020-06-26T12:02:22Z</dcterms:created>
  <dcterms:modified xsi:type="dcterms:W3CDTF">2020-06-26T12:02:22Z</dcterms:modified>
</cp:coreProperties>
</file>