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043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38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HARLESS KATHERINE J</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11/01/2019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536" w:val="left"/>
          <w:tab w:leader="none" w:pos="21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6"/>
        <w:spacing w:after="0"/>
        <w:tabs>
          <w:tab w:leader="none" w:pos="21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jc w:val="right"/>
              <w:ind w:right="283"/>
              <w:spacing w:after="0"/>
              <w:rPr>
                <w:sz w:val="20"/>
                <w:szCs w:val="20"/>
                <w:color w:val="auto"/>
              </w:rPr>
            </w:pPr>
            <w:r>
              <w:rPr>
                <w:rFonts w:ascii="Arial" w:cs="Arial" w:eastAsia="Arial" w:hAnsi="Arial"/>
                <w:sz w:val="17"/>
                <w:szCs w:val="17"/>
                <w:color w:val="0000FF"/>
              </w:rPr>
              <w:t>55420-1196</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11/01/2019</w:t>
            </w: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0"/>
              </w:rPr>
              <w:t>892</w:t>
            </w:r>
            <w:r>
              <w:rPr>
                <w:rFonts w:ascii="Arial" w:cs="Arial" w:eastAsia="Arial" w:hAnsi="Arial"/>
                <w:sz w:val="22"/>
                <w:szCs w:val="22"/>
                <w:color w:val="008000"/>
                <w:w w:val="90"/>
                <w:vertAlign w:val="superscript"/>
              </w:rPr>
              <w:t>(1)</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jc w:val="center"/>
              <w:ind w:right="159"/>
              <w:spacing w:after="0"/>
              <w:rPr>
                <w:sz w:val="20"/>
                <w:szCs w:val="20"/>
                <w:color w:val="auto"/>
              </w:rPr>
            </w:pPr>
            <w:r>
              <w:rPr>
                <w:rFonts w:ascii="Arial" w:cs="Arial" w:eastAsia="Arial" w:hAnsi="Arial"/>
                <w:sz w:val="17"/>
                <w:szCs w:val="17"/>
                <w:color w:val="0000FF"/>
              </w:rPr>
              <w:t>5,810.186</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jc w:val="center"/>
              <w:ind w:right="119"/>
              <w:spacing w:after="0"/>
              <w:rPr>
                <w:sz w:val="20"/>
                <w:szCs w:val="20"/>
                <w:color w:val="auto"/>
              </w:rPr>
            </w:pPr>
            <w:r>
              <w:rPr>
                <w:rFonts w:ascii="Arial" w:cs="Arial" w:eastAsia="Arial" w:hAnsi="Arial"/>
                <w:sz w:val="17"/>
                <w:szCs w:val="17"/>
                <w:color w:val="0000FF"/>
              </w:rPr>
              <w:t>69,026.683</w:t>
            </w:r>
            <w:r>
              <w:rPr>
                <w:rFonts w:ascii="Arial" w:cs="Arial" w:eastAsia="Arial" w:hAnsi="Arial"/>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0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Derivative</w:t>
            </w:r>
          </w:p>
        </w:tc>
        <w:tc>
          <w:tcPr>
            <w:tcW w:w="3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77.64</w:t>
            </w:r>
          </w:p>
        </w:tc>
        <w:tc>
          <w:tcPr>
            <w:tcW w:w="1020" w:type="dxa"/>
            <w:vAlign w:val="bottom"/>
          </w:tcPr>
          <w:p>
            <w:pPr>
              <w:jc w:val="right"/>
              <w:ind w:right="158"/>
              <w:spacing w:after="0"/>
              <w:rPr>
                <w:sz w:val="20"/>
                <w:szCs w:val="20"/>
                <w:color w:val="auto"/>
              </w:rPr>
            </w:pPr>
            <w:r>
              <w:rPr>
                <w:rFonts w:ascii="Arial" w:cs="Arial" w:eastAsia="Arial" w:hAnsi="Arial"/>
                <w:sz w:val="13"/>
                <w:szCs w:val="13"/>
                <w:color w:val="0000FF"/>
              </w:rPr>
              <w:t>11/01/2019</w:t>
            </w:r>
          </w:p>
        </w:tc>
        <w:tc>
          <w:tcPr>
            <w:tcW w:w="116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line="198" w:lineRule="exact"/>
              <w:rPr>
                <w:sz w:val="20"/>
                <w:szCs w:val="20"/>
                <w:color w:val="auto"/>
              </w:rPr>
            </w:pPr>
            <w:r>
              <w:rPr>
                <w:rFonts w:ascii="Arial" w:cs="Arial" w:eastAsia="Arial" w:hAnsi="Arial"/>
                <w:sz w:val="13"/>
                <w:szCs w:val="13"/>
                <w:color w:val="0000FF"/>
              </w:rPr>
              <w:t>3,521</w:t>
            </w:r>
            <w:r>
              <w:rPr>
                <w:rFonts w:ascii="Arial" w:cs="Arial" w:eastAsia="Arial" w:hAnsi="Arial"/>
                <w:sz w:val="22"/>
                <w:szCs w:val="22"/>
                <w:color w:val="008000"/>
                <w:vertAlign w:val="superscript"/>
              </w:rPr>
              <w:t>(4)</w:t>
            </w:r>
          </w:p>
        </w:tc>
        <w:tc>
          <w:tcPr>
            <w:tcW w:w="320" w:type="dxa"/>
            <w:vAlign w:val="bottom"/>
          </w:tcPr>
          <w:p>
            <w:pPr>
              <w:spacing w:after="0"/>
              <w:rPr>
                <w:sz w:val="17"/>
                <w:szCs w:val="17"/>
                <w:color w:val="auto"/>
              </w:rPr>
            </w:pPr>
          </w:p>
        </w:tc>
        <w:tc>
          <w:tcPr>
            <w:tcW w:w="800" w:type="dxa"/>
            <w:vAlign w:val="bottom"/>
            <w:gridSpan w:val="2"/>
          </w:tcPr>
          <w:p>
            <w:pPr>
              <w:ind w:left="260"/>
              <w:spacing w:after="0"/>
              <w:rPr>
                <w:sz w:val="20"/>
                <w:szCs w:val="20"/>
                <w:color w:val="auto"/>
              </w:rPr>
            </w:pPr>
            <w:r>
              <w:rPr>
                <w:rFonts w:ascii="Arial" w:cs="Arial" w:eastAsia="Arial" w:hAnsi="Arial"/>
                <w:sz w:val="11"/>
                <w:szCs w:val="11"/>
                <w:color w:val="008000"/>
              </w:rPr>
              <w:t>(5)</w:t>
            </w:r>
          </w:p>
        </w:tc>
        <w:tc>
          <w:tcPr>
            <w:tcW w:w="720" w:type="dxa"/>
            <w:vAlign w:val="bottom"/>
          </w:tcPr>
          <w:p>
            <w:pPr>
              <w:ind w:left="20"/>
              <w:spacing w:after="0"/>
              <w:rPr>
                <w:sz w:val="20"/>
                <w:szCs w:val="20"/>
                <w:color w:val="auto"/>
              </w:rPr>
            </w:pPr>
            <w:r>
              <w:rPr>
                <w:rFonts w:ascii="Arial" w:cs="Arial" w:eastAsia="Arial" w:hAnsi="Arial"/>
                <w:sz w:val="13"/>
                <w:szCs w:val="13"/>
                <w:color w:val="0000FF"/>
              </w:rPr>
              <w:t>11/01/2029</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53"/>
              <w:spacing w:after="0"/>
              <w:rPr>
                <w:sz w:val="20"/>
                <w:szCs w:val="20"/>
                <w:color w:val="auto"/>
              </w:rPr>
            </w:pPr>
            <w:r>
              <w:rPr>
                <w:rFonts w:ascii="Arial" w:cs="Arial" w:eastAsia="Arial" w:hAnsi="Arial"/>
                <w:sz w:val="17"/>
                <w:szCs w:val="17"/>
                <w:color w:val="0000FF"/>
                <w:w w:val="93"/>
              </w:rPr>
              <w:t>3,521</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rPr>
                <w:sz w:val="20"/>
                <w:szCs w:val="20"/>
                <w:color w:val="auto"/>
              </w:rPr>
            </w:pPr>
            <w:r>
              <w:rPr>
                <w:rFonts w:ascii="Arial" w:cs="Arial" w:eastAsia="Arial" w:hAnsi="Arial"/>
                <w:sz w:val="13"/>
                <w:szCs w:val="13"/>
                <w:color w:val="0000FF"/>
                <w:w w:val="98"/>
              </w:rPr>
              <w:t>3,521</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ind w:left="60"/>
              <w:spacing w:after="0" w:line="108"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8"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0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2010 Equity and Incentive Plan, as amended (the "2010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23"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46.796 common stock units acquired by the reporting person since the date of her last report under the dividend reinvestment feature of the Deferred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22.978 shares of common stock acquired by the reporting person since the date of her last report under the dividend reinvestment feature of The Toro Company Direct Stock Purchase Plan.</w:t>
      </w:r>
    </w:p>
    <w:p>
      <w:pPr>
        <w:spacing w:after="0" w:line="62"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Amended and Restated 2010 Plan.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520" w:type="dxa"/>
            <w:vAlign w:val="bottom"/>
          </w:tcPr>
          <w:p>
            <w:pPr>
              <w:spacing w:after="0"/>
              <w:rPr>
                <w:sz w:val="16"/>
                <w:szCs w:val="16"/>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11/05/2019</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2019-12-23T21:31:22Z</dcterms:created>
  <dcterms:modified xsi:type="dcterms:W3CDTF">2019-12-23T21:31:22Z</dcterms:modified>
</cp:coreProperties>
</file>