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BURKART PHILIP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12/09/2008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VP, Irrigation Businesses</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12/09/2008</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1,555</w:t>
            </w:r>
            <w:r>
              <w:rPr>
                <w:rFonts w:ascii="Arial" w:cs="Arial" w:eastAsia="Arial" w:hAnsi="Arial"/>
                <w:sz w:val="22"/>
                <w:szCs w:val="22"/>
                <w:color w:val="008000"/>
                <w:vertAlign w:val="superscript"/>
              </w:rPr>
              <w:t>(1)</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41,281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0000FF"/>
              </w:rPr>
              <w:t>12/09/2008</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jc w:val="center"/>
              <w:ind w:right="278"/>
              <w:spacing w:after="0"/>
              <w:rPr>
                <w:sz w:val="20"/>
                <w:szCs w:val="20"/>
                <w:color w:val="auto"/>
              </w:rPr>
            </w:pPr>
            <w:r>
              <w:rPr>
                <w:rFonts w:ascii="Arial" w:cs="Arial" w:eastAsia="Arial" w:hAnsi="Arial"/>
                <w:sz w:val="14"/>
                <w:szCs w:val="14"/>
                <w:color w:val="0000FF"/>
                <w:w w:val="92"/>
              </w:rPr>
              <w:t>F</w:t>
            </w:r>
          </w:p>
        </w:tc>
        <w:tc>
          <w:tcPr>
            <w:tcW w:w="780" w:type="dxa"/>
            <w:vAlign w:val="bottom"/>
          </w:tcPr>
          <w:p>
            <w:pPr>
              <w:jc w:val="right"/>
              <w:ind w:right="152"/>
              <w:spacing w:after="0"/>
              <w:rPr>
                <w:sz w:val="20"/>
                <w:szCs w:val="20"/>
                <w:color w:val="auto"/>
              </w:rPr>
            </w:pPr>
            <w:r>
              <w:rPr>
                <w:rFonts w:ascii="Arial" w:cs="Arial" w:eastAsia="Arial" w:hAnsi="Arial"/>
                <w:sz w:val="18"/>
                <w:szCs w:val="18"/>
                <w:color w:val="0000FF"/>
              </w:rPr>
              <w:t>504</w:t>
            </w:r>
          </w:p>
        </w:tc>
        <w:tc>
          <w:tcPr>
            <w:tcW w:w="500" w:type="dxa"/>
            <w:vAlign w:val="bottom"/>
          </w:tcPr>
          <w:p>
            <w:pPr>
              <w:ind w:left="26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31.28</w:t>
            </w: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7"/>
              </w:rPr>
              <w:t>40,777</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6"/>
              </w:rPr>
              <w:t>21,299.215</w:t>
            </w:r>
          </w:p>
        </w:tc>
        <w:tc>
          <w:tcPr>
            <w:tcW w:w="3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jc w:val="center"/>
              <w:ind w:left="8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9"/>
          </w:tcPr>
          <w:p>
            <w:pPr>
              <w:jc w:val="center"/>
              <w:ind w:left="4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payout of Performance Share Awards for the Fiscal 2006 to Fiscal 2008 Performance Period under The Toro Company Performance Share Plan (the "PSP"), as approved by the registrant's Compensation &amp; Human Resources Committee of its Board of Directors subject to confirmation by the registrant's Fiscal 2008 financial results released on December 9, 2008. Performance Share Awards are paid in Shares of Common Stock under the PSP.</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Pr>
          <w:p>
            <w:pPr>
              <w:spacing w:after="0"/>
              <w:rPr>
                <w:sz w:val="20"/>
                <w:szCs w:val="20"/>
                <w:color w:val="auto"/>
              </w:rPr>
            </w:pPr>
            <w:r>
              <w:rPr>
                <w:rFonts w:ascii="Arial" w:cs="Arial" w:eastAsia="Arial" w:hAnsi="Arial"/>
                <w:sz w:val="18"/>
                <w:szCs w:val="18"/>
                <w:color w:val="0000FF"/>
                <w:w w:val="91"/>
              </w:rPr>
              <w:t>Stacy L. Bogart, Atty-in-Fact</w:t>
            </w:r>
          </w:p>
        </w:tc>
        <w:tc>
          <w:tcPr>
            <w:tcW w:w="100" w:type="dxa"/>
            <w:vAlign w:val="bottom"/>
          </w:tcPr>
          <w:p>
            <w:pPr>
              <w:spacing w:after="0"/>
              <w:rPr>
                <w:sz w:val="17"/>
                <w:szCs w:val="17"/>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12/10/2008</w:t>
            </w:r>
          </w:p>
        </w:tc>
      </w:tr>
      <w:tr>
        <w:trPr>
          <w:trHeight w:val="20"/>
        </w:trPr>
        <w:tc>
          <w:tcPr>
            <w:tcW w:w="2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2019-12-16T04:17:51Z</dcterms:created>
  <dcterms:modified xsi:type="dcterms:W3CDTF">2019-12-16T04:17:51Z</dcterms:modified>
</cp:coreProperties>
</file>