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FEBRUARY 5, 2001</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NO. 333-20901</w:t>
      </w:r>
    </w:p>
    <w:p>
      <w:pPr>
        <w:spacing w:after="0" w:line="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POST-EFFECTIVE 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402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4160" w:type="dxa"/>
            <w:vAlign w:val="bottom"/>
          </w:tcPr>
          <w:p>
            <w:pPr>
              <w:jc w:val="right"/>
              <w:ind w:right="1952"/>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41-0580470</w:t>
            </w:r>
          </w:p>
        </w:tc>
      </w:tr>
      <w:tr>
        <w:trPr>
          <w:trHeight w:val="203"/>
        </w:trPr>
        <w:tc>
          <w:tcPr>
            <w:tcW w:w="4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w:t>
            </w:r>
          </w:p>
        </w:tc>
        <w:tc>
          <w:tcPr>
            <w:tcW w:w="2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2900" w:type="dxa"/>
            <w:vAlign w:val="bottom"/>
          </w:tcPr>
          <w:p>
            <w:pPr>
              <w:jc w:val="center"/>
              <w:ind w:left="93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2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8111 LYNDALE AVENUE SOUTH, BLOOMINGTON, MINNESOTA 55420-1196</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888-8801</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000" w:right="2519" w:hanging="1264"/>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6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J. LAWRENCE MCINTYRE, ESQ.</w:t>
      </w:r>
    </w:p>
    <w:p>
      <w:pPr>
        <w:ind w:left="180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3380"/>
        <w:spacing w:after="0"/>
        <w:rPr>
          <w:sz w:val="20"/>
          <w:szCs w:val="20"/>
          <w:color w:val="auto"/>
        </w:rPr>
      </w:pPr>
      <w:r>
        <w:rPr>
          <w:rFonts w:ascii="Courier New" w:cs="Courier New" w:eastAsia="Courier New" w:hAnsi="Courier New"/>
          <w:sz w:val="18"/>
          <w:szCs w:val="18"/>
          <w:color w:val="auto"/>
        </w:rPr>
        <w:t>THE TORO COMPANY</w:t>
      </w:r>
    </w:p>
    <w:p>
      <w:pPr>
        <w:ind w:left="296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440"/>
        <w:spacing w:after="0" w:line="238" w:lineRule="auto"/>
        <w:rPr>
          <w:sz w:val="20"/>
          <w:szCs w:val="20"/>
          <w:color w:val="auto"/>
        </w:rPr>
      </w:pPr>
      <w:r>
        <w:rPr>
          <w:rFonts w:ascii="Courier New" w:cs="Courier New" w:eastAsia="Courier New" w:hAnsi="Courier New"/>
          <w:sz w:val="18"/>
          <w:szCs w:val="18"/>
          <w:color w:val="auto"/>
        </w:rPr>
        <w:t>BLOOMINGTON, MINNESOTA 55420-1196</w:t>
      </w:r>
    </w:p>
    <w:p>
      <w:pPr>
        <w:ind w:left="2960"/>
        <w:spacing w:after="0"/>
        <w:rPr>
          <w:sz w:val="20"/>
          <w:szCs w:val="20"/>
          <w:color w:val="auto"/>
        </w:rPr>
      </w:pPr>
      <w:r>
        <w:rPr>
          <w:rFonts w:ascii="Courier New" w:cs="Courier New" w:eastAsia="Courier New" w:hAnsi="Courier New"/>
          <w:sz w:val="18"/>
          <w:szCs w:val="18"/>
          <w:color w:val="auto"/>
        </w:rPr>
        <w:t>TELEPHONE: (952) 888-8801</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000" w:right="3039" w:hanging="842"/>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6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DEAN R. EDSTROM, ESQ.</w:t>
      </w:r>
    </w:p>
    <w:p>
      <w:pPr>
        <w:ind w:left="2000"/>
        <w:spacing w:after="0" w:line="238" w:lineRule="auto"/>
        <w:rPr>
          <w:sz w:val="20"/>
          <w:szCs w:val="20"/>
          <w:color w:val="auto"/>
        </w:rPr>
      </w:pPr>
      <w:r>
        <w:rPr>
          <w:rFonts w:ascii="Courier New" w:cs="Courier New" w:eastAsia="Courier New" w:hAnsi="Courier New"/>
          <w:sz w:val="18"/>
          <w:szCs w:val="18"/>
          <w:color w:val="auto"/>
        </w:rPr>
        <w:t>ATTORNEY AT LAW PROFESSIONAL ASSOCIATION</w:t>
      </w:r>
    </w:p>
    <w:p>
      <w:pPr>
        <w:ind w:left="2960"/>
        <w:spacing w:after="0"/>
        <w:rPr>
          <w:sz w:val="20"/>
          <w:szCs w:val="20"/>
          <w:color w:val="auto"/>
        </w:rPr>
      </w:pPr>
      <w:r>
        <w:rPr>
          <w:rFonts w:ascii="Courier New" w:cs="Courier New" w:eastAsia="Courier New" w:hAnsi="Courier New"/>
          <w:sz w:val="18"/>
          <w:szCs w:val="18"/>
          <w:color w:val="auto"/>
        </w:rPr>
        <w:t>1100 ONE FINANCIAL PLAZA</w:t>
      </w:r>
    </w:p>
    <w:p>
      <w:pPr>
        <w:ind w:left="3060"/>
        <w:spacing w:after="0" w:line="237" w:lineRule="auto"/>
        <w:rPr>
          <w:sz w:val="20"/>
          <w:szCs w:val="20"/>
          <w:color w:val="auto"/>
        </w:rPr>
      </w:pPr>
      <w:r>
        <w:rPr>
          <w:rFonts w:ascii="Courier New" w:cs="Courier New" w:eastAsia="Courier New" w:hAnsi="Courier New"/>
          <w:sz w:val="18"/>
          <w:szCs w:val="18"/>
          <w:color w:val="auto"/>
        </w:rPr>
        <w:t>120 SOUTH SIXTH STREET</w:t>
      </w:r>
    </w:p>
    <w:p>
      <w:pPr>
        <w:ind w:left="2540"/>
        <w:spacing w:after="0" w:line="238" w:lineRule="auto"/>
        <w:rPr>
          <w:sz w:val="20"/>
          <w:szCs w:val="20"/>
          <w:color w:val="auto"/>
        </w:rPr>
      </w:pPr>
      <w:r>
        <w:rPr>
          <w:rFonts w:ascii="Courier New" w:cs="Courier New" w:eastAsia="Courier New" w:hAnsi="Courier New"/>
          <w:sz w:val="18"/>
          <w:szCs w:val="18"/>
          <w:color w:val="auto"/>
        </w:rPr>
        <w:t>MINNEAPOLIS, MINNESOTA 55402-1801</w:t>
      </w:r>
    </w:p>
    <w:p>
      <w:pPr>
        <w:ind w:left="2960"/>
        <w:spacing w:after="0"/>
        <w:rPr>
          <w:sz w:val="20"/>
          <w:szCs w:val="20"/>
          <w:color w:val="auto"/>
        </w:rPr>
      </w:pPr>
      <w:r>
        <w:rPr>
          <w:rFonts w:ascii="Courier New" w:cs="Courier New" w:eastAsia="Courier New" w:hAnsi="Courier New"/>
          <w:sz w:val="18"/>
          <w:szCs w:val="18"/>
          <w:color w:val="auto"/>
        </w:rPr>
        <w:t>TELEPHONE: (612) 573-3661</w:t>
      </w:r>
    </w:p>
    <w:p>
      <w:pPr>
        <w:ind w:left="3060"/>
        <w:spacing w:after="0" w:line="237" w:lineRule="auto"/>
        <w:rPr>
          <w:sz w:val="20"/>
          <w:szCs w:val="20"/>
          <w:color w:val="auto"/>
        </w:rPr>
      </w:pPr>
      <w:r>
        <w:rPr>
          <w:rFonts w:ascii="Courier New" w:cs="Courier New" w:eastAsia="Courier New" w:hAnsi="Courier New"/>
          <w:sz w:val="18"/>
          <w:szCs w:val="18"/>
          <w:color w:val="auto"/>
        </w:rPr>
        <w:t>TELEFAX: (612) 330-0959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DEREGISTRATION OF SECURITIES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purpose of this Post-Effective Amendment No. 1 (this "Amendment") to Registration Statement on Form S-3 (Registration No. 333-20901) (the "Registration Statement") of The Toro Company, a Delaware corporation (the "Company"), is to deregister all securities registered pursuant to the Registration Statement but unissued as of the date this Amendment is filed. The Registration Statement, which related to $250,000,000 principal amount of securities, became effective on June 10, 1997. On June 24, 1997 the Company sold $175,000,000 in debt securities registered under the Registration Statement. In accordance with an undertaking made by the Company in Part II, Item 17(a)(3) of the Registration Statement, the Company hereby deregisters the $75,000,000 principal amount of securities registered under the Registration Statement which remains unsold.</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Toro Company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Bloomington and the State of Minnesota, on the 31st day of January, 2001.</w:t>
      </w: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J. LAWRENCE MCINTYRE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J. Lawrence McIntyre,</w:t>
      </w:r>
    </w:p>
    <w:p>
      <w:pPr>
        <w:ind w:left="4540"/>
        <w:spacing w:after="0" w:line="238" w:lineRule="auto"/>
        <w:rPr>
          <w:sz w:val="20"/>
          <w:szCs w:val="20"/>
          <w:color w:val="auto"/>
        </w:rPr>
      </w:pPr>
      <w:r>
        <w:rPr>
          <w:rFonts w:ascii="Courier New" w:cs="Courier New" w:eastAsia="Courier New" w:hAnsi="Courier New"/>
          <w:sz w:val="18"/>
          <w:szCs w:val="18"/>
          <w:color w:val="auto"/>
        </w:rPr>
        <w:t>VICE PRESIDENT, SECRETARY AND</w:t>
      </w:r>
    </w:p>
    <w:p>
      <w:pPr>
        <w:ind w:left="454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to the Registration Statement has been signed by the following persons in the capacities and on the dates indicated: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580" w:space="220"/>
            <w:col w:w="2740" w:space="200"/>
            <w:col w:w="3479"/>
          </w:cols>
          <w:pgMar w:left="240" w:top="312" w:right="1440" w:bottom="1440" w:gutter="0" w:footer="0" w:header="0"/>
          <w:type w:val="continuous"/>
        </w:sectPr>
      </w:pPr>
    </w:p>
    <w:p>
      <w:pPr>
        <w:spacing w:after="0" w:line="2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Kendrick B. Melrose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and Chief</w:t>
      </w:r>
    </w:p>
    <w:p>
      <w:pPr>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(Principal Executive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580" w:space="0"/>
            <w:col w:w="6639"/>
          </w:cols>
          <w:pgMar w:left="240" w:top="312"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STEPHEN P. WOLFE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Stephen P. Wolfe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ind w:left="320"/>
        <w:spacing w:after="0" w:line="238" w:lineRule="auto"/>
        <w:rPr>
          <w:sz w:val="20"/>
          <w:szCs w:val="20"/>
          <w:color w:val="auto"/>
        </w:rPr>
      </w:pPr>
      <w:r>
        <w:rPr>
          <w:rFonts w:ascii="Courier New" w:cs="Courier New" w:eastAsia="Courier New" w:hAnsi="Courier New"/>
          <w:sz w:val="18"/>
          <w:szCs w:val="18"/>
          <w:color w:val="auto"/>
        </w:rPr>
        <w:t>(Principal Financial</w:t>
      </w:r>
    </w:p>
    <w:p>
      <w:pPr>
        <w:ind w:left="220"/>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2001</w:t>
      </w:r>
    </w:p>
    <w:p>
      <w:pPr>
        <w:spacing w:after="0" w:line="420" w:lineRule="exact"/>
        <w:rPr>
          <w:sz w:val="20"/>
          <w:szCs w:val="20"/>
          <w:color w:val="auto"/>
        </w:rPr>
      </w:pPr>
    </w:p>
    <w:p>
      <w:pPr>
        <w:sectPr>
          <w:pgSz w:w="11900" w:h="16838" w:orient="portrait"/>
          <w:cols w:equalWidth="0" w:num="3">
            <w:col w:w="3580" w:space="0"/>
            <w:col w:w="2540" w:space="620"/>
            <w:col w:w="3479"/>
          </w:cols>
          <w:pgMar w:left="240" w:top="312" w:right="1440" w:bottom="1440" w:gutter="0" w:footer="0" w:header="0"/>
          <w:type w:val="continuous"/>
        </w:sectPr>
      </w:pP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Randy B. James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w:t>
      </w:r>
    </w:p>
    <w:p>
      <w:pPr>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(Principal Accounting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580" w:space="0"/>
            <w:col w:w="6639"/>
          </w:cols>
          <w:pgMar w:left="240" w:top="312" w:right="1440" w:bottom="1440" w:gutter="0" w:footer="0" w:header="0"/>
          <w:type w:val="continuous"/>
        </w:sect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740" w:right="557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Ronald O. Baukol</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580" w:space="220"/>
            <w:col w:w="2740" w:space="200"/>
            <w:col w:w="3479"/>
          </w:cols>
          <w:pgMar w:left="240" w:top="317" w:right="1440" w:bottom="1440" w:gutter="0" w:footer="0" w:header="0"/>
          <w:type w:val="continuous"/>
        </w:sectPr>
      </w:pPr>
    </w:p>
    <w:p>
      <w:pPr>
        <w:spacing w:after="0" w:line="2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580" w:space="220"/>
            <w:col w:w="6419"/>
          </w:cols>
          <w:pgMar w:left="240" w:top="31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__, 2001</w:t>
      </w:r>
    </w:p>
    <w:p>
      <w:pPr>
        <w:spacing w:after="0" w:line="21" w:lineRule="exact"/>
        <w:rPr>
          <w:sz w:val="20"/>
          <w:szCs w:val="20"/>
          <w:color w:val="auto"/>
        </w:rPr>
      </w:pPr>
    </w:p>
    <w:p>
      <w:pPr>
        <w:sectPr>
          <w:pgSz w:w="11900" w:h="16838" w:orient="portrait"/>
          <w:cols w:equalWidth="0" w:num="3">
            <w:col w:w="3580" w:space="220"/>
            <w:col w:w="2220" w:space="720"/>
            <w:col w:w="3479"/>
          </w:cols>
          <w:pgMar w:left="240" w:top="317"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Winslow H. Buxton</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Janet K. Cooper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580" w:space="220"/>
            <w:col w:w="6419"/>
          </w:cols>
          <w:pgMar w:left="240" w:top="31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__, 2001</w:t>
      </w:r>
    </w:p>
    <w:p>
      <w:pPr>
        <w:spacing w:after="0" w:line="21" w:lineRule="exact"/>
        <w:rPr>
          <w:sz w:val="20"/>
          <w:szCs w:val="20"/>
          <w:color w:val="auto"/>
        </w:rPr>
      </w:pPr>
    </w:p>
    <w:p>
      <w:pPr>
        <w:sectPr>
          <w:pgSz w:w="11900" w:h="16838" w:orient="portrait"/>
          <w:cols w:equalWidth="0" w:num="3">
            <w:col w:w="3580" w:space="220"/>
            <w:col w:w="2220" w:space="720"/>
            <w:col w:w="3479"/>
          </w:cols>
          <w:pgMar w:left="240" w:top="3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Katherine J. Harless</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Robert H. Nassau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580" w:space="220"/>
            <w:col w:w="6419"/>
          </w:cols>
          <w:pgMar w:left="240" w:top="317" w:right="1440" w:bottom="144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Dale R. Olseth</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580" w:space="220"/>
            <w:col w:w="6419"/>
          </w:cols>
          <w:pgMar w:left="240" w:top="31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__, 2001</w:t>
      </w:r>
    </w:p>
    <w:p>
      <w:pPr>
        <w:spacing w:after="0" w:line="21" w:lineRule="exact"/>
        <w:rPr>
          <w:sz w:val="20"/>
          <w:szCs w:val="20"/>
          <w:color w:val="auto"/>
        </w:rPr>
      </w:pPr>
    </w:p>
    <w:p>
      <w:pPr>
        <w:sectPr>
          <w:pgSz w:w="11900" w:h="16838" w:orient="portrait"/>
          <w:cols w:equalWidth="0" w:num="3">
            <w:col w:w="3580" w:space="220"/>
            <w:col w:w="2220" w:space="720"/>
            <w:col w:w="3479"/>
          </w:cols>
          <w:pgMar w:left="240" w:top="3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Gregg W. Steinhafel</w:t>
      </w:r>
    </w:p>
    <w:p>
      <w:pPr>
        <w:sectPr>
          <w:pgSz w:w="11900" w:h="16838" w:orient="portrait"/>
          <w:cols w:equalWidth="0" w:num="1">
            <w:col w:w="10219"/>
          </w:cols>
          <w:pgMar w:left="240" w:top="3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__, 2001</w:t>
      </w:r>
    </w:p>
    <w:p>
      <w:pPr>
        <w:spacing w:after="0" w:line="21" w:lineRule="exact"/>
        <w:rPr>
          <w:sz w:val="20"/>
          <w:szCs w:val="20"/>
          <w:color w:val="auto"/>
        </w:rPr>
      </w:pPr>
    </w:p>
    <w:p>
      <w:pPr>
        <w:sectPr>
          <w:pgSz w:w="11900" w:h="16838" w:orient="portrait"/>
          <w:cols w:equalWidth="0" w:num="3">
            <w:col w:w="3580" w:space="220"/>
            <w:col w:w="2220" w:space="720"/>
            <w:col w:w="3479"/>
          </w:cols>
          <w:pgMar w:left="240" w:top="317"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Christopher A. Twomey</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5579" w:hanging="632"/>
        <w:spacing w:after="0" w:line="235" w:lineRule="auto"/>
        <w:tabs>
          <w:tab w:leader="none" w:pos="2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Edwin H. Wingate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 LAWRENCE MCINTYRE</w:t>
      </w:r>
    </w:p>
    <w:p>
      <w:pPr>
        <w:spacing w:after="0" w:line="4" w:lineRule="exact"/>
        <w:rPr>
          <w:sz w:val="20"/>
          <w:szCs w:val="20"/>
          <w:color w:val="auto"/>
        </w:rPr>
      </w:pPr>
    </w:p>
    <w:p>
      <w:pPr>
        <w:ind w:left="420"/>
        <w:spacing w:after="0"/>
        <w:tabs>
          <w:tab w:leader="none" w:pos="6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January 31, 2001</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 Lawrence McIntyre</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sectPr>
      <w:pgSz w:w="11900" w:h="16838" w:orient="portrait"/>
      <w:cols w:equalWidth="0" w:num="1">
        <w:col w:w="10219"/>
      </w:cols>
      <w:pgMar w:left="240" w:top="3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95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2019-12-11T19:46:25Z</dcterms:created>
  <dcterms:modified xsi:type="dcterms:W3CDTF">2019-12-11T19:46:25Z</dcterms:modified>
</cp:coreProperties>
</file>