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Rodier Richard W</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03/12/2021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97"/>
        <w:spacing w:after="0"/>
        <w:rPr>
          <w:sz w:val="20"/>
          <w:szCs w:val="20"/>
          <w:color w:val="auto"/>
        </w:rPr>
      </w:pPr>
      <w:r>
        <w:rPr>
          <w:rFonts w:ascii="Arial" w:cs="Arial" w:eastAsia="Arial" w:hAnsi="Arial"/>
          <w:sz w:val="17"/>
          <w:szCs w:val="17"/>
          <w:color w:val="0000FF"/>
        </w:rPr>
        <w:t>Group VP, Construction &amp; RLC</w:t>
      </w:r>
    </w:p>
    <w:p>
      <w:pPr>
        <w:spacing w:after="0" w:line="311"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BLOOMINGTON MN</w:t>
            </w:r>
          </w:p>
        </w:tc>
        <w:tc>
          <w:tcPr>
            <w:tcW w:w="1620" w:type="dxa"/>
            <w:vAlign w:val="bottom"/>
          </w:tcPr>
          <w:p>
            <w:pPr>
              <w:jc w:val="right"/>
              <w:ind w:right="665"/>
              <w:spacing w:after="0"/>
              <w:rPr>
                <w:sz w:val="20"/>
                <w:szCs w:val="20"/>
                <w:color w:val="auto"/>
              </w:rPr>
            </w:pPr>
            <w:r>
              <w:rPr>
                <w:rFonts w:ascii="Arial" w:cs="Arial" w:eastAsia="Arial" w:hAnsi="Arial"/>
                <w:sz w:val="17"/>
                <w:szCs w:val="17"/>
                <w:color w:val="0000FF"/>
              </w:rPr>
              <w:t>55420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153035</wp:posOffset>
            </wp:positionV>
            <wp:extent cx="6967220" cy="21355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2135505"/>
                    </a:xfrm>
                    <a:prstGeom prst="rect">
                      <a:avLst/>
                    </a:prstGeom>
                    <a:noFill/>
                  </pic:spPr>
                </pic:pic>
              </a:graphicData>
            </a:graphic>
          </wp:anchor>
        </w:drawing>
      </w:r>
    </w:p>
    <w:p>
      <w:pPr>
        <w:spacing w:after="0" w:line="30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40"/>
              <w:spacing w:after="0" w:line="127"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10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5"/>
          </w:tcPr>
          <w:p>
            <w:pPr>
              <w:ind w:left="6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40" w:type="dxa"/>
            <w:vAlign w:val="bottom"/>
            <w:gridSpan w:val="2"/>
          </w:tcPr>
          <w:p>
            <w:pPr>
              <w:ind w:left="54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5"/>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540" w:type="dxa"/>
            <w:vAlign w:val="bottom"/>
            <w:gridSpan w:val="2"/>
          </w:tcPr>
          <w:p>
            <w:pPr>
              <w:ind w:left="640"/>
              <w:spacing w:after="0"/>
              <w:rPr>
                <w:sz w:val="20"/>
                <w:szCs w:val="20"/>
                <w:color w:val="auto"/>
              </w:rPr>
            </w:pPr>
            <w:r>
              <w:rPr>
                <w:rFonts w:ascii="Arial" w:cs="Arial" w:eastAsia="Arial" w:hAnsi="Arial"/>
                <w:sz w:val="17"/>
                <w:szCs w:val="17"/>
                <w:color w:val="0000FF"/>
              </w:rPr>
              <w:t>03/12/2021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M</w:t>
            </w:r>
          </w:p>
        </w:tc>
        <w:tc>
          <w:tcPr>
            <w:tcW w:w="720" w:type="dxa"/>
            <w:vAlign w:val="bottom"/>
          </w:tcPr>
          <w:p>
            <w:pPr>
              <w:ind w:left="200"/>
              <w:spacing w:after="0"/>
              <w:rPr>
                <w:sz w:val="20"/>
                <w:szCs w:val="20"/>
                <w:color w:val="auto"/>
              </w:rPr>
            </w:pPr>
            <w:r>
              <w:rPr>
                <w:rFonts w:ascii="Arial" w:cs="Arial" w:eastAsia="Arial" w:hAnsi="Arial"/>
                <w:sz w:val="17"/>
                <w:szCs w:val="17"/>
                <w:color w:val="0000FF"/>
              </w:rPr>
              <w:t>1,700</w:t>
            </w:r>
          </w:p>
        </w:tc>
        <w:tc>
          <w:tcPr>
            <w:tcW w:w="580" w:type="dxa"/>
            <w:vAlign w:val="bottom"/>
          </w:tcPr>
          <w:p>
            <w:pPr>
              <w:jc w:val="center"/>
              <w:spacing w:after="0"/>
              <w:rPr>
                <w:sz w:val="20"/>
                <w:szCs w:val="20"/>
                <w:color w:val="auto"/>
              </w:rPr>
            </w:pPr>
            <w:r>
              <w:rPr>
                <w:rFonts w:ascii="Arial" w:cs="Arial" w:eastAsia="Arial" w:hAnsi="Arial"/>
                <w:sz w:val="17"/>
                <w:szCs w:val="17"/>
                <w:color w:val="0000FF"/>
              </w:rPr>
              <w:t>A</w:t>
            </w:r>
          </w:p>
        </w:tc>
        <w:tc>
          <w:tcPr>
            <w:tcW w:w="680" w:type="dxa"/>
            <w:vAlign w:val="bottom"/>
            <w:gridSpan w:val="2"/>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14.1125</w:t>
            </w: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8"/>
              </w:rPr>
              <w:t>22,305</w:t>
            </w:r>
          </w:p>
        </w:tc>
        <w:tc>
          <w:tcPr>
            <w:tcW w:w="300" w:type="dxa"/>
            <w:vAlign w:val="bottom"/>
          </w:tcPr>
          <w:p>
            <w:pPr>
              <w:spacing w:after="0"/>
              <w:rPr>
                <w:sz w:val="22"/>
                <w:szCs w:val="22"/>
                <w:color w:val="auto"/>
              </w:rPr>
            </w:pPr>
          </w:p>
        </w:tc>
        <w:tc>
          <w:tcPr>
            <w:tcW w:w="540" w:type="dxa"/>
            <w:vAlign w:val="bottom"/>
          </w:tcPr>
          <w:p>
            <w:pPr>
              <w:jc w:val="center"/>
              <w:ind w:right="312"/>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540" w:type="dxa"/>
            <w:vAlign w:val="bottom"/>
            <w:gridSpan w:val="2"/>
          </w:tcPr>
          <w:p>
            <w:pPr>
              <w:ind w:left="640"/>
              <w:spacing w:after="0"/>
              <w:rPr>
                <w:sz w:val="20"/>
                <w:szCs w:val="20"/>
                <w:color w:val="auto"/>
              </w:rPr>
            </w:pPr>
            <w:r>
              <w:rPr>
                <w:rFonts w:ascii="Arial" w:cs="Arial" w:eastAsia="Arial" w:hAnsi="Arial"/>
                <w:sz w:val="17"/>
                <w:szCs w:val="17"/>
                <w:color w:val="0000FF"/>
              </w:rPr>
              <w:t>03/12/2021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S</w:t>
            </w:r>
          </w:p>
        </w:tc>
        <w:tc>
          <w:tcPr>
            <w:tcW w:w="720" w:type="dxa"/>
            <w:vAlign w:val="bottom"/>
          </w:tcPr>
          <w:p>
            <w:pPr>
              <w:ind w:left="200"/>
              <w:spacing w:after="0"/>
              <w:rPr>
                <w:sz w:val="20"/>
                <w:szCs w:val="20"/>
                <w:color w:val="auto"/>
              </w:rPr>
            </w:pPr>
            <w:r>
              <w:rPr>
                <w:rFonts w:ascii="Arial" w:cs="Arial" w:eastAsia="Arial" w:hAnsi="Arial"/>
                <w:sz w:val="17"/>
                <w:szCs w:val="17"/>
                <w:color w:val="0000FF"/>
              </w:rPr>
              <w:t>1,700</w:t>
            </w:r>
          </w:p>
        </w:tc>
        <w:tc>
          <w:tcPr>
            <w:tcW w:w="5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tcPr>
          <w:p>
            <w:pPr>
              <w:jc w:val="center"/>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101.67</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8"/>
              </w:rPr>
              <w:t>20,605</w:t>
            </w:r>
          </w:p>
        </w:tc>
        <w:tc>
          <w:tcPr>
            <w:tcW w:w="300" w:type="dxa"/>
            <w:vAlign w:val="bottom"/>
          </w:tcPr>
          <w:p>
            <w:pPr>
              <w:spacing w:after="0"/>
              <w:rPr>
                <w:sz w:val="22"/>
                <w:szCs w:val="22"/>
                <w:color w:val="auto"/>
              </w:rPr>
            </w:pPr>
          </w:p>
        </w:tc>
        <w:tc>
          <w:tcPr>
            <w:tcW w:w="540" w:type="dxa"/>
            <w:vAlign w:val="bottom"/>
          </w:tcPr>
          <w:p>
            <w:pPr>
              <w:jc w:val="center"/>
              <w:ind w:right="312"/>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5"/>
          </w:tcPr>
          <w:p>
            <w:pPr>
              <w:ind w:left="6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6"/>
              </w:rPr>
              <w:t>2,767.371</w:t>
            </w:r>
            <w:r>
              <w:rPr>
                <w:rFonts w:ascii="Arial" w:cs="Arial" w:eastAsia="Arial" w:hAnsi="Arial"/>
                <w:sz w:val="21"/>
                <w:szCs w:val="21"/>
                <w:color w:val="008000"/>
                <w:w w:val="86"/>
                <w:vertAlign w:val="superscript"/>
              </w:rPr>
              <w:t>(1)</w:t>
            </w:r>
          </w:p>
        </w:tc>
        <w:tc>
          <w:tcPr>
            <w:tcW w:w="300" w:type="dxa"/>
            <w:vAlign w:val="bottom"/>
          </w:tcPr>
          <w:p>
            <w:pPr>
              <w:spacing w:after="0"/>
              <w:rPr>
                <w:sz w:val="18"/>
                <w:szCs w:val="18"/>
                <w:color w:val="auto"/>
              </w:rPr>
            </w:pPr>
          </w:p>
        </w:tc>
        <w:tc>
          <w:tcPr>
            <w:tcW w:w="540" w:type="dxa"/>
            <w:vAlign w:val="bottom"/>
            <w:vMerge w:val="restart"/>
          </w:tcPr>
          <w:p>
            <w:pPr>
              <w:jc w:val="center"/>
              <w:ind w:right="292"/>
              <w:spacing w:after="0"/>
              <w:rPr>
                <w:sz w:val="20"/>
                <w:szCs w:val="20"/>
                <w:color w:val="auto"/>
              </w:rPr>
            </w:pPr>
            <w:r>
              <w:rPr>
                <w:rFonts w:ascii="Arial" w:cs="Arial" w:eastAsia="Arial" w:hAnsi="Arial"/>
                <w:sz w:val="17"/>
                <w:szCs w:val="17"/>
                <w:color w:val="0000FF"/>
              </w:rPr>
              <w:t>I</w:t>
            </w:r>
          </w:p>
        </w:tc>
        <w:tc>
          <w:tcPr>
            <w:tcW w:w="1000" w:type="dxa"/>
            <w:vAlign w:val="bottom"/>
            <w:gridSpan w:val="5"/>
          </w:tcPr>
          <w:p>
            <w:pPr>
              <w:ind w:left="6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5"/>
            <w:vMerge w:val="restart"/>
          </w:tcPr>
          <w:p>
            <w:pPr>
              <w:ind w:left="60"/>
              <w:spacing w:after="0"/>
              <w:rPr>
                <w:sz w:val="20"/>
                <w:szCs w:val="20"/>
                <w:color w:val="auto"/>
              </w:rPr>
            </w:pPr>
            <w:r>
              <w:rPr>
                <w:rFonts w:ascii="Arial" w:cs="Arial" w:eastAsia="Arial" w:hAnsi="Arial"/>
                <w:sz w:val="17"/>
                <w:szCs w:val="17"/>
                <w:color w:val="0000FF"/>
              </w:rPr>
              <w:t>Retirement</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5"/>
          </w:tcPr>
          <w:p>
            <w:pPr>
              <w:ind w:left="60"/>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1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6,013.67</w:t>
            </w:r>
            <w:r>
              <w:rPr>
                <w:rFonts w:ascii="Arial" w:cs="Arial" w:eastAsia="Arial" w:hAnsi="Arial"/>
                <w:sz w:val="21"/>
                <w:szCs w:val="21"/>
                <w:color w:val="008000"/>
                <w:w w:val="86"/>
                <w:vertAlign w:val="superscript"/>
              </w:rPr>
              <w:t>(2)</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2"/>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14.1125</w:t>
            </w:r>
          </w:p>
        </w:tc>
        <w:tc>
          <w:tcPr>
            <w:tcW w:w="1080" w:type="dxa"/>
            <w:vAlign w:val="bottom"/>
          </w:tcPr>
          <w:p>
            <w:pPr>
              <w:ind w:left="240"/>
              <w:spacing w:after="0"/>
              <w:rPr>
                <w:sz w:val="20"/>
                <w:szCs w:val="20"/>
                <w:color w:val="auto"/>
              </w:rPr>
            </w:pPr>
            <w:r>
              <w:rPr>
                <w:rFonts w:ascii="Arial" w:cs="Arial" w:eastAsia="Arial" w:hAnsi="Arial"/>
                <w:sz w:val="13"/>
                <w:szCs w:val="13"/>
                <w:color w:val="0000FF"/>
              </w:rPr>
              <w:t>03/12/2021</w:t>
            </w:r>
          </w:p>
        </w:tc>
        <w:tc>
          <w:tcPr>
            <w:tcW w:w="1100" w:type="dxa"/>
            <w:vAlign w:val="bottom"/>
          </w:tcPr>
          <w:p>
            <w:pPr>
              <w:spacing w:after="0"/>
              <w:rPr>
                <w:sz w:val="16"/>
                <w:szCs w:val="16"/>
                <w:color w:val="auto"/>
              </w:rPr>
            </w:pPr>
          </w:p>
        </w:tc>
        <w:tc>
          <w:tcPr>
            <w:tcW w:w="440" w:type="dxa"/>
            <w:vAlign w:val="bottom"/>
          </w:tcPr>
          <w:p>
            <w:pPr>
              <w:ind w:left="16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Arial" w:cs="Arial" w:eastAsia="Arial" w:hAnsi="Arial"/>
                <w:sz w:val="13"/>
                <w:szCs w:val="13"/>
                <w:color w:val="0000FF"/>
              </w:rPr>
              <w:t>1,700</w:t>
            </w:r>
          </w:p>
        </w:tc>
        <w:tc>
          <w:tcPr>
            <w:tcW w:w="780" w:type="dxa"/>
            <w:vAlign w:val="bottom"/>
          </w:tcPr>
          <w:p>
            <w:pPr>
              <w:ind w:left="320"/>
              <w:spacing w:after="0"/>
              <w:rPr>
                <w:sz w:val="20"/>
                <w:szCs w:val="20"/>
                <w:color w:val="auto"/>
              </w:rPr>
            </w:pPr>
            <w:r>
              <w:rPr>
                <w:rFonts w:ascii="Arial" w:cs="Arial" w:eastAsia="Arial" w:hAnsi="Arial"/>
                <w:sz w:val="11"/>
                <w:szCs w:val="11"/>
                <w:color w:val="008000"/>
              </w:rPr>
              <w:t>(3)</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12/07/2021</w:t>
            </w:r>
          </w:p>
        </w:tc>
        <w:tc>
          <w:tcPr>
            <w:tcW w:w="580" w:type="dxa"/>
            <w:vAlign w:val="bottom"/>
          </w:tcPr>
          <w:p>
            <w:pPr>
              <w:ind w:left="80"/>
              <w:spacing w:after="0"/>
              <w:rPr>
                <w:sz w:val="20"/>
                <w:szCs w:val="20"/>
                <w:color w:val="auto"/>
              </w:rPr>
            </w:pPr>
            <w:r>
              <w:rPr>
                <w:rFonts w:ascii="Arial" w:cs="Arial" w:eastAsia="Arial" w:hAnsi="Arial"/>
                <w:sz w:val="13"/>
                <w:szCs w:val="13"/>
                <w:color w:val="0000FF"/>
                <w:w w:val="90"/>
              </w:rPr>
              <w:t>Common</w:t>
            </w:r>
          </w:p>
        </w:tc>
        <w:tc>
          <w:tcPr>
            <w:tcW w:w="640" w:type="dxa"/>
            <w:vAlign w:val="bottom"/>
          </w:tcPr>
          <w:p>
            <w:pPr>
              <w:jc w:val="right"/>
              <w:ind w:right="53"/>
              <w:spacing w:after="0" w:line="191" w:lineRule="exact"/>
              <w:rPr>
                <w:sz w:val="20"/>
                <w:szCs w:val="20"/>
                <w:color w:val="auto"/>
              </w:rPr>
            </w:pPr>
            <w:r>
              <w:rPr>
                <w:rFonts w:ascii="Arial" w:cs="Arial" w:eastAsia="Arial" w:hAnsi="Arial"/>
                <w:sz w:val="17"/>
                <w:szCs w:val="17"/>
                <w:color w:val="0000FF"/>
              </w:rPr>
              <w:t>1,700</w:t>
            </w:r>
          </w:p>
        </w:tc>
        <w:tc>
          <w:tcPr>
            <w:tcW w:w="40" w:type="dxa"/>
            <w:vAlign w:val="bottom"/>
          </w:tcPr>
          <w:p>
            <w:pPr>
              <w:spacing w:after="0"/>
              <w:rPr>
                <w:sz w:val="16"/>
                <w:szCs w:val="16"/>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40" w:type="dxa"/>
            <w:vAlign w:val="bottom"/>
          </w:tcPr>
          <w:p>
            <w:pPr>
              <w:ind w:left="38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6"/>
                <w:szCs w:val="16"/>
                <w:color w:val="auto"/>
              </w:rPr>
            </w:pPr>
          </w:p>
        </w:tc>
        <w:tc>
          <w:tcPr>
            <w:tcW w:w="540" w:type="dxa"/>
            <w:vAlign w:val="bottom"/>
          </w:tcPr>
          <w:p>
            <w:pPr>
              <w:ind w:left="380"/>
              <w:spacing w:after="0"/>
              <w:rPr>
                <w:sz w:val="20"/>
                <w:szCs w:val="20"/>
                <w:color w:val="auto"/>
              </w:rPr>
            </w:pPr>
            <w:r>
              <w:rPr>
                <w:rFonts w:ascii="Arial" w:cs="Arial" w:eastAsia="Arial" w:hAnsi="Arial"/>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Arial" w:cs="Arial" w:eastAsia="Arial" w:hAnsi="Arial"/>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jc w:val="center"/>
              <w:spacing w:after="0" w:line="105" w:lineRule="exact"/>
              <w:rPr>
                <w:sz w:val="20"/>
                <w:szCs w:val="20"/>
                <w:color w:val="auto"/>
              </w:rPr>
            </w:pPr>
            <w:r>
              <w:rPr>
                <w:rFonts w:ascii="Arial" w:cs="Arial" w:eastAsia="Arial" w:hAnsi="Arial"/>
                <w:sz w:val="12"/>
                <w:szCs w:val="12"/>
                <w:color w:val="0000FF"/>
                <w:w w:val="99"/>
              </w:rPr>
              <w:t>Stock</w:t>
            </w: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-2052955</wp:posOffset>
            </wp:positionV>
            <wp:extent cx="7033260" cy="2193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9329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Option</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40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7.211 net shares of common stock acquired by the reporting person since the date of his last report under the dividend reinvestment feature of The Toro Company Retirement Plan, less quarterly non-discretionary administrative fees.</w:t>
      </w:r>
    </w:p>
    <w:p>
      <w:pPr>
        <w:spacing w:after="0" w:line="23" w:lineRule="exact"/>
        <w:rPr>
          <w:rFonts w:ascii="Arial" w:cs="Arial" w:eastAsia="Arial" w:hAnsi="Arial"/>
          <w:sz w:val="13"/>
          <w:szCs w:val="13"/>
          <w:color w:val="008000"/>
        </w:rPr>
      </w:pPr>
    </w:p>
    <w:p>
      <w:pPr>
        <w:ind w:left="40" w:right="44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12.845 performance share units acquired by the reporting person since the date of his last report under the dividend reinvestment feature of The Toro Company Deferred Compensation Plan for Officers.</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vested in three equal annual installments commencing on the first anniversary of the date of grant, which was December 7, 2011.</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Angela D. Snavely,</w:t>
            </w:r>
          </w:p>
        </w:tc>
        <w:tc>
          <w:tcPr>
            <w:tcW w:w="52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6"/>
              </w:rPr>
              <w:t>03/15/2021</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Arial" w:cs="Arial" w:eastAsia="Arial" w:hAnsi="Arial"/>
                <w:sz w:val="17"/>
                <w:szCs w:val="17"/>
                <w:color w:val="0000FF"/>
                <w:w w:val="92"/>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10825"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2021-03-15T16:24:36Z</dcterms:created>
  <dcterms:modified xsi:type="dcterms:W3CDTF">2021-03-15T16:24:36Z</dcterms:modified>
</cp:coreProperties>
</file>