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HARMENING JEFFREY 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00" w:type="dxa"/>
            <w:vAlign w:val="bottom"/>
          </w:tcPr>
          <w:p>
            <w:pPr>
              <w:jc w:val="right"/>
              <w:ind w:right="623"/>
              <w:spacing w:after="0"/>
              <w:rPr>
                <w:sz w:val="20"/>
                <w:szCs w:val="20"/>
                <w:color w:val="auto"/>
              </w:rPr>
            </w:pPr>
            <w:r>
              <w:rPr>
                <w:rFonts w:ascii="Arial" w:cs="Arial" w:eastAsia="Arial" w:hAnsi="Arial"/>
                <w:sz w:val="17"/>
                <w:szCs w:val="17"/>
                <w:color w:val="0000FF"/>
              </w:rPr>
              <w:t>55420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12/15/2021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1,055</w:t>
            </w:r>
            <w:r>
              <w:rPr>
                <w:rFonts w:ascii="Arial" w:cs="Arial" w:eastAsia="Arial" w:hAnsi="Arial"/>
                <w:sz w:val="22"/>
                <w:szCs w:val="22"/>
                <w:color w:val="008000"/>
                <w:w w:val="92"/>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98.03</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5,130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8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common stock issued to the reporting person under The Toro Company Amended and Restated 2010 Equity and Incentive Plan, as amended and restated, in lieu of cash compensation for calendar year 2021.</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Angela D. Snavely,</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12/17/2021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38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7"/>
          <w:szCs w:val="17"/>
          <w:color w:val="auto"/>
        </w:rPr>
        <w:t>and appoints each of Amy E. Dahl, Angela D. Snavely and Timothy C. Quist, signing singly, true and lawful attorneys-in-fact relative to the filings identified below in connection with the undersigned's derivative and non-derivative securities ofThe Toro Company (the ?Company?) to:</w:t>
      </w:r>
    </w:p>
    <w:p>
      <w:pPr>
        <w:spacing w:after="0" w:line="200" w:lineRule="exact"/>
        <w:rPr>
          <w:sz w:val="20"/>
          <w:szCs w:val="20"/>
          <w:color w:val="auto"/>
        </w:rPr>
      </w:pPr>
    </w:p>
    <w:p>
      <w:pPr>
        <w:ind w:right="291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200"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7" w:lineRule="exact"/>
        <w:rPr>
          <w:sz w:val="20"/>
          <w:szCs w:val="20"/>
          <w:color w:val="auto"/>
        </w:rPr>
      </w:pPr>
    </w:p>
    <w:p>
      <w:pPr>
        <w:ind w:right="3339"/>
        <w:spacing w:after="0" w:line="249" w:lineRule="auto"/>
        <w:rPr>
          <w:sz w:val="20"/>
          <w:szCs w:val="20"/>
          <w:color w:val="auto"/>
        </w:rPr>
      </w:pPr>
      <w:r>
        <w:rPr>
          <w:rFonts w:ascii="Courier New" w:cs="Courier New" w:eastAsia="Courier New" w:hAnsi="Courier New"/>
          <w:sz w:val="17"/>
          <w:szCs w:val="17"/>
          <w:color w:val="auto"/>
        </w:rPr>
        <w:t>in the undersigned?s capacity as a director of the Company, any Form 144 in accordance with Rule 144 under the Securities Act of 1933, as amended, and the rules and regulations thereunder (the ?Securities Act?);</w:t>
      </w:r>
    </w:p>
    <w:p>
      <w:pPr>
        <w:spacing w:after="0" w:line="200" w:lineRule="exact"/>
        <w:rPr>
          <w:sz w:val="20"/>
          <w:szCs w:val="20"/>
          <w:color w:val="auto"/>
        </w:rPr>
      </w:pPr>
    </w:p>
    <w:p>
      <w:pPr>
        <w:ind w:right="2919" w:firstLine="7"/>
        <w:spacing w:after="0" w:line="249" w:lineRule="auto"/>
        <w:tabs>
          <w:tab w:leader="none" w:pos="83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0" w:lineRule="exact"/>
        <w:rPr>
          <w:rFonts w:ascii="Courier New" w:cs="Courier New" w:eastAsia="Courier New" w:hAnsi="Courier New"/>
          <w:sz w:val="17"/>
          <w:szCs w:val="17"/>
          <w:color w:val="auto"/>
        </w:rPr>
      </w:pPr>
    </w:p>
    <w:p>
      <w:pPr>
        <w:ind w:right="2919" w:firstLine="7"/>
        <w:spacing w:after="0" w:line="249" w:lineRule="auto"/>
        <w:tabs>
          <w:tab w:leader="none" w:pos="83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01" w:lineRule="exact"/>
        <w:rPr>
          <w:sz w:val="20"/>
          <w:szCs w:val="20"/>
          <w:color w:val="auto"/>
        </w:rPr>
      </w:pPr>
    </w:p>
    <w:p>
      <w:pPr>
        <w:ind w:right="2819"/>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440" w:type="dxa"/>
            <w:vAlign w:val="bottom"/>
            <w:gridSpan w:val="2"/>
          </w:tcPr>
          <w:p>
            <w:pPr>
              <w:spacing w:after="0"/>
              <w:rPr>
                <w:sz w:val="20"/>
                <w:szCs w:val="20"/>
                <w:color w:val="auto"/>
              </w:rPr>
            </w:pPr>
            <w:r>
              <w:rPr>
                <w:rFonts w:ascii="Courier New" w:cs="Courier New" w:eastAsia="Courier New" w:hAnsi="Courier New"/>
                <w:sz w:val="17"/>
                <w:szCs w:val="17"/>
                <w:color w:val="auto"/>
              </w:rPr>
              <w:t>IN WITNESS WHEREOF, the</w:t>
            </w:r>
          </w:p>
        </w:tc>
        <w:tc>
          <w:tcPr>
            <w:tcW w:w="17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undersigned has</w:t>
            </w:r>
          </w:p>
        </w:tc>
        <w:tc>
          <w:tcPr>
            <w:tcW w:w="680" w:type="dxa"/>
            <w:vAlign w:val="bottom"/>
          </w:tcPr>
          <w:p>
            <w:pPr>
              <w:spacing w:after="0"/>
              <w:rPr>
                <w:sz w:val="20"/>
                <w:szCs w:val="20"/>
                <w:color w:val="auto"/>
              </w:rPr>
            </w:pPr>
            <w:r>
              <w:rPr>
                <w:rFonts w:ascii="Courier New" w:cs="Courier New" w:eastAsia="Courier New" w:hAnsi="Courier New"/>
                <w:sz w:val="17"/>
                <w:szCs w:val="17"/>
                <w:color w:val="auto"/>
              </w:rPr>
              <w:t>caused</w:t>
            </w:r>
          </w:p>
        </w:tc>
        <w:tc>
          <w:tcPr>
            <w:tcW w:w="2240" w:type="dxa"/>
            <w:vAlign w:val="bottom"/>
          </w:tcPr>
          <w:p>
            <w:pPr>
              <w:ind w:left="60"/>
              <w:spacing w:after="0"/>
              <w:rPr>
                <w:sz w:val="20"/>
                <w:szCs w:val="20"/>
                <w:color w:val="auto"/>
              </w:rPr>
            </w:pPr>
            <w:r>
              <w:rPr>
                <w:rFonts w:ascii="Courier New" w:cs="Courier New" w:eastAsia="Courier New" w:hAnsi="Courier New"/>
                <w:sz w:val="17"/>
                <w:szCs w:val="17"/>
                <w:color w:val="auto"/>
              </w:rPr>
              <w:t>this Limited Power</w:t>
            </w:r>
          </w:p>
        </w:tc>
      </w:tr>
      <w:tr>
        <w:trPr>
          <w:trHeight w:val="200"/>
        </w:trPr>
        <w:tc>
          <w:tcPr>
            <w:tcW w:w="2820" w:type="dxa"/>
            <w:vAlign w:val="bottom"/>
            <w:gridSpan w:val="3"/>
          </w:tcPr>
          <w:p>
            <w:pPr>
              <w:spacing w:after="0"/>
              <w:rPr>
                <w:sz w:val="20"/>
                <w:szCs w:val="20"/>
                <w:color w:val="auto"/>
              </w:rPr>
            </w:pPr>
            <w:r>
              <w:rPr>
                <w:rFonts w:ascii="Courier New" w:cs="Courier New" w:eastAsia="Courier New" w:hAnsi="Courier New"/>
                <w:sz w:val="17"/>
                <w:szCs w:val="17"/>
                <w:color w:val="auto"/>
              </w:rPr>
              <w:t>of Attorney to be executed</w:t>
            </w:r>
          </w:p>
        </w:tc>
        <w:tc>
          <w:tcPr>
            <w:tcW w:w="1340" w:type="dxa"/>
            <w:vAlign w:val="bottom"/>
          </w:tcPr>
          <w:p>
            <w:pPr>
              <w:spacing w:after="0"/>
              <w:rPr>
                <w:sz w:val="20"/>
                <w:szCs w:val="20"/>
                <w:color w:val="auto"/>
              </w:rPr>
            </w:pPr>
            <w:r>
              <w:rPr>
                <w:rFonts w:ascii="Courier New" w:cs="Courier New" w:eastAsia="Courier New" w:hAnsi="Courier New"/>
                <w:sz w:val="17"/>
                <w:szCs w:val="17"/>
                <w:color w:val="auto"/>
              </w:rPr>
              <w:t>effective as</w:t>
            </w:r>
          </w:p>
        </w:tc>
        <w:tc>
          <w:tcPr>
            <w:tcW w:w="2920" w:type="dxa"/>
            <w:vAlign w:val="bottom"/>
            <w:gridSpan w:val="2"/>
          </w:tcPr>
          <w:p>
            <w:pPr>
              <w:spacing w:after="0"/>
              <w:rPr>
                <w:sz w:val="20"/>
                <w:szCs w:val="20"/>
                <w:color w:val="auto"/>
              </w:rPr>
            </w:pPr>
            <w:r>
              <w:rPr>
                <w:rFonts w:ascii="Courier New" w:cs="Courier New" w:eastAsia="Courier New" w:hAnsi="Courier New"/>
                <w:sz w:val="17"/>
                <w:szCs w:val="17"/>
                <w:color w:val="auto"/>
              </w:rPr>
              <w:t>of the date indicated below,</w:t>
            </w:r>
          </w:p>
        </w:tc>
      </w:tr>
      <w:tr>
        <w:trPr>
          <w:trHeight w:val="200"/>
        </w:trPr>
        <w:tc>
          <w:tcPr>
            <w:tcW w:w="2820" w:type="dxa"/>
            <w:vAlign w:val="bottom"/>
            <w:gridSpan w:val="3"/>
          </w:tcPr>
          <w:p>
            <w:pPr>
              <w:spacing w:after="0"/>
              <w:rPr>
                <w:sz w:val="20"/>
                <w:szCs w:val="20"/>
                <w:color w:val="auto"/>
              </w:rPr>
            </w:pPr>
            <w:r>
              <w:rPr>
                <w:rFonts w:ascii="Courier New" w:cs="Courier New" w:eastAsia="Courier New" w:hAnsi="Courier New"/>
                <w:sz w:val="17"/>
                <w:szCs w:val="17"/>
                <w:color w:val="auto"/>
              </w:rPr>
              <w:t>and said Power of Attorney</w:t>
            </w:r>
          </w:p>
        </w:tc>
        <w:tc>
          <w:tcPr>
            <w:tcW w:w="1340" w:type="dxa"/>
            <w:vAlign w:val="bottom"/>
          </w:tcPr>
          <w:p>
            <w:pPr>
              <w:spacing w:after="0"/>
              <w:rPr>
                <w:sz w:val="20"/>
                <w:szCs w:val="20"/>
                <w:color w:val="auto"/>
              </w:rPr>
            </w:pPr>
            <w:r>
              <w:rPr>
                <w:rFonts w:ascii="Courier New" w:cs="Courier New" w:eastAsia="Courier New" w:hAnsi="Courier New"/>
                <w:sz w:val="17"/>
                <w:szCs w:val="17"/>
                <w:color w:val="auto"/>
              </w:rPr>
              <w:t>shall remain</w:t>
            </w:r>
          </w:p>
        </w:tc>
        <w:tc>
          <w:tcPr>
            <w:tcW w:w="2920" w:type="dxa"/>
            <w:vAlign w:val="bottom"/>
            <w:gridSpan w:val="2"/>
          </w:tcPr>
          <w:p>
            <w:pPr>
              <w:spacing w:after="0"/>
              <w:rPr>
                <w:sz w:val="20"/>
                <w:szCs w:val="20"/>
                <w:color w:val="auto"/>
              </w:rPr>
            </w:pPr>
            <w:r>
              <w:rPr>
                <w:rFonts w:ascii="Courier New" w:cs="Courier New" w:eastAsia="Courier New" w:hAnsi="Courier New"/>
                <w:sz w:val="17"/>
                <w:szCs w:val="17"/>
                <w:color w:val="auto"/>
              </w:rPr>
              <w:t>in effect until revoked by</w:t>
            </w:r>
          </w:p>
        </w:tc>
      </w:tr>
      <w:tr>
        <w:trPr>
          <w:trHeight w:val="200"/>
        </w:trPr>
        <w:tc>
          <w:tcPr>
            <w:tcW w:w="1620" w:type="dxa"/>
            <w:vAlign w:val="bottom"/>
          </w:tcPr>
          <w:p>
            <w:pPr>
              <w:spacing w:after="0"/>
              <w:rPr>
                <w:sz w:val="20"/>
                <w:szCs w:val="20"/>
                <w:color w:val="auto"/>
              </w:rPr>
            </w:pPr>
            <w:r>
              <w:rPr>
                <w:rFonts w:ascii="Courier New" w:cs="Courier New" w:eastAsia="Courier New" w:hAnsi="Courier New"/>
                <w:sz w:val="17"/>
                <w:szCs w:val="17"/>
                <w:color w:val="auto"/>
              </w:rPr>
              <w:t>the undersigned</w:t>
            </w:r>
          </w:p>
        </w:tc>
        <w:tc>
          <w:tcPr>
            <w:tcW w:w="12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in writing,</w:t>
            </w:r>
          </w:p>
        </w:tc>
        <w:tc>
          <w:tcPr>
            <w:tcW w:w="426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or at such time as the undersigned is</w:t>
            </w:r>
          </w:p>
        </w:tc>
      </w:tr>
      <w:tr>
        <w:trPr>
          <w:trHeight w:val="200"/>
        </w:trPr>
        <w:tc>
          <w:tcPr>
            <w:tcW w:w="2440" w:type="dxa"/>
            <w:vAlign w:val="bottom"/>
            <w:gridSpan w:val="2"/>
          </w:tcPr>
          <w:p>
            <w:pPr>
              <w:spacing w:after="0"/>
              <w:rPr>
                <w:sz w:val="20"/>
                <w:szCs w:val="20"/>
                <w:color w:val="auto"/>
              </w:rPr>
            </w:pPr>
            <w:r>
              <w:rPr>
                <w:rFonts w:ascii="Courier New" w:cs="Courier New" w:eastAsia="Courier New" w:hAnsi="Courier New"/>
                <w:sz w:val="17"/>
                <w:szCs w:val="17"/>
                <w:color w:val="auto"/>
              </w:rPr>
              <w:t>no longer a director of</w:t>
            </w:r>
          </w:p>
        </w:tc>
        <w:tc>
          <w:tcPr>
            <w:tcW w:w="380" w:type="dxa"/>
            <w:vAlign w:val="bottom"/>
          </w:tcPr>
          <w:p>
            <w:pPr>
              <w:ind w:left="60"/>
              <w:spacing w:after="0"/>
              <w:rPr>
                <w:sz w:val="20"/>
                <w:szCs w:val="20"/>
                <w:color w:val="auto"/>
              </w:rPr>
            </w:pPr>
            <w:r>
              <w:rPr>
                <w:rFonts w:ascii="Courier New" w:cs="Courier New" w:eastAsia="Courier New" w:hAnsi="Courier New"/>
                <w:sz w:val="17"/>
                <w:szCs w:val="17"/>
                <w:color w:val="auto"/>
                <w:w w:val="97"/>
              </w:rPr>
              <w:t>the</w:t>
            </w:r>
          </w:p>
        </w:tc>
        <w:tc>
          <w:tcPr>
            <w:tcW w:w="426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Company, whichever first occurs.</w:t>
            </w:r>
          </w:p>
        </w:tc>
      </w:tr>
      <w:tr>
        <w:trPr>
          <w:trHeight w:val="600"/>
        </w:trPr>
        <w:tc>
          <w:tcPr>
            <w:tcW w:w="1620" w:type="dxa"/>
            <w:vAlign w:val="bottom"/>
          </w:tcPr>
          <w:p>
            <w:pPr>
              <w:spacing w:after="0"/>
              <w:rPr>
                <w:sz w:val="20"/>
                <w:szCs w:val="20"/>
                <w:color w:val="auto"/>
              </w:rPr>
            </w:pPr>
            <w:r>
              <w:rPr>
                <w:rFonts w:ascii="Courier New" w:cs="Courier New" w:eastAsia="Courier New" w:hAnsi="Courier New"/>
                <w:sz w:val="17"/>
                <w:szCs w:val="17"/>
                <w:color w:val="auto"/>
              </w:rPr>
              <w:t>Signed:</w:t>
            </w:r>
          </w:p>
        </w:tc>
        <w:tc>
          <w:tcPr>
            <w:tcW w:w="12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/s/ Jeffrey</w:t>
            </w:r>
          </w:p>
        </w:tc>
        <w:tc>
          <w:tcPr>
            <w:tcW w:w="1340" w:type="dxa"/>
            <w:vAlign w:val="bottom"/>
          </w:tcPr>
          <w:p>
            <w:pPr>
              <w:ind w:left="100"/>
              <w:spacing w:after="0"/>
              <w:rPr>
                <w:sz w:val="20"/>
                <w:szCs w:val="20"/>
                <w:color w:val="auto"/>
              </w:rPr>
            </w:pPr>
            <w:r>
              <w:rPr>
                <w:rFonts w:ascii="Courier New" w:cs="Courier New" w:eastAsia="Courier New" w:hAnsi="Courier New"/>
                <w:sz w:val="17"/>
                <w:szCs w:val="17"/>
                <w:color w:val="auto"/>
                <w:w w:val="99"/>
              </w:rPr>
              <w:t>L. Harmening</w:t>
            </w:r>
          </w:p>
        </w:tc>
        <w:tc>
          <w:tcPr>
            <w:tcW w:w="6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00"/>
        </w:trPr>
        <w:tc>
          <w:tcPr>
            <w:tcW w:w="1620" w:type="dxa"/>
            <w:vAlign w:val="bottom"/>
          </w:tcPr>
          <w:p>
            <w:pPr>
              <w:spacing w:after="0"/>
              <w:rPr>
                <w:sz w:val="17"/>
                <w:szCs w:val="17"/>
                <w:color w:val="auto"/>
              </w:rPr>
            </w:pPr>
          </w:p>
        </w:tc>
        <w:tc>
          <w:tcPr>
            <w:tcW w:w="820" w:type="dxa"/>
            <w:vAlign w:val="bottom"/>
          </w:tcPr>
          <w:p>
            <w:pPr>
              <w:ind w:left="40"/>
              <w:spacing w:after="0"/>
              <w:rPr>
                <w:sz w:val="20"/>
                <w:szCs w:val="20"/>
                <w:color w:val="auto"/>
              </w:rPr>
            </w:pPr>
            <w:r>
              <w:rPr>
                <w:rFonts w:ascii="Courier New" w:cs="Courier New" w:eastAsia="Courier New" w:hAnsi="Courier New"/>
                <w:sz w:val="17"/>
                <w:szCs w:val="17"/>
                <w:color w:val="auto"/>
              </w:rPr>
              <w:t>Jeffrey</w:t>
            </w:r>
          </w:p>
        </w:tc>
        <w:tc>
          <w:tcPr>
            <w:tcW w:w="17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L. Harmening</w:t>
            </w:r>
          </w:p>
        </w:tc>
        <w:tc>
          <w:tcPr>
            <w:tcW w:w="68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400"/>
        </w:trPr>
        <w:tc>
          <w:tcPr>
            <w:tcW w:w="1620" w:type="dxa"/>
            <w:vAlign w:val="bottom"/>
          </w:tcPr>
          <w:p>
            <w:pPr>
              <w:spacing w:after="0"/>
              <w:rPr>
                <w:sz w:val="20"/>
                <w:szCs w:val="20"/>
                <w:color w:val="auto"/>
              </w:rPr>
            </w:pPr>
            <w:r>
              <w:rPr>
                <w:rFonts w:ascii="Courier New" w:cs="Courier New" w:eastAsia="Courier New" w:hAnsi="Courier New"/>
                <w:sz w:val="17"/>
                <w:szCs w:val="17"/>
                <w:color w:val="auto"/>
              </w:rPr>
              <w:t>Dated:</w:t>
            </w:r>
          </w:p>
        </w:tc>
        <w:tc>
          <w:tcPr>
            <w:tcW w:w="12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11/14/2021</w:t>
            </w: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0589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2021-12-17T10:29:25Z</dcterms:created>
  <dcterms:modified xsi:type="dcterms:W3CDTF">2021-12-17T10:29:25Z</dcterms:modified>
</cp:coreProperties>
</file>