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8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Olson Richard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833"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88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7"/>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3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55420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20" w:type="dxa"/>
            <w:vAlign w:val="bottom"/>
            <w:gridSpan w:val="8"/>
          </w:tcPr>
          <w:p>
            <w:pPr>
              <w:ind w:left="3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gridSpan w:val="2"/>
          </w:tcPr>
          <w:p>
            <w:pPr>
              <w:ind w:left="3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6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4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00" w:type="dxa"/>
            <w:vAlign w:val="bottom"/>
          </w:tcPr>
          <w:p>
            <w:pPr>
              <w:spacing w:after="0"/>
              <w:rPr>
                <w:sz w:val="11"/>
                <w:szCs w:val="11"/>
                <w:color w:val="auto"/>
              </w:rPr>
            </w:pP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82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20"/>
              <w:spacing w:after="0"/>
              <w:rPr>
                <w:sz w:val="20"/>
                <w:szCs w:val="20"/>
                <w:color w:val="auto"/>
              </w:rPr>
            </w:pPr>
            <w:r>
              <w:rPr>
                <w:rFonts w:ascii="Times New Roman" w:cs="Times New Roman" w:eastAsia="Times New Roman" w:hAnsi="Times New Roman"/>
                <w:sz w:val="17"/>
                <w:szCs w:val="17"/>
                <w:color w:val="0000FF"/>
              </w:rPr>
              <w:t>12/18/2024</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M</w:t>
            </w:r>
          </w:p>
        </w:tc>
        <w:tc>
          <w:tcPr>
            <w:tcW w:w="78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13,990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27,903.461</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23"/>
                <w:szCs w:val="23"/>
                <w:color w:val="auto"/>
              </w:rPr>
            </w:pPr>
          </w:p>
        </w:tc>
        <w:tc>
          <w:tcPr>
            <w:tcW w:w="1740" w:type="dxa"/>
            <w:vAlign w:val="bottom"/>
            <w:gridSpan w:val="3"/>
          </w:tcPr>
          <w:p>
            <w:pPr>
              <w:ind w:left="720"/>
              <w:spacing w:after="0"/>
              <w:rPr>
                <w:sz w:val="20"/>
                <w:szCs w:val="20"/>
                <w:color w:val="auto"/>
              </w:rPr>
            </w:pPr>
            <w:r>
              <w:rPr>
                <w:rFonts w:ascii="Times New Roman" w:cs="Times New Roman" w:eastAsia="Times New Roman" w:hAnsi="Times New Roman"/>
                <w:sz w:val="17"/>
                <w:szCs w:val="17"/>
                <w:color w:val="0000FF"/>
              </w:rPr>
              <w:t>12/18/2024</w:t>
            </w: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6,380</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81.4</w:t>
            </w: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21,523.461</w:t>
            </w:r>
          </w:p>
        </w:tc>
        <w:tc>
          <w:tcPr>
            <w:tcW w:w="320" w:type="dxa"/>
            <w:vAlign w:val="bottom"/>
          </w:tcPr>
          <w:p>
            <w:pPr>
              <w:spacing w:after="0"/>
              <w:rPr>
                <w:sz w:val="23"/>
                <w:szCs w:val="23"/>
                <w:color w:val="auto"/>
              </w:rPr>
            </w:pPr>
          </w:p>
        </w:tc>
        <w:tc>
          <w:tcPr>
            <w:tcW w:w="500" w:type="dxa"/>
            <w:vAlign w:val="bottom"/>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17,371.348</w:t>
            </w:r>
            <w:r>
              <w:rPr>
                <w:rFonts w:ascii="Times New Roman" w:cs="Times New Roman" w:eastAsia="Times New Roman" w:hAnsi="Times New Roman"/>
                <w:sz w:val="22"/>
                <w:szCs w:val="22"/>
                <w:color w:val="008000"/>
                <w:w w:val="96"/>
                <w:vertAlign w:val="superscript"/>
              </w:rPr>
              <w:t>(2)</w:t>
            </w:r>
          </w:p>
        </w:tc>
        <w:tc>
          <w:tcPr>
            <w:tcW w:w="320" w:type="dxa"/>
            <w:vAlign w:val="bottom"/>
          </w:tcPr>
          <w:p>
            <w:pPr>
              <w:spacing w:after="0"/>
              <w:rPr>
                <w:sz w:val="18"/>
                <w:szCs w:val="18"/>
                <w:color w:val="auto"/>
              </w:rPr>
            </w:pPr>
          </w:p>
        </w:tc>
        <w:tc>
          <w:tcPr>
            <w:tcW w:w="5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6"/>
                <w:szCs w:val="16"/>
                <w:color w:val="0000FF"/>
                <w:w w:val="74"/>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0" w:type="dxa"/>
            <w:vAlign w:val="bottom"/>
            <w:tcBorders>
              <w:bottom w:val="single" w:sz="8" w:color="2C2C2C"/>
            </w:tcBorders>
            <w:gridSpan w:val="4"/>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166,709.175</w:t>
            </w:r>
            <w:r>
              <w:rPr>
                <w:rFonts w:ascii="Times New Roman" w:cs="Times New Roman" w:eastAsia="Times New Roman" w:hAnsi="Times New Roman"/>
                <w:sz w:val="22"/>
                <w:szCs w:val="22"/>
                <w:color w:val="008000"/>
                <w:w w:val="97"/>
                <w:vertAlign w:val="superscript"/>
              </w:rPr>
              <w:t>(3)</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ind w:right="310"/>
              <w:spacing w:after="0"/>
              <w:rPr>
                <w:sz w:val="20"/>
                <w:szCs w:val="20"/>
                <w:color w:val="auto"/>
              </w:rPr>
            </w:pPr>
            <w:r>
              <w:rPr>
                <w:rFonts w:ascii="Times New Roman" w:cs="Times New Roman" w:eastAsia="Times New Roman" w:hAnsi="Times New Roman"/>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2022 to Fiscal 2024 Performance Period under The Toro Company Amended and Restated 2010 Equity and Incentive Plan, as amended and restated, as approved by the Issuer's Compensation &amp; Human Resources Committee of its Board of Directors on December 10, 2024, and which was conditioned upon and subject to confirmation by the Issuer's Fiscal 2024 financial results that were released on December 18, 2024.</w:t>
      </w:r>
    </w:p>
    <w:p>
      <w:pPr>
        <w:spacing w:after="0" w:line="2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143.009 net shares acquired by the reporting person since the date of his last report under the dividend reinvestment feature of The Toro Company Retirement Plan less quarterly non-discretionary administrative fees.</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1,374.357 performance share units acquired by the reporting person since the date of his last report under the dividend reinvestment feature of The Toro Company Deferred Compensation Plan for Officers.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Joanna M. Totsky,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12/19/2024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00" w:type="dxa"/>
            <w:vAlign w:val="bottom"/>
            <w:tcBorders>
              <w:top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00" w:type="dxa"/>
            <w:vAlign w:val="bottom"/>
            <w:tcBorders>
              <w:top w:val="single" w:sz="8" w:color="auto"/>
            </w:tcBorders>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8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5408"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2024-12-19T16:33:27Z</dcterms:created>
  <dcterms:modified xsi:type="dcterms:W3CDTF">2024-12-19T16:33:27Z</dcterms:modified>
</cp:coreProperties>
</file>