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Rodier Richard W</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12/09/2008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543" w:type="dxa"/>
        <w:tblCellMar>
          <w:top w:w="0" w:type="dxa"/>
          <w:left w:w="0" w:type="dxa"/>
          <w:bottom w:w="0" w:type="dxa"/>
          <w:right w:w="0" w:type="dxa"/>
        </w:tblCellMar>
      </w:tblPr>
      <w:tr>
        <w:trPr>
          <w:trHeight w:val="180"/>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5"/>
                <w:szCs w:val="15"/>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11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General Manager, LCB</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8"/>
                <w:szCs w:val="18"/>
                <w:color w:val="0000FF"/>
              </w:rPr>
              <w:t>12/09/2008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4"/>
                <w:szCs w:val="14"/>
                <w:color w:val="0000FF"/>
                <w:w w:val="98"/>
              </w:rPr>
              <w:t>A</w:t>
            </w:r>
          </w:p>
        </w:tc>
        <w:tc>
          <w:tcPr>
            <w:tcW w:w="78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8"/>
                <w:szCs w:val="18"/>
                <w:color w:val="0000FF"/>
              </w:rPr>
              <w:t>1,420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3"/>
              </w:rPr>
              <w:t>4,805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12/09/2008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Times New Roman" w:cs="Times New Roman" w:eastAsia="Times New Roman" w:hAnsi="Times New Roman"/>
                <w:sz w:val="14"/>
                <w:szCs w:val="14"/>
                <w:color w:val="0000FF"/>
              </w:rPr>
              <w:t>F</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0000FF"/>
              </w:rPr>
              <w:t>464</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31.28</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3"/>
              </w:rPr>
              <w:t>4,341</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7"/>
              </w:rPr>
              <w:t>6,941.758</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Savings &amp;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00" w:type="dxa"/>
            <w:vAlign w:val="bottom"/>
            <w:gridSpan w:val="9"/>
          </w:tcPr>
          <w:p>
            <w:pPr>
              <w:jc w:val="center"/>
              <w:ind w:left="4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payout of Performance Share Awards for the Fiscal 2006 to Fiscal 2008 Performance Period under The Toro Company Performance Share Plan (the "PSP"), as approved by the registrant's Compensation &amp; Human Resources Committee of its Board of Directors subject to confirmation by the registrant's Fiscal 2008 financial results released on December 9, 2008.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Stacy L. Bogart - Atty-in-Fact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w w:val="95"/>
              </w:rPr>
              <w:t>12/10/2008</w:t>
            </w:r>
          </w:p>
        </w:tc>
      </w:tr>
      <w:tr>
        <w:trPr>
          <w:trHeight w:val="20"/>
        </w:trPr>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2019-12-16T04:21:48Z</dcterms:created>
  <dcterms:modified xsi:type="dcterms:W3CDTF">2019-12-16T04:21:48Z</dcterms:modified>
</cp:coreProperties>
</file>