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577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5773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DRAZAN MICHAEL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12/09/2014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63"/>
        <w:spacing w:after="0"/>
        <w:rPr>
          <w:sz w:val="20"/>
          <w:szCs w:val="20"/>
          <w:color w:val="auto"/>
        </w:rPr>
      </w:pPr>
      <w:r>
        <w:rPr>
          <w:rFonts w:ascii="Arial" w:cs="Arial" w:eastAsia="Arial" w:hAnsi="Arial"/>
          <w:sz w:val="18"/>
          <w:szCs w:val="18"/>
          <w:color w:val="0000FF"/>
        </w:rPr>
        <w:t>VP, Global Micro Irrigation</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4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60" w:type="dxa"/>
            <w:vAlign w:val="bottom"/>
            <w:gridSpan w:val="2"/>
          </w:tcPr>
          <w:p>
            <w:pPr>
              <w:ind w:left="560"/>
              <w:spacing w:after="0"/>
              <w:rPr>
                <w:sz w:val="20"/>
                <w:szCs w:val="20"/>
                <w:color w:val="auto"/>
              </w:rPr>
            </w:pPr>
            <w:r>
              <w:rPr>
                <w:rFonts w:ascii="Arial" w:cs="Arial" w:eastAsia="Arial" w:hAnsi="Arial"/>
                <w:sz w:val="18"/>
                <w:szCs w:val="18"/>
                <w:color w:val="0000FF"/>
              </w:rPr>
              <w:t>12/09/2014</w:t>
            </w: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60" w:type="dxa"/>
            <w:vAlign w:val="bottom"/>
          </w:tcPr>
          <w:p>
            <w:pPr>
              <w:ind w:left="180"/>
              <w:spacing w:after="0"/>
              <w:rPr>
                <w:sz w:val="20"/>
                <w:szCs w:val="20"/>
                <w:color w:val="auto"/>
              </w:rPr>
            </w:pPr>
            <w:r>
              <w:rPr>
                <w:rFonts w:ascii="Arial" w:cs="Arial" w:eastAsia="Arial" w:hAnsi="Arial"/>
                <w:sz w:val="14"/>
                <w:szCs w:val="14"/>
                <w:color w:val="0000FF"/>
              </w:rPr>
              <w:t>M</w:t>
            </w:r>
          </w:p>
        </w:tc>
        <w:tc>
          <w:tcPr>
            <w:tcW w:w="780" w:type="dxa"/>
            <w:vAlign w:val="bottom"/>
          </w:tcPr>
          <w:p>
            <w:pPr>
              <w:jc w:val="right"/>
              <w:ind w:right="149"/>
              <w:spacing w:after="0"/>
              <w:rPr>
                <w:sz w:val="20"/>
                <w:szCs w:val="20"/>
                <w:color w:val="auto"/>
              </w:rPr>
            </w:pPr>
            <w:r>
              <w:rPr>
                <w:rFonts w:ascii="Arial" w:cs="Arial" w:eastAsia="Arial" w:hAnsi="Arial"/>
                <w:sz w:val="18"/>
                <w:szCs w:val="18"/>
                <w:color w:val="0000FF"/>
              </w:rPr>
              <w:t>4,800</w:t>
            </w:r>
          </w:p>
        </w:tc>
        <w:tc>
          <w:tcPr>
            <w:tcW w:w="520" w:type="dxa"/>
            <w:vAlign w:val="bottom"/>
          </w:tcPr>
          <w:p>
            <w:pPr>
              <w:ind w:left="180"/>
              <w:spacing w:after="0"/>
              <w:rPr>
                <w:sz w:val="20"/>
                <w:szCs w:val="20"/>
                <w:color w:val="auto"/>
              </w:rPr>
            </w:pPr>
            <w:r>
              <w:rPr>
                <w:rFonts w:ascii="Arial" w:cs="Arial" w:eastAsia="Arial" w:hAnsi="Arial"/>
                <w:sz w:val="18"/>
                <w:szCs w:val="18"/>
                <w:color w:val="0000FF"/>
              </w:rPr>
              <w:t>A</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20.095</w:t>
            </w:r>
          </w:p>
        </w:tc>
        <w:tc>
          <w:tcPr>
            <w:tcW w:w="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63,142</w:t>
            </w:r>
          </w:p>
        </w:tc>
        <w:tc>
          <w:tcPr>
            <w:tcW w:w="320" w:type="dxa"/>
            <w:vAlign w:val="bottom"/>
          </w:tcPr>
          <w:p>
            <w:pPr>
              <w:spacing w:after="0"/>
              <w:rPr>
                <w:sz w:val="23"/>
                <w:szCs w:val="23"/>
                <w:color w:val="auto"/>
              </w:rPr>
            </w:pPr>
          </w:p>
        </w:tc>
        <w:tc>
          <w:tcPr>
            <w:tcW w:w="600" w:type="dxa"/>
            <w:vAlign w:val="bottom"/>
          </w:tcPr>
          <w:p>
            <w:pPr>
              <w:jc w:val="center"/>
              <w:ind w:right="327"/>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60"/>
              <w:spacing w:after="0"/>
              <w:rPr>
                <w:sz w:val="20"/>
                <w:szCs w:val="20"/>
                <w:color w:val="auto"/>
              </w:rPr>
            </w:pPr>
            <w:r>
              <w:rPr>
                <w:rFonts w:ascii="Arial" w:cs="Arial" w:eastAsia="Arial" w:hAnsi="Arial"/>
                <w:sz w:val="18"/>
                <w:szCs w:val="18"/>
                <w:color w:val="0000FF"/>
              </w:rPr>
              <w:t>12/09/2014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jc w:val="right"/>
              <w:ind w:right="149"/>
              <w:spacing w:after="0"/>
              <w:rPr>
                <w:sz w:val="20"/>
                <w:szCs w:val="20"/>
                <w:color w:val="auto"/>
              </w:rPr>
            </w:pPr>
            <w:r>
              <w:rPr>
                <w:rFonts w:ascii="Arial" w:cs="Arial" w:eastAsia="Arial" w:hAnsi="Arial"/>
                <w:sz w:val="18"/>
                <w:szCs w:val="18"/>
                <w:color w:val="0000FF"/>
              </w:rPr>
              <w:t>4,800</w:t>
            </w:r>
          </w:p>
        </w:tc>
        <w:tc>
          <w:tcPr>
            <w:tcW w:w="52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63.032</w:t>
            </w:r>
            <w:r>
              <w:rPr>
                <w:rFonts w:ascii="Arial" w:cs="Arial" w:eastAsia="Arial" w:hAnsi="Arial"/>
                <w:sz w:val="22"/>
                <w:szCs w:val="22"/>
                <w:color w:val="008000"/>
                <w:w w:val="86"/>
                <w:vertAlign w:val="superscript"/>
              </w:rPr>
              <w:t>(1)</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58,342</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7"/>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60" w:type="dxa"/>
            <w:vAlign w:val="bottom"/>
            <w:gridSpan w:val="2"/>
          </w:tcPr>
          <w:p>
            <w:pPr>
              <w:ind w:left="560"/>
              <w:spacing w:after="0"/>
              <w:rPr>
                <w:sz w:val="20"/>
                <w:szCs w:val="20"/>
                <w:color w:val="auto"/>
              </w:rPr>
            </w:pPr>
            <w:r>
              <w:rPr>
                <w:rFonts w:ascii="Arial" w:cs="Arial" w:eastAsia="Arial" w:hAnsi="Arial"/>
                <w:sz w:val="18"/>
                <w:szCs w:val="18"/>
                <w:color w:val="0000FF"/>
              </w:rPr>
              <w:t>12/10/2014</w:t>
            </w: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60" w:type="dxa"/>
            <w:vAlign w:val="bottom"/>
          </w:tcPr>
          <w:p>
            <w:pPr>
              <w:ind w:left="200"/>
              <w:spacing w:after="0"/>
              <w:rPr>
                <w:sz w:val="20"/>
                <w:szCs w:val="20"/>
                <w:color w:val="auto"/>
              </w:rPr>
            </w:pPr>
            <w:r>
              <w:rPr>
                <w:rFonts w:ascii="Arial" w:cs="Arial" w:eastAsia="Arial" w:hAnsi="Arial"/>
                <w:sz w:val="14"/>
                <w:szCs w:val="14"/>
                <w:color w:val="0000FF"/>
              </w:rPr>
              <w:t>S</w:t>
            </w:r>
          </w:p>
        </w:tc>
        <w:tc>
          <w:tcPr>
            <w:tcW w:w="780" w:type="dxa"/>
            <w:vAlign w:val="bottom"/>
          </w:tcPr>
          <w:p>
            <w:pPr>
              <w:jc w:val="right"/>
              <w:ind w:right="149"/>
              <w:spacing w:after="0"/>
              <w:rPr>
                <w:sz w:val="20"/>
                <w:szCs w:val="20"/>
                <w:color w:val="auto"/>
              </w:rPr>
            </w:pPr>
            <w:r>
              <w:rPr>
                <w:rFonts w:ascii="Arial" w:cs="Arial" w:eastAsia="Arial" w:hAnsi="Arial"/>
                <w:sz w:val="18"/>
                <w:szCs w:val="18"/>
                <w:color w:val="0000FF"/>
              </w:rPr>
              <w:t>3,600</w:t>
            </w:r>
          </w:p>
        </w:tc>
        <w:tc>
          <w:tcPr>
            <w:tcW w:w="520" w:type="dxa"/>
            <w:vAlign w:val="bottom"/>
          </w:tcPr>
          <w:p>
            <w:pPr>
              <w:ind w:left="180"/>
              <w:spacing w:after="0"/>
              <w:rPr>
                <w:sz w:val="20"/>
                <w:szCs w:val="20"/>
                <w:color w:val="auto"/>
              </w:rPr>
            </w:pPr>
            <w:r>
              <w:rPr>
                <w:rFonts w:ascii="Arial" w:cs="Arial" w:eastAsia="Arial" w:hAnsi="Arial"/>
                <w:sz w:val="18"/>
                <w:szCs w:val="18"/>
                <w:color w:val="0000FF"/>
              </w:rPr>
              <w:t>D</w:t>
            </w: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63.25</w:t>
            </w:r>
          </w:p>
        </w:tc>
        <w:tc>
          <w:tcPr>
            <w:tcW w:w="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54,742</w:t>
            </w:r>
          </w:p>
        </w:tc>
        <w:tc>
          <w:tcPr>
            <w:tcW w:w="320" w:type="dxa"/>
            <w:vAlign w:val="bottom"/>
          </w:tcPr>
          <w:p>
            <w:pPr>
              <w:spacing w:after="0"/>
              <w:rPr>
                <w:sz w:val="23"/>
                <w:szCs w:val="23"/>
                <w:color w:val="auto"/>
              </w:rPr>
            </w:pPr>
          </w:p>
        </w:tc>
        <w:tc>
          <w:tcPr>
            <w:tcW w:w="600" w:type="dxa"/>
            <w:vAlign w:val="bottom"/>
          </w:tcPr>
          <w:p>
            <w:pPr>
              <w:jc w:val="center"/>
              <w:ind w:right="327"/>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4,549.492</w:t>
            </w:r>
          </w:p>
        </w:tc>
        <w:tc>
          <w:tcPr>
            <w:tcW w:w="320" w:type="dxa"/>
            <w:vAlign w:val="bottom"/>
          </w:tcPr>
          <w:p>
            <w:pPr>
              <w:spacing w:after="0"/>
              <w:rPr>
                <w:sz w:val="18"/>
                <w:szCs w:val="18"/>
                <w:color w:val="auto"/>
              </w:rPr>
            </w:pPr>
          </w:p>
        </w:tc>
        <w:tc>
          <w:tcPr>
            <w:tcW w:w="600" w:type="dxa"/>
            <w:vAlign w:val="bottom"/>
          </w:tcPr>
          <w:p>
            <w:pPr>
              <w:jc w:val="center"/>
              <w:ind w:right="307"/>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27,420.81</w:t>
            </w:r>
          </w:p>
        </w:tc>
        <w:tc>
          <w:tcPr>
            <w:tcW w:w="320" w:type="dxa"/>
            <w:vAlign w:val="bottom"/>
          </w:tcPr>
          <w:p>
            <w:pPr>
              <w:spacing w:after="0"/>
              <w:rPr>
                <w:sz w:val="23"/>
                <w:szCs w:val="23"/>
                <w:color w:val="auto"/>
              </w:rPr>
            </w:pPr>
          </w:p>
        </w:tc>
        <w:tc>
          <w:tcPr>
            <w:tcW w:w="600" w:type="dxa"/>
            <w:vAlign w:val="bottom"/>
          </w:tcPr>
          <w:p>
            <w:pPr>
              <w:jc w:val="center"/>
              <w:ind w:right="327"/>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720" w:type="dxa"/>
            <w:vAlign w:val="bottom"/>
            <w:tcBorders>
              <w:bottom w:val="single" w:sz="8" w:color="2C2C2C"/>
            </w:tcBorders>
            <w:gridSpan w:val="9"/>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20" w:type="dxa"/>
            <w:vAlign w:val="bottom"/>
            <w:tcBorders>
              <w:top w:val="single" w:sz="8" w:color="2C2C2C"/>
            </w:tcBorders>
            <w:gridSpan w:val="11"/>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4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9"/>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8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6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2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20.095</w:t>
            </w:r>
          </w:p>
        </w:tc>
        <w:tc>
          <w:tcPr>
            <w:tcW w:w="1140" w:type="dxa"/>
            <w:vAlign w:val="bottom"/>
          </w:tcPr>
          <w:p>
            <w:pPr>
              <w:ind w:left="260"/>
              <w:spacing w:after="0"/>
              <w:rPr>
                <w:sz w:val="20"/>
                <w:szCs w:val="20"/>
                <w:color w:val="auto"/>
              </w:rPr>
            </w:pPr>
            <w:r>
              <w:rPr>
                <w:rFonts w:ascii="Arial" w:cs="Arial" w:eastAsia="Arial" w:hAnsi="Arial"/>
                <w:sz w:val="14"/>
                <w:szCs w:val="14"/>
                <w:color w:val="0000FF"/>
              </w:rPr>
              <w:t>12/09/2014</w:t>
            </w:r>
          </w:p>
        </w:tc>
        <w:tc>
          <w:tcPr>
            <w:tcW w:w="1140" w:type="dxa"/>
            <w:vAlign w:val="bottom"/>
          </w:tcPr>
          <w:p>
            <w:pPr>
              <w:spacing w:after="0"/>
              <w:rPr>
                <w:sz w:val="17"/>
                <w:szCs w:val="17"/>
                <w:color w:val="auto"/>
              </w:rPr>
            </w:pPr>
          </w:p>
        </w:tc>
        <w:tc>
          <w:tcPr>
            <w:tcW w:w="420" w:type="dxa"/>
            <w:vAlign w:val="bottom"/>
          </w:tcPr>
          <w:p>
            <w:pPr>
              <w:ind w:left="160"/>
              <w:spacing w:after="0"/>
              <w:rPr>
                <w:sz w:val="20"/>
                <w:szCs w:val="20"/>
                <w:color w:val="auto"/>
              </w:rPr>
            </w:pPr>
            <w:r>
              <w:rPr>
                <w:rFonts w:ascii="Arial" w:cs="Arial" w:eastAsia="Arial" w:hAnsi="Arial"/>
                <w:sz w:val="14"/>
                <w:szCs w:val="14"/>
                <w:color w:val="0000FF"/>
              </w:rPr>
              <w:t>M</w:t>
            </w:r>
          </w:p>
        </w:tc>
        <w:tc>
          <w:tcPr>
            <w:tcW w:w="420" w:type="dxa"/>
            <w:vAlign w:val="bottom"/>
          </w:tcPr>
          <w:p>
            <w:pPr>
              <w:spacing w:after="0"/>
              <w:rPr>
                <w:sz w:val="17"/>
                <w:szCs w:val="17"/>
                <w:color w:val="auto"/>
              </w:rPr>
            </w:pPr>
          </w:p>
        </w:tc>
        <w:tc>
          <w:tcPr>
            <w:tcW w:w="680" w:type="dxa"/>
            <w:vAlign w:val="bottom"/>
          </w:tcPr>
          <w:p>
            <w:pPr>
              <w:ind w:left="380"/>
              <w:spacing w:after="0"/>
              <w:rPr>
                <w:sz w:val="20"/>
                <w:szCs w:val="20"/>
                <w:color w:val="auto"/>
              </w:rPr>
            </w:pPr>
            <w:r>
              <w:rPr>
                <w:rFonts w:ascii="Arial" w:cs="Arial" w:eastAsia="Arial" w:hAnsi="Arial"/>
                <w:sz w:val="14"/>
                <w:szCs w:val="14"/>
                <w:color w:val="0000FF"/>
                <w:w w:val="79"/>
              </w:rPr>
              <w:t>4,800</w:t>
            </w:r>
          </w:p>
        </w:tc>
        <w:tc>
          <w:tcPr>
            <w:tcW w:w="860" w:type="dxa"/>
            <w:vAlign w:val="bottom"/>
          </w:tcPr>
          <w:p>
            <w:pPr>
              <w:ind w:left="420"/>
              <w:spacing w:after="0"/>
              <w:rPr>
                <w:sz w:val="20"/>
                <w:szCs w:val="20"/>
                <w:color w:val="auto"/>
              </w:rPr>
            </w:pPr>
            <w:r>
              <w:rPr>
                <w:rFonts w:ascii="Arial" w:cs="Arial" w:eastAsia="Arial" w:hAnsi="Arial"/>
                <w:sz w:val="11"/>
                <w:szCs w:val="11"/>
                <w:color w:val="008000"/>
              </w:rPr>
              <w:t>(2)</w:t>
            </w:r>
          </w:p>
        </w:tc>
        <w:tc>
          <w:tcPr>
            <w:tcW w:w="780" w:type="dxa"/>
            <w:vAlign w:val="bottom"/>
          </w:tcPr>
          <w:p>
            <w:pPr>
              <w:ind w:left="120"/>
              <w:spacing w:after="0"/>
              <w:rPr>
                <w:sz w:val="20"/>
                <w:szCs w:val="20"/>
                <w:color w:val="auto"/>
              </w:rPr>
            </w:pPr>
            <w:r>
              <w:rPr>
                <w:rFonts w:ascii="Arial" w:cs="Arial" w:eastAsia="Arial" w:hAnsi="Arial"/>
                <w:sz w:val="14"/>
                <w:szCs w:val="14"/>
                <w:color w:val="0000FF"/>
                <w:w w:val="91"/>
              </w:rPr>
              <w:t>11/30/2015</w:t>
            </w:r>
          </w:p>
        </w:tc>
        <w:tc>
          <w:tcPr>
            <w:tcW w:w="1320" w:type="dxa"/>
            <w:vAlign w:val="bottom"/>
            <w:gridSpan w:val="3"/>
          </w:tcPr>
          <w:p>
            <w:pPr>
              <w:ind w:left="100"/>
              <w:spacing w:after="0" w:line="200" w:lineRule="exact"/>
              <w:rPr>
                <w:sz w:val="20"/>
                <w:szCs w:val="20"/>
                <w:color w:val="auto"/>
              </w:rPr>
            </w:pPr>
            <w:r>
              <w:rPr>
                <w:rFonts w:ascii="Arial" w:cs="Arial" w:eastAsia="Arial" w:hAnsi="Arial"/>
                <w:sz w:val="11"/>
                <w:szCs w:val="11"/>
                <w:color w:val="0000FF"/>
              </w:rPr>
              <w:t xml:space="preserve">Common   </w:t>
            </w:r>
            <w:r>
              <w:rPr>
                <w:rFonts w:ascii="Arial" w:cs="Arial" w:eastAsia="Arial" w:hAnsi="Arial"/>
                <w:sz w:val="23"/>
                <w:szCs w:val="23"/>
                <w:color w:val="0000FF"/>
                <w:vertAlign w:val="subscript"/>
              </w:rPr>
              <w:t>4,800</w:t>
            </w:r>
          </w:p>
        </w:tc>
        <w:tc>
          <w:tcPr>
            <w:tcW w:w="7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80" w:type="dxa"/>
            <w:vAlign w:val="bottom"/>
            <w:gridSpan w:val="2"/>
          </w:tcPr>
          <w:p>
            <w:pPr>
              <w:ind w:left="260"/>
              <w:spacing w:after="0"/>
              <w:rPr>
                <w:sz w:val="20"/>
                <w:szCs w:val="20"/>
                <w:color w:val="auto"/>
              </w:rPr>
            </w:pPr>
            <w:r>
              <w:rPr>
                <w:rFonts w:ascii="Arial" w:cs="Arial" w:eastAsia="Arial" w:hAnsi="Arial"/>
                <w:sz w:val="14"/>
                <w:szCs w:val="14"/>
                <w:color w:val="0000FF"/>
              </w:rPr>
              <w:t>8,800</w:t>
            </w:r>
          </w:p>
        </w:tc>
        <w:tc>
          <w:tcPr>
            <w:tcW w:w="600" w:type="dxa"/>
            <w:vAlign w:val="bottom"/>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Stock</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ind w:left="180"/>
              <w:spacing w:after="0" w:line="110" w:lineRule="exact"/>
              <w:rPr>
                <w:sz w:val="20"/>
                <w:szCs w:val="20"/>
                <w:color w:val="auto"/>
              </w:rPr>
            </w:pPr>
            <w:r>
              <w:rPr>
                <w:rFonts w:ascii="Arial" w:cs="Arial" w:eastAsia="Arial" w:hAnsi="Arial"/>
                <w:sz w:val="12"/>
                <w:szCs w:val="12"/>
                <w:color w:val="0000FF"/>
              </w:rPr>
              <w:t>Stock</w:t>
            </w: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$63.00 to $63.13,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vested in three equal annual installments commencing on the first anniversary of the date of grant, which was November 30, 2005.</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12/11/2014</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937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2019-12-17T03:36:36Z</dcterms:created>
  <dcterms:modified xsi:type="dcterms:W3CDTF">2019-12-17T03:36:36Z</dcterms:modified>
</cp:coreProperties>
</file>