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0"/>
        <w:spacing w:after="0"/>
        <w:rPr>
          <w:sz w:val="20"/>
          <w:szCs w:val="20"/>
          <w:color w:val="auto"/>
        </w:rPr>
      </w:pPr>
      <w:r>
        <w:rPr>
          <w:rFonts w:ascii="Courier New" w:cs="Courier New" w:eastAsia="Courier New" w:hAnsi="Courier New"/>
          <w:sz w:val="16"/>
          <w:szCs w:val="16"/>
          <w:color w:val="auto"/>
        </w:rPr>
        <w:t>As filed with the Securities and Exchange Commission on May 12, 1997</w:t>
      </w:r>
    </w:p>
    <w:p>
      <w:pPr>
        <w:spacing w:after="0" w:line="224" w:lineRule="exact"/>
        <w:rPr>
          <w:sz w:val="24"/>
          <w:szCs w:val="24"/>
          <w:color w:val="auto"/>
        </w:rPr>
      </w:pPr>
    </w:p>
    <w:p>
      <w:pPr>
        <w:ind w:left="5260"/>
        <w:spacing w:after="0"/>
        <w:rPr>
          <w:sz w:val="20"/>
          <w:szCs w:val="20"/>
          <w:color w:val="auto"/>
        </w:rPr>
      </w:pPr>
      <w:r>
        <w:rPr>
          <w:rFonts w:ascii="Courier New" w:cs="Courier New" w:eastAsia="Courier New" w:hAnsi="Courier New"/>
          <w:sz w:val="16"/>
          <w:szCs w:val="16"/>
          <w:color w:val="auto"/>
        </w:rPr>
        <w:t>Registration No. 33-62743</w:t>
      </w:r>
    </w:p>
    <w:p>
      <w:pPr>
        <w:spacing w:after="0" w:line="218"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3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FORM S-3</w:t>
      </w:r>
    </w:p>
    <w:p>
      <w:pPr>
        <w:spacing w:after="0" w:line="201"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REGISTRATION STATEMENT</w:t>
      </w:r>
    </w:p>
    <w:p>
      <w:pPr>
        <w:jc w:val="center"/>
        <w:ind w:right="1459"/>
        <w:spacing w:after="0" w:line="238" w:lineRule="auto"/>
        <w:rPr>
          <w:sz w:val="20"/>
          <w:szCs w:val="20"/>
          <w:color w:val="auto"/>
        </w:rPr>
      </w:pPr>
      <w:r>
        <w:rPr>
          <w:rFonts w:ascii="Courier New" w:cs="Courier New" w:eastAsia="Courier New" w:hAnsi="Courier New"/>
          <w:sz w:val="18"/>
          <w:szCs w:val="18"/>
          <w:color w:val="auto"/>
        </w:rPr>
        <w:t>UNDER</w:t>
      </w:r>
    </w:p>
    <w:p>
      <w:pPr>
        <w:jc w:val="center"/>
        <w:ind w:right="1359"/>
        <w:spacing w:after="0"/>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THE TORO COMPANY</w:t>
      </w:r>
    </w:p>
    <w:p>
      <w:pPr>
        <w:jc w:val="center"/>
        <w:ind w:right="13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9999"/>
          </w:cols>
          <w:pgMar w:left="460" w:top="655" w:right="1440" w:bottom="1440" w:gutter="0" w:footer="0" w:header="0"/>
        </w:sectPr>
      </w:pP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Delaware</w:t>
      </w:r>
    </w:p>
    <w:p>
      <w:pPr>
        <w:ind w:left="740"/>
        <w:spacing w:after="0" w:line="238" w:lineRule="auto"/>
        <w:rPr>
          <w:sz w:val="20"/>
          <w:szCs w:val="20"/>
          <w:color w:val="auto"/>
        </w:rPr>
      </w:pPr>
      <w:r>
        <w:rPr>
          <w:rFonts w:ascii="Courier New" w:cs="Courier New" w:eastAsia="Courier New" w:hAnsi="Courier New"/>
          <w:sz w:val="18"/>
          <w:szCs w:val="18"/>
          <w:color w:val="auto"/>
        </w:rPr>
        <w:t>(State or other jurisdiction</w:t>
      </w:r>
    </w:p>
    <w:p>
      <w:pPr>
        <w:spacing w:after="0" w:line="5" w:lineRule="exact"/>
        <w:rPr>
          <w:sz w:val="24"/>
          <w:szCs w:val="24"/>
          <w:color w:val="auto"/>
        </w:rPr>
      </w:pPr>
    </w:p>
    <w:p>
      <w:pPr>
        <w:ind w:left="520"/>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41-0580470</w:t>
      </w:r>
    </w:p>
    <w:p>
      <w:pPr>
        <w:ind w:left="3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4000" w:space="640"/>
            <w:col w:w="5359"/>
          </w:cols>
          <w:pgMar w:left="460" w:top="655" w:right="1440" w:bottom="1440" w:gutter="0" w:footer="0" w:header="0"/>
          <w:type w:val="continuous"/>
        </w:sectPr>
      </w:pPr>
    </w:p>
    <w:p>
      <w:pPr>
        <w:spacing w:after="0" w:line="18" w:lineRule="exact"/>
        <w:rPr>
          <w:sz w:val="24"/>
          <w:szCs w:val="24"/>
          <w:color w:val="auto"/>
        </w:rPr>
      </w:pPr>
    </w:p>
    <w:p>
      <w:pPr>
        <w:ind w:left="2940"/>
        <w:spacing w:after="0"/>
        <w:rPr>
          <w:sz w:val="20"/>
          <w:szCs w:val="20"/>
          <w:color w:val="auto"/>
        </w:rPr>
      </w:pPr>
      <w:r>
        <w:rPr>
          <w:rFonts w:ascii="Courier New" w:cs="Courier New" w:eastAsia="Courier New" w:hAnsi="Courier New"/>
          <w:sz w:val="18"/>
          <w:szCs w:val="18"/>
          <w:color w:val="auto"/>
        </w:rPr>
        <w:t>8111 Lyndale Avenue South</w:t>
      </w:r>
    </w:p>
    <w:p>
      <w:pPr>
        <w:spacing w:after="0" w:line="4"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Bloomington, Minnesota 55420</w:t>
      </w:r>
    </w:p>
    <w:p>
      <w:pPr>
        <w:spacing w:after="0" w:line="1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(612) 888-8801</w:t>
      </w:r>
    </w:p>
    <w:p>
      <w:pPr>
        <w:sectPr>
          <w:pgSz w:w="11900" w:h="16838" w:orient="portrait"/>
          <w:cols w:equalWidth="0" w:num="1">
            <w:col w:w="9999"/>
          </w:cols>
          <w:pgMar w:left="460" w:top="655" w:right="1440" w:bottom="1440" w:gutter="0" w:footer="0" w:header="0"/>
          <w:type w:val="continuous"/>
        </w:sectPr>
      </w:pPr>
    </w:p>
    <w:p>
      <w:pPr>
        <w:jc w:val="center"/>
        <w:ind w:right="1459"/>
        <w:spacing w:after="0" w:line="238" w:lineRule="auto"/>
        <w:rPr>
          <w:sz w:val="20"/>
          <w:szCs w:val="20"/>
          <w:color w:val="auto"/>
        </w:rPr>
      </w:pPr>
      <w:r>
        <w:rPr>
          <w:rFonts w:ascii="Courier New" w:cs="Courier New" w:eastAsia="Courier New" w:hAnsi="Courier New"/>
          <w:sz w:val="18"/>
          <w:szCs w:val="18"/>
          <w:color w:val="auto"/>
        </w:rPr>
        <w:t>(Address, including zip code, and telephone number,</w:t>
      </w:r>
    </w:p>
    <w:p>
      <w:pPr>
        <w:jc w:val="center"/>
        <w:ind w:right="1459"/>
        <w:spacing w:after="0"/>
        <w:rPr>
          <w:sz w:val="20"/>
          <w:szCs w:val="20"/>
          <w:color w:val="auto"/>
        </w:rPr>
      </w:pPr>
      <w:r>
        <w:rPr>
          <w:rFonts w:ascii="Courier New" w:cs="Courier New" w:eastAsia="Courier New" w:hAnsi="Courier New"/>
          <w:sz w:val="18"/>
          <w:szCs w:val="18"/>
          <w:color w:val="auto"/>
        </w:rPr>
        <w:t>including area code, 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J. Lawrence McIntyre, Esquire</w:t>
      </w:r>
    </w:p>
    <w:p>
      <w:pPr>
        <w:ind w:left="1900"/>
        <w:spacing w:after="0" w:line="238" w:lineRule="auto"/>
        <w:rPr>
          <w:sz w:val="20"/>
          <w:szCs w:val="20"/>
          <w:color w:val="auto"/>
        </w:rPr>
      </w:pPr>
      <w:r>
        <w:rPr>
          <w:rFonts w:ascii="Courier New" w:cs="Courier New" w:eastAsia="Courier New" w:hAnsi="Courier New"/>
          <w:sz w:val="18"/>
          <w:szCs w:val="18"/>
          <w:color w:val="auto"/>
        </w:rPr>
        <w:t>Vice President, Secretary and General Counsel</w:t>
      </w:r>
    </w:p>
    <w:p>
      <w:pPr>
        <w:ind w:left="3480"/>
        <w:spacing w:after="0"/>
        <w:rPr>
          <w:sz w:val="20"/>
          <w:szCs w:val="20"/>
          <w:color w:val="auto"/>
        </w:rPr>
      </w:pPr>
      <w:r>
        <w:rPr>
          <w:rFonts w:ascii="Courier New" w:cs="Courier New" w:eastAsia="Courier New" w:hAnsi="Courier New"/>
          <w:sz w:val="18"/>
          <w:szCs w:val="18"/>
          <w:color w:val="auto"/>
        </w:rPr>
        <w:t>The Toro Company</w:t>
      </w:r>
    </w:p>
    <w:p>
      <w:pPr>
        <w:ind w:left="2940"/>
        <w:spacing w:after="0" w:line="237" w:lineRule="auto"/>
        <w:rPr>
          <w:sz w:val="20"/>
          <w:szCs w:val="20"/>
          <w:color w:val="auto"/>
        </w:rPr>
      </w:pPr>
      <w:r>
        <w:rPr>
          <w:rFonts w:ascii="Courier New" w:cs="Courier New" w:eastAsia="Courier New" w:hAnsi="Courier New"/>
          <w:sz w:val="18"/>
          <w:szCs w:val="18"/>
          <w:color w:val="auto"/>
        </w:rPr>
        <w:t>8111 Lyndale Avenue South</w:t>
      </w:r>
    </w:p>
    <w:p>
      <w:pPr>
        <w:ind w:left="2840"/>
        <w:spacing w:after="0" w:line="238" w:lineRule="auto"/>
        <w:rPr>
          <w:sz w:val="20"/>
          <w:szCs w:val="20"/>
          <w:color w:val="auto"/>
        </w:rPr>
      </w:pPr>
      <w:r>
        <w:rPr>
          <w:rFonts w:ascii="Courier New" w:cs="Courier New" w:eastAsia="Courier New" w:hAnsi="Courier New"/>
          <w:sz w:val="18"/>
          <w:szCs w:val="18"/>
          <w:color w:val="auto"/>
        </w:rPr>
        <w:t>Bloomington, Minnesota 55420</w:t>
      </w:r>
    </w:p>
    <w:p>
      <w:pPr>
        <w:ind w:left="3580"/>
        <w:spacing w:after="0"/>
        <w:rPr>
          <w:sz w:val="20"/>
          <w:szCs w:val="20"/>
          <w:color w:val="auto"/>
        </w:rPr>
      </w:pPr>
      <w:r>
        <w:rPr>
          <w:rFonts w:ascii="Courier New" w:cs="Courier New" w:eastAsia="Courier New" w:hAnsi="Courier New"/>
          <w:sz w:val="18"/>
          <w:szCs w:val="18"/>
          <w:color w:val="auto"/>
        </w:rPr>
        <w:t>(612) 888-8801</w:t>
      </w:r>
    </w:p>
    <w:p>
      <w:pPr>
        <w:spacing w:after="0" w:line="4" w:lineRule="exact"/>
        <w:rPr>
          <w:sz w:val="24"/>
          <w:szCs w:val="24"/>
          <w:color w:val="auto"/>
        </w:rPr>
      </w:pPr>
    </w:p>
    <w:p>
      <w:pPr>
        <w:jc w:val="center"/>
        <w:ind w:right="1779"/>
        <w:spacing w:after="0" w:line="235"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Helen P. Starr</w:t>
      </w:r>
    </w:p>
    <w:p>
      <w:pPr>
        <w:ind w:left="3480"/>
        <w:spacing w:after="0" w:line="238" w:lineRule="auto"/>
        <w:rPr>
          <w:sz w:val="20"/>
          <w:szCs w:val="20"/>
          <w:color w:val="auto"/>
        </w:rPr>
      </w:pPr>
      <w:r>
        <w:rPr>
          <w:rFonts w:ascii="Courier New" w:cs="Courier New" w:eastAsia="Courier New" w:hAnsi="Courier New"/>
          <w:sz w:val="18"/>
          <w:szCs w:val="18"/>
          <w:color w:val="auto"/>
        </w:rPr>
        <w:t>Attorney at Law</w:t>
      </w:r>
    </w:p>
    <w:p>
      <w:pPr>
        <w:ind w:left="3160"/>
        <w:spacing w:after="0"/>
        <w:rPr>
          <w:sz w:val="20"/>
          <w:szCs w:val="20"/>
          <w:color w:val="auto"/>
        </w:rPr>
      </w:pPr>
      <w:r>
        <w:rPr>
          <w:rFonts w:ascii="Courier New" w:cs="Courier New" w:eastAsia="Courier New" w:hAnsi="Courier New"/>
          <w:sz w:val="18"/>
          <w:szCs w:val="18"/>
          <w:color w:val="auto"/>
        </w:rPr>
        <w:t>6010 33rd Street, N.W.</w:t>
      </w:r>
    </w:p>
    <w:p>
      <w:pPr>
        <w:ind w:left="2840"/>
        <w:spacing w:after="0" w:line="237" w:lineRule="auto"/>
        <w:rPr>
          <w:sz w:val="20"/>
          <w:szCs w:val="20"/>
          <w:color w:val="auto"/>
        </w:rPr>
      </w:pPr>
      <w:r>
        <w:rPr>
          <w:rFonts w:ascii="Courier New" w:cs="Courier New" w:eastAsia="Courier New" w:hAnsi="Courier New"/>
          <w:sz w:val="18"/>
          <w:szCs w:val="18"/>
          <w:color w:val="auto"/>
        </w:rPr>
        <w:t>Washington, D.C. 20015-1606</w:t>
      </w:r>
    </w:p>
    <w:p>
      <w:pPr>
        <w:sectPr>
          <w:pgSz w:w="11900" w:h="16838" w:orient="portrait"/>
          <w:cols w:equalWidth="0" w:num="1">
            <w:col w:w="9999"/>
          </w:cols>
          <w:pgMar w:left="460" w:top="655" w:right="1440" w:bottom="1440"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EXPLANATORY STATEMENT</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Pursuant to this Amendment No. 1 to its Registration Statement on Form S-3 (Registration No. 33-62743), The Toro Company ("Registrant") deregisters 69,900 shares of its Common Stock, par value $1.00 per share, previously registered in connection with The Summit Club II Stock Incentive Program (the "Program"), a sales incentive program for its Toro and Lawn-Boy lawn equipment product dealers. The shares being deregistered were not issued in connection with Registrant's incentive program which has terminated. 30,100 shares were issued to participants in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17" w:right="1440" w:bottom="1440" w:gutter="0" w:footer="0" w:header="0"/>
        </w:sectPr>
      </w:pPr>
    </w:p>
    <w:bookmarkStart w:id="2" w:name="page3"/>
    <w:bookmarkEnd w:id="2"/>
    <w:p>
      <w:pPr>
        <w:ind w:left="422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Toro Company certifies that it has reasonable grounds to believe that it meets all of the requirements for filing on Form S-3 and has duly caused this Amendment No. 1 to its Registration Statement to be signed on its behalf by the undersigned, thereunto duly authorized, in the City of Bloomington and State of Minnesota on the 12th day of May, 1997.</w:t>
      </w: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THE TORO COMPANY</w:t>
      </w:r>
    </w:p>
    <w:p>
      <w:pPr>
        <w:ind w:left="306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2540"/>
        <w:spacing w:after="0"/>
        <w:tabs>
          <w:tab w:leader="none" w:pos="3040" w:val="left"/>
        </w:tabs>
        <w:rPr>
          <w:sz w:val="20"/>
          <w:szCs w:val="20"/>
          <w:color w:val="auto"/>
        </w:rPr>
      </w:pPr>
      <w:r>
        <w:rPr>
          <w:rFonts w:ascii="Courier New" w:cs="Courier New" w:eastAsia="Courier New" w:hAnsi="Courier New"/>
          <w:sz w:val="18"/>
          <w:szCs w:val="18"/>
          <w:color w:val="auto"/>
        </w:rPr>
        <w:t>By:</w:t>
        <w:tab/>
        <w:t>J. LAWRENCE MCINTYRE</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 Lawrence McIntyre, Vice President,</w:t>
      </w:r>
    </w:p>
    <w:p>
      <w:pPr>
        <w:ind w:left="3060"/>
        <w:spacing w:after="0" w:line="238" w:lineRule="auto"/>
        <w:rPr>
          <w:sz w:val="20"/>
          <w:szCs w:val="20"/>
          <w:color w:val="auto"/>
        </w:rPr>
      </w:pPr>
      <w:r>
        <w:rPr>
          <w:rFonts w:ascii="Courier New" w:cs="Courier New" w:eastAsia="Courier New" w:hAnsi="Courier New"/>
          <w:sz w:val="18"/>
          <w:szCs w:val="18"/>
          <w:color w:val="auto"/>
        </w:rPr>
        <w:t>Secretary and General Counsel</w:t>
      </w:r>
    </w:p>
    <w:p>
      <w:pPr>
        <w:spacing w:after="0" w:line="200" w:lineRule="exact"/>
        <w:rPr>
          <w:sz w:val="20"/>
          <w:szCs w:val="20"/>
          <w:color w:val="auto"/>
        </w:rPr>
      </w:pPr>
    </w:p>
    <w:p>
      <w:pPr>
        <w:spacing w:after="0" w:line="210" w:lineRule="exact"/>
        <w:rPr>
          <w:sz w:val="20"/>
          <w:szCs w:val="20"/>
          <w:color w:val="auto"/>
        </w:rPr>
      </w:pPr>
    </w:p>
    <w:p>
      <w:pPr>
        <w:jc w:val="both"/>
        <w:ind w:right="3039" w:firstLine="421"/>
        <w:spacing w:after="0" w:line="279" w:lineRule="auto"/>
        <w:rPr>
          <w:sz w:val="20"/>
          <w:szCs w:val="20"/>
          <w:color w:val="auto"/>
        </w:rPr>
      </w:pPr>
      <w:r>
        <w:rPr>
          <w:rFonts w:ascii="Courier New" w:cs="Courier New" w:eastAsia="Courier New" w:hAnsi="Courier New"/>
          <w:sz w:val="16"/>
          <w:szCs w:val="16"/>
          <w:color w:val="auto"/>
        </w:rPr>
        <w:t>Pursuant to the requirements of the Securities Act of 1933, this Amendment No. 1 to its Registration Statement has been signed by the following persons in the capacities and on the dates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000" w:type="dxa"/>
            <w:vAlign w:val="bottom"/>
          </w:tcPr>
          <w:p>
            <w:pPr>
              <w:ind w:left="940"/>
              <w:spacing w:after="0"/>
              <w:rPr>
                <w:sz w:val="20"/>
                <w:szCs w:val="20"/>
                <w:color w:val="auto"/>
              </w:rPr>
            </w:pPr>
            <w:r>
              <w:rPr>
                <w:rFonts w:ascii="Courier New" w:cs="Courier New" w:eastAsia="Courier New" w:hAnsi="Courier New"/>
                <w:sz w:val="18"/>
                <w:szCs w:val="18"/>
                <w:color w:val="auto"/>
              </w:rPr>
              <w:t>TITLE</w:t>
            </w: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rPr>
              <w:t>DATE</w:t>
            </w:r>
          </w:p>
        </w:tc>
      </w:tr>
      <w:tr>
        <w:trPr>
          <w:trHeight w:val="608"/>
        </w:trPr>
        <w:tc>
          <w:tcPr>
            <w:tcW w:w="2640" w:type="dxa"/>
            <w:vAlign w:val="bottom"/>
          </w:tcPr>
          <w:p>
            <w:pPr>
              <w:spacing w:after="0"/>
              <w:rPr>
                <w:sz w:val="20"/>
                <w:szCs w:val="20"/>
                <w:color w:val="auto"/>
              </w:rPr>
            </w:pPr>
            <w:r>
              <w:rPr>
                <w:rFonts w:ascii="Courier New" w:cs="Courier New" w:eastAsia="Courier New" w:hAnsi="Courier New"/>
                <w:sz w:val="18"/>
                <w:szCs w:val="18"/>
                <w:color w:val="auto"/>
              </w:rPr>
              <w:t>KENDRICK B. MELROSE</w:t>
            </w:r>
          </w:p>
        </w:tc>
        <w:tc>
          <w:tcPr>
            <w:tcW w:w="4000" w:type="dxa"/>
            <w:vAlign w:val="bottom"/>
          </w:tcPr>
          <w:p>
            <w:pPr>
              <w:ind w:left="420"/>
              <w:spacing w:after="0"/>
              <w:rPr>
                <w:sz w:val="20"/>
                <w:szCs w:val="20"/>
                <w:color w:val="auto"/>
              </w:rPr>
            </w:pPr>
            <w:r>
              <w:rPr>
                <w:rFonts w:ascii="Courier New" w:cs="Courier New" w:eastAsia="Courier New" w:hAnsi="Courier New"/>
                <w:sz w:val="18"/>
                <w:szCs w:val="18"/>
                <w:color w:val="auto"/>
              </w:rPr>
              <w:t>Chairman, Chief Executive</w:t>
            </w:r>
          </w:p>
        </w:tc>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w w:val="95"/>
              </w:rPr>
              <w:t>May 12, 1997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Officer, President and Director</w:t>
            </w:r>
          </w:p>
        </w:tc>
        <w:tc>
          <w:tcPr>
            <w:tcW w:w="180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Kendrick B. Melrose</w:t>
            </w:r>
          </w:p>
        </w:tc>
        <w:tc>
          <w:tcPr>
            <w:tcW w:w="4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800" w:type="dxa"/>
            <w:vAlign w:val="bottom"/>
          </w:tcPr>
          <w:p>
            <w:pPr>
              <w:spacing w:after="0"/>
              <w:rPr>
                <w:sz w:val="17"/>
                <w:szCs w:val="17"/>
                <w:color w:val="auto"/>
              </w:rPr>
            </w:pPr>
          </w:p>
        </w:tc>
      </w:tr>
      <w:tr>
        <w:trPr>
          <w:trHeight w:val="608"/>
        </w:trPr>
        <w:tc>
          <w:tcPr>
            <w:tcW w:w="2640" w:type="dxa"/>
            <w:vAlign w:val="bottom"/>
          </w:tcPr>
          <w:p>
            <w:pPr>
              <w:ind w:left="640"/>
              <w:spacing w:after="0"/>
              <w:rPr>
                <w:sz w:val="20"/>
                <w:szCs w:val="20"/>
                <w:color w:val="auto"/>
              </w:rPr>
            </w:pPr>
            <w:r>
              <w:rPr>
                <w:rFonts w:ascii="Courier New" w:cs="Courier New" w:eastAsia="Courier New" w:hAnsi="Courier New"/>
                <w:sz w:val="18"/>
                <w:szCs w:val="18"/>
                <w:color w:val="auto"/>
              </w:rPr>
              <w:t>*</w:t>
            </w:r>
          </w:p>
        </w:tc>
        <w:tc>
          <w:tcPr>
            <w:tcW w:w="4000" w:type="dxa"/>
            <w:vAlign w:val="bottom"/>
          </w:tcPr>
          <w:p>
            <w:pPr>
              <w:ind w:left="420"/>
              <w:spacing w:after="0"/>
              <w:rPr>
                <w:sz w:val="20"/>
                <w:szCs w:val="20"/>
                <w:color w:val="auto"/>
              </w:rPr>
            </w:pPr>
            <w:r>
              <w:rPr>
                <w:rFonts w:ascii="Courier New" w:cs="Courier New" w:eastAsia="Courier New" w:hAnsi="Courier New"/>
                <w:sz w:val="18"/>
                <w:szCs w:val="18"/>
                <w:color w:val="auto"/>
              </w:rPr>
              <w:t>Vice President Finance</w:t>
            </w:r>
          </w:p>
        </w:tc>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w w:val="95"/>
              </w:rPr>
              <w:t>May 12, 1997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and Chief Financial Officer</w:t>
            </w:r>
          </w:p>
        </w:tc>
        <w:tc>
          <w:tcPr>
            <w:tcW w:w="180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T. Knight</w:t>
            </w:r>
          </w:p>
        </w:tc>
        <w:tc>
          <w:tcPr>
            <w:tcW w:w="4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(Principal Financial Officer)</w:t>
            </w:r>
          </w:p>
        </w:tc>
        <w:tc>
          <w:tcPr>
            <w:tcW w:w="1800" w:type="dxa"/>
            <w:vAlign w:val="bottom"/>
          </w:tcPr>
          <w:p>
            <w:pPr>
              <w:spacing w:after="0"/>
              <w:rPr>
                <w:sz w:val="17"/>
                <w:szCs w:val="17"/>
                <w:color w:val="auto"/>
              </w:rPr>
            </w:pPr>
          </w:p>
        </w:tc>
      </w:tr>
      <w:tr>
        <w:trPr>
          <w:trHeight w:val="608"/>
        </w:trPr>
        <w:tc>
          <w:tcPr>
            <w:tcW w:w="2640" w:type="dxa"/>
            <w:vAlign w:val="bottom"/>
          </w:tcPr>
          <w:p>
            <w:pPr>
              <w:ind w:left="640"/>
              <w:spacing w:after="0"/>
              <w:rPr>
                <w:sz w:val="20"/>
                <w:szCs w:val="20"/>
                <w:color w:val="auto"/>
              </w:rPr>
            </w:pPr>
            <w:r>
              <w:rPr>
                <w:rFonts w:ascii="Courier New" w:cs="Courier New" w:eastAsia="Courier New" w:hAnsi="Courier New"/>
                <w:sz w:val="18"/>
                <w:szCs w:val="18"/>
                <w:color w:val="auto"/>
              </w:rPr>
              <w:t>*</w:t>
            </w:r>
          </w:p>
        </w:tc>
        <w:tc>
          <w:tcPr>
            <w:tcW w:w="4000" w:type="dxa"/>
            <w:vAlign w:val="bottom"/>
          </w:tcPr>
          <w:p>
            <w:pPr>
              <w:ind w:left="420"/>
              <w:spacing w:after="0"/>
              <w:rPr>
                <w:sz w:val="20"/>
                <w:szCs w:val="20"/>
                <w:color w:val="auto"/>
              </w:rPr>
            </w:pPr>
            <w:r>
              <w:rPr>
                <w:rFonts w:ascii="Courier New" w:cs="Courier New" w:eastAsia="Courier New" w:hAnsi="Courier New"/>
                <w:sz w:val="18"/>
                <w:szCs w:val="18"/>
                <w:color w:val="auto"/>
              </w:rPr>
              <w:t>Vice President and Controller</w:t>
            </w:r>
          </w:p>
        </w:tc>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w w:val="95"/>
              </w:rPr>
              <w:t>May 12, 1997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(Principal Accounting Officer)</w:t>
            </w:r>
          </w:p>
        </w:tc>
        <w:tc>
          <w:tcPr>
            <w:tcW w:w="180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Randy B. James</w:t>
            </w:r>
          </w:p>
        </w:tc>
        <w:tc>
          <w:tcPr>
            <w:tcW w:w="40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08"/>
        </w:trPr>
        <w:tc>
          <w:tcPr>
            <w:tcW w:w="2640" w:type="dxa"/>
            <w:vAlign w:val="bottom"/>
          </w:tcPr>
          <w:p>
            <w:pPr>
              <w:ind w:left="640"/>
              <w:spacing w:after="0"/>
              <w:rPr>
                <w:sz w:val="20"/>
                <w:szCs w:val="20"/>
                <w:color w:val="auto"/>
              </w:rPr>
            </w:pPr>
            <w:r>
              <w:rPr>
                <w:rFonts w:ascii="Courier New" w:cs="Courier New" w:eastAsia="Courier New" w:hAnsi="Courier New"/>
                <w:sz w:val="18"/>
                <w:szCs w:val="18"/>
                <w:color w:val="auto"/>
              </w:rPr>
              <w:t>*</w:t>
            </w:r>
          </w:p>
        </w:tc>
        <w:tc>
          <w:tcPr>
            <w:tcW w:w="400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w w:val="95"/>
              </w:rPr>
              <w:t>May 12, 1997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Janet K. Cooper</w:t>
            </w:r>
          </w:p>
        </w:tc>
        <w:tc>
          <w:tcPr>
            <w:tcW w:w="4000" w:type="dxa"/>
            <w:vAlign w:val="bottom"/>
          </w:tcPr>
          <w:p>
            <w:pPr>
              <w:spacing w:after="0"/>
              <w:rPr>
                <w:sz w:val="17"/>
                <w:szCs w:val="17"/>
                <w:color w:val="auto"/>
              </w:rPr>
            </w:pPr>
          </w:p>
        </w:tc>
        <w:tc>
          <w:tcPr>
            <w:tcW w:w="18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3040" w:val="left"/>
          <w:tab w:leader="none" w:pos="71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12, 1997</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Alex A. Meyer</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919" w:right="1440" w:bottom="1440" w:gutter="0" w:footer="0" w:header="0"/>
        </w:sectPr>
      </w:pPr>
    </w:p>
    <w:bookmarkStart w:id="3" w:name="page4"/>
    <w:bookmarkEnd w:id="3"/>
    <w:p>
      <w:pPr>
        <w:ind w:left="640"/>
        <w:spacing w:after="0"/>
        <w:tabs>
          <w:tab w:leader="none" w:pos="3040" w:val="left"/>
          <w:tab w:leader="none" w:pos="71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12, 1997</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H. Nassau</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3040" w:val="left"/>
          <w:tab w:leader="none" w:pos="71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12, 1997</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Dale R. Olseth</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3040" w:val="left"/>
          <w:tab w:leader="none" w:pos="71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12, 1997</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Edwin H. Wingate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w:t>
        <w:tab/>
        <w:t>By</w:t>
      </w:r>
      <w:r>
        <w:rPr>
          <w:sz w:val="20"/>
          <w:szCs w:val="20"/>
          <w:color w:val="auto"/>
        </w:rPr>
        <w:tab/>
      </w:r>
      <w:r>
        <w:rPr>
          <w:rFonts w:ascii="Courier New" w:cs="Courier New" w:eastAsia="Courier New" w:hAnsi="Courier New"/>
          <w:sz w:val="16"/>
          <w:szCs w:val="16"/>
          <w:color w:val="auto"/>
        </w:rPr>
        <w:t>KENDRICK B. MELROSE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Kendrick B. Melrose</w:t>
      </w:r>
    </w:p>
    <w:p>
      <w:pPr>
        <w:ind w:left="960"/>
        <w:spacing w:after="0" w:line="237" w:lineRule="auto"/>
        <w:rPr>
          <w:sz w:val="20"/>
          <w:szCs w:val="20"/>
          <w:color w:val="auto"/>
        </w:rPr>
      </w:pPr>
      <w:r>
        <w:rPr>
          <w:rFonts w:ascii="Courier New" w:cs="Courier New" w:eastAsia="Courier New" w:hAnsi="Courier New"/>
          <w:sz w:val="18"/>
          <w:szCs w:val="18"/>
          <w:color w:val="auto"/>
        </w:rPr>
        <w:t>ATTORNEY-IN-FACT</w:t>
      </w:r>
    </w:p>
    <w:p>
      <w:pPr>
        <w:ind w:left="960"/>
        <w:spacing w:after="0" w:line="238" w:lineRule="auto"/>
        <w:rPr>
          <w:sz w:val="20"/>
          <w:szCs w:val="20"/>
          <w:color w:val="auto"/>
        </w:rPr>
      </w:pPr>
      <w:r>
        <w:rPr>
          <w:rFonts w:ascii="Courier New" w:cs="Courier New" w:eastAsia="Courier New" w:hAnsi="Courier New"/>
          <w:sz w:val="18"/>
          <w:szCs w:val="18"/>
          <w:color w:val="auto"/>
        </w:rPr>
        <w:t>May 12, 1997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II-2</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2019-12-13T14:05:30Z</dcterms:created>
  <dcterms:modified xsi:type="dcterms:W3CDTF">2019-12-13T14:05:30Z</dcterms:modified>
</cp:coreProperties>
</file>