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1040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1040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CRAIG DIANNE C</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1940" w:type="dxa"/>
            <w:vAlign w:val="bottom"/>
            <w:tcBorders>
              <w:top w:val="single" w:sz="8" w:color="0000EE"/>
              <w:bottom w:val="single" w:sz="8" w:color="9A9A9A"/>
            </w:tcBorders>
          </w:tcPr>
          <w:p>
            <w:pPr>
              <w:spacing w:after="0"/>
              <w:rPr>
                <w:sz w:val="16"/>
                <w:szCs w:val="16"/>
                <w:color w:val="auto"/>
              </w:rPr>
            </w:pPr>
          </w:p>
        </w:tc>
        <w:tc>
          <w:tcPr>
            <w:tcW w:w="112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01/01/2024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TORO CO</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TTC</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269"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64"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200" w:type="dxa"/>
            <w:vAlign w:val="bottom"/>
          </w:tcPr>
          <w:p>
            <w:pPr>
              <w:ind w:left="280"/>
              <w:spacing w:after="0"/>
              <w:rPr>
                <w:sz w:val="20"/>
                <w:szCs w:val="20"/>
                <w:color w:val="auto"/>
              </w:rPr>
            </w:pPr>
            <w:r>
              <w:rPr>
                <w:rFonts w:ascii="Arial" w:cs="Arial" w:eastAsia="Arial" w:hAnsi="Arial"/>
                <w:sz w:val="15"/>
                <w:szCs w:val="15"/>
                <w:color w:val="auto"/>
              </w:rPr>
              <w:t>(First)</w:t>
            </w:r>
          </w:p>
        </w:tc>
        <w:tc>
          <w:tcPr>
            <w:tcW w:w="1120" w:type="dxa"/>
            <w:vAlign w:val="bottom"/>
          </w:tcPr>
          <w:p>
            <w:pPr>
              <w:ind w:left="120"/>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8111 LYNDALE AVENUE SOUTH</w:t>
            </w:r>
          </w:p>
        </w:tc>
      </w:tr>
      <w:tr>
        <w:trPr>
          <w:trHeight w:val="237"/>
        </w:trPr>
        <w:tc>
          <w:tcPr>
            <w:tcW w:w="780" w:type="dxa"/>
            <w:vAlign w:val="bottom"/>
            <w:tcBorders>
              <w:bottom w:val="single" w:sz="8" w:color="9A9A9A"/>
            </w:tcBorders>
          </w:tcPr>
          <w:p>
            <w:pPr>
              <w:spacing w:after="0"/>
              <w:rPr>
                <w:sz w:val="20"/>
                <w:szCs w:val="20"/>
                <w:color w:val="auto"/>
              </w:rPr>
            </w:pPr>
          </w:p>
        </w:tc>
        <w:tc>
          <w:tcPr>
            <w:tcW w:w="1200" w:type="dxa"/>
            <w:vAlign w:val="bottom"/>
            <w:tcBorders>
              <w:bottom w:val="single" w:sz="8" w:color="9A9A9A"/>
            </w:tcBorders>
          </w:tcPr>
          <w:p>
            <w:pPr>
              <w:spacing w:after="0"/>
              <w:rPr>
                <w:sz w:val="20"/>
                <w:szCs w:val="20"/>
                <w:color w:val="auto"/>
              </w:rPr>
            </w:pPr>
          </w:p>
        </w:tc>
        <w:tc>
          <w:tcPr>
            <w:tcW w:w="1120" w:type="dxa"/>
            <w:vAlign w:val="bottom"/>
            <w:tcBorders>
              <w:bottom w:val="single" w:sz="8" w:color="9A9A9A"/>
            </w:tcBorders>
          </w:tcPr>
          <w:p>
            <w:pPr>
              <w:spacing w:after="0"/>
              <w:rPr>
                <w:sz w:val="20"/>
                <w:szCs w:val="20"/>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2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65"/>
        </w:trPr>
        <w:tc>
          <w:tcPr>
            <w:tcW w:w="19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BLOOMINGTON MN</w:t>
            </w:r>
          </w:p>
        </w:tc>
        <w:tc>
          <w:tcPr>
            <w:tcW w:w="1120" w:type="dxa"/>
            <w:vAlign w:val="bottom"/>
          </w:tcPr>
          <w:p>
            <w:pPr>
              <w:jc w:val="right"/>
              <w:ind w:right="237"/>
              <w:spacing w:after="0"/>
              <w:rPr>
                <w:sz w:val="20"/>
                <w:szCs w:val="20"/>
                <w:color w:val="auto"/>
              </w:rPr>
            </w:pPr>
            <w:r>
              <w:rPr>
                <w:rFonts w:ascii="Times New Roman" w:cs="Times New Roman" w:eastAsia="Times New Roman" w:hAnsi="Times New Roman"/>
                <w:sz w:val="20"/>
                <w:szCs w:val="20"/>
                <w:color w:val="0000FF"/>
              </w:rPr>
              <w:t>55420</w:t>
            </w:r>
          </w:p>
        </w:tc>
      </w:tr>
      <w:tr>
        <w:trPr>
          <w:trHeight w:val="177"/>
        </w:trPr>
        <w:tc>
          <w:tcPr>
            <w:tcW w:w="78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r>
      <w:tr>
        <w:trPr>
          <w:trHeight w:val="348"/>
        </w:trPr>
        <w:tc>
          <w:tcPr>
            <w:tcW w:w="780" w:type="dxa"/>
            <w:vAlign w:val="bottom"/>
          </w:tcPr>
          <w:p>
            <w:pPr>
              <w:ind w:left="40"/>
              <w:spacing w:after="0"/>
              <w:rPr>
                <w:sz w:val="20"/>
                <w:szCs w:val="20"/>
                <w:color w:val="auto"/>
              </w:rPr>
            </w:pPr>
            <w:r>
              <w:rPr>
                <w:rFonts w:ascii="Arial" w:cs="Arial" w:eastAsia="Arial" w:hAnsi="Arial"/>
                <w:sz w:val="15"/>
                <w:szCs w:val="15"/>
                <w:color w:val="auto"/>
              </w:rPr>
              <w:t>(City)</w:t>
            </w:r>
          </w:p>
        </w:tc>
        <w:tc>
          <w:tcPr>
            <w:tcW w:w="1200" w:type="dxa"/>
            <w:vAlign w:val="bottom"/>
          </w:tcPr>
          <w:p>
            <w:pPr>
              <w:ind w:left="280"/>
              <w:spacing w:after="0"/>
              <w:rPr>
                <w:sz w:val="20"/>
                <w:szCs w:val="20"/>
                <w:color w:val="auto"/>
              </w:rPr>
            </w:pPr>
            <w:r>
              <w:rPr>
                <w:rFonts w:ascii="Arial" w:cs="Arial" w:eastAsia="Arial" w:hAnsi="Arial"/>
                <w:sz w:val="15"/>
                <w:szCs w:val="15"/>
                <w:color w:val="auto"/>
              </w:rPr>
              <w:t>(State)</w:t>
            </w:r>
          </w:p>
        </w:tc>
        <w:tc>
          <w:tcPr>
            <w:tcW w:w="1120" w:type="dxa"/>
            <w:vAlign w:val="bottom"/>
          </w:tcPr>
          <w:p>
            <w:pPr>
              <w:ind w:left="12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Times New Roman" w:cs="Times New Roman" w:eastAsia="Times New Roman" w:hAnsi="Times New Roman"/>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10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20" w:lineRule="exact"/>
        <w:rPr>
          <w:rFonts w:ascii="Arial" w:cs="Arial" w:eastAsia="Arial" w:hAnsi="Arial"/>
          <w:sz w:val="15"/>
          <w:szCs w:val="15"/>
          <w:color w:val="auto"/>
        </w:rPr>
      </w:pPr>
    </w:p>
    <w:p>
      <w:pPr>
        <w:ind w:left="-9" w:right="480" w:firstLine="9"/>
        <w:spacing w:after="0" w:line="252"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13" w:lineRule="exact"/>
        <w:rPr>
          <w:sz w:val="24"/>
          <w:szCs w:val="24"/>
          <w:color w:val="auto"/>
        </w:rPr>
      </w:pPr>
    </w:p>
    <w:p>
      <w:pPr>
        <w:ind w:left="451" w:right="340" w:hanging="304"/>
        <w:spacing w:after="0" w:line="180"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7" w:lineRule="exact"/>
        <w:rPr>
          <w:rFonts w:ascii="Times New Roman" w:cs="Times New Roman" w:eastAsia="Times New Roman" w:hAnsi="Times New Roman"/>
          <w:sz w:val="29"/>
          <w:szCs w:val="29"/>
          <w:color w:val="0000FF"/>
          <w:vertAlign w:val="subscript"/>
        </w:rPr>
      </w:pPr>
    </w:p>
    <w:p>
      <w:pPr>
        <w:ind w:left="451" w:right="320"/>
        <w:spacing w:after="0" w:line="264"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489"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6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4"/>
              </w:rPr>
              <w:t>/s/ Joanna M. Totsky,</w:t>
            </w:r>
          </w:p>
        </w:tc>
        <w:tc>
          <w:tcPr>
            <w:tcW w:w="52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01/04/2024</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Exhibit 24</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LIMITED POWER OF ATTORNEY</w:t>
      </w:r>
    </w:p>
    <w:p>
      <w:pPr>
        <w:spacing w:after="0" w:line="224" w:lineRule="exact"/>
        <w:rPr>
          <w:sz w:val="20"/>
          <w:szCs w:val="20"/>
          <w:color w:val="auto"/>
        </w:rPr>
      </w:pPr>
    </w:p>
    <w:p>
      <w:pPr>
        <w:ind w:right="2139"/>
        <w:spacing w:after="0" w:line="265" w:lineRule="auto"/>
        <w:rPr>
          <w:sz w:val="20"/>
          <w:szCs w:val="20"/>
          <w:color w:val="auto"/>
        </w:rPr>
      </w:pPr>
      <w:r>
        <w:rPr>
          <w:rFonts w:ascii="Courier New" w:cs="Courier New" w:eastAsia="Courier New" w:hAnsi="Courier New"/>
          <w:sz w:val="20"/>
          <w:szCs w:val="20"/>
          <w:color w:val="auto"/>
        </w:rPr>
        <w:t>Know all by these presents, that the undersigned hereby constitutes and appoints Joanna M. Totsky, signing singly, true and lawful attorney-in-fact relative to the filings identified below in connection with the undersigned's derivative and non-derivative securities of The Toro Company (the ?Company?) to:</w:t>
      </w:r>
    </w:p>
    <w:p>
      <w:pPr>
        <w:spacing w:after="0" w:line="100" w:lineRule="exact"/>
        <w:rPr>
          <w:sz w:val="20"/>
          <w:szCs w:val="20"/>
          <w:color w:val="auto"/>
        </w:rPr>
      </w:pPr>
    </w:p>
    <w:p>
      <w:pPr>
        <w:ind w:right="2019"/>
        <w:spacing w:after="0" w:line="265" w:lineRule="auto"/>
        <w:tabs>
          <w:tab w:leader="none" w:pos="937"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Prepare and execute for and on behalf of the undersigned, in the undersigned?s capacity as a director of the Company, Forms 3, 4 and 5 in accordance with Section 16(a) of the Securities Exchange Act of 1934, as amended, and the rules and regulations thereunder (the ?Exchange Act?);</w:t>
      </w:r>
    </w:p>
    <w:p>
      <w:pPr>
        <w:spacing w:after="0" w:line="99" w:lineRule="exact"/>
        <w:rPr>
          <w:rFonts w:ascii="Courier New" w:cs="Courier New" w:eastAsia="Courier New" w:hAnsi="Courier New"/>
          <w:sz w:val="20"/>
          <w:szCs w:val="20"/>
          <w:color w:val="auto"/>
        </w:rPr>
      </w:pPr>
    </w:p>
    <w:p>
      <w:pPr>
        <w:ind w:right="2379"/>
        <w:spacing w:after="0" w:line="265" w:lineRule="auto"/>
        <w:tabs>
          <w:tab w:leader="none" w:pos="937"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Prepare and execute for and on behalf of the undersigned, in the undersigned?s capacity as a director of the Company, any Form 144 in accordance with Rule 144 under the Securities Act of 1933, as amended, and the rules and regulations thereunder (the ?Securities Act?);</w:t>
      </w:r>
    </w:p>
    <w:p>
      <w:pPr>
        <w:spacing w:after="0" w:line="99" w:lineRule="exact"/>
        <w:rPr>
          <w:rFonts w:ascii="Courier New" w:cs="Courier New" w:eastAsia="Courier New" w:hAnsi="Courier New"/>
          <w:sz w:val="20"/>
          <w:szCs w:val="20"/>
          <w:color w:val="auto"/>
        </w:rPr>
      </w:pPr>
    </w:p>
    <w:p>
      <w:pPr>
        <w:ind w:right="2019"/>
        <w:spacing w:after="0" w:line="265" w:lineRule="auto"/>
        <w:tabs>
          <w:tab w:leader="none" w:pos="937"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complete and execute any such Forms 3, 4, 5 and 144 and the timely filing of such forms with the United States Securities and Exchange Commission and any stock exchange or similar authority; and</w:t>
      </w:r>
    </w:p>
    <w:p>
      <w:pPr>
        <w:spacing w:after="0" w:line="99" w:lineRule="exact"/>
        <w:rPr>
          <w:rFonts w:ascii="Courier New" w:cs="Courier New" w:eastAsia="Courier New" w:hAnsi="Courier New"/>
          <w:sz w:val="20"/>
          <w:szCs w:val="20"/>
          <w:color w:val="auto"/>
        </w:rPr>
      </w:pPr>
    </w:p>
    <w:p>
      <w:pPr>
        <w:ind w:right="2019"/>
        <w:spacing w:after="0" w:line="254" w:lineRule="auto"/>
        <w:tabs>
          <w:tab w:leader="none" w:pos="937"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Limited Power of Attorney shall be in such form and shall contain such terms and conditions as such attorney-in-fact may approve in such attorney-in-fact?s discretion.</w:t>
      </w:r>
    </w:p>
    <w:p>
      <w:pPr>
        <w:spacing w:after="0" w:line="108" w:lineRule="exact"/>
        <w:rPr>
          <w:sz w:val="20"/>
          <w:szCs w:val="20"/>
          <w:color w:val="auto"/>
        </w:rPr>
      </w:pPr>
    </w:p>
    <w:p>
      <w:pPr>
        <w:ind w:right="1899"/>
        <w:spacing w:after="0" w:line="270" w:lineRule="auto"/>
        <w:rPr>
          <w:sz w:val="20"/>
          <w:szCs w:val="20"/>
          <w:color w:val="auto"/>
        </w:rPr>
      </w:pPr>
      <w:r>
        <w:rPr>
          <w:rFonts w:ascii="Courier New" w:cs="Courier New" w:eastAsia="Courier New" w:hAnsi="Courier New"/>
          <w:sz w:val="18"/>
          <w:szCs w:val="18"/>
          <w:color w:val="auto"/>
        </w:rPr>
        <w:t>The undersigned hereby grants to such attorney-in-fact full power and authority to do and perform all and every act and thing whatsoever requisite, necessary, or proper to be done in the exercise of any of the rights and powers herein granted, as fully to all intents and purposes as such attorney-in-fact might or could do if personally present, with full power of substitution or revocation, hereby ratifying and confirming all that such attorney-in-fact,</w:t>
      </w:r>
    </w:p>
    <w:p>
      <w:pPr>
        <w:spacing w:after="0" w:line="6" w:lineRule="exact"/>
        <w:rPr>
          <w:sz w:val="20"/>
          <w:szCs w:val="20"/>
          <w:color w:val="auto"/>
        </w:rPr>
      </w:pPr>
    </w:p>
    <w:p>
      <w:pPr>
        <w:ind w:right="2139"/>
        <w:spacing w:after="0" w:line="280" w:lineRule="auto"/>
        <w:rPr>
          <w:sz w:val="20"/>
          <w:szCs w:val="20"/>
          <w:color w:val="auto"/>
        </w:rPr>
      </w:pPr>
      <w:r>
        <w:rPr>
          <w:rFonts w:ascii="Courier New" w:cs="Courier New" w:eastAsia="Courier New" w:hAnsi="Courier New"/>
          <w:sz w:val="18"/>
          <w:szCs w:val="18"/>
          <w:color w:val="auto"/>
        </w:rPr>
        <w:t>or any substitute or substitutes, shall lawfully do or cause to be done by virtue of this Limited Power of Attorney and the rights and powers herein granted. The undersigned acknowledges that the foregoing attorney-in-fact, in serving in such capacity at the request of the undersigned, is not assuming, nor is the Company assuming, any of the undersigned's responsibilities to comply with the Securities Act and Exchange Act, including Section 16 of the Exchange Act and Rule 144 under the Securities Act.</w:t>
      </w:r>
    </w:p>
    <w:p>
      <w:pPr>
        <w:spacing w:after="0" w:line="87" w:lineRule="exact"/>
        <w:rPr>
          <w:sz w:val="20"/>
          <w:szCs w:val="20"/>
          <w:color w:val="auto"/>
        </w:rPr>
      </w:pPr>
    </w:p>
    <w:p>
      <w:pPr>
        <w:ind w:right="2019"/>
        <w:spacing w:after="0" w:line="302" w:lineRule="auto"/>
        <w:rPr>
          <w:sz w:val="20"/>
          <w:szCs w:val="20"/>
          <w:color w:val="auto"/>
        </w:rPr>
      </w:pPr>
      <w:r>
        <w:rPr>
          <w:rFonts w:ascii="Courier New" w:cs="Courier New" w:eastAsia="Courier New" w:hAnsi="Courier New"/>
          <w:sz w:val="18"/>
          <w:szCs w:val="18"/>
          <w:color w:val="auto"/>
        </w:rPr>
        <w:t>IN WITNESS WHEREOF, the undersigned has caused this Limited Power of Attorney to be executed effective as of the date indicated below, and said Power of Attorney shall remain in effect until revoked by the undersigned in writing, or at such time as the undersigned is no longer a director of the Company, whichever first occurs.</w:t>
      </w:r>
    </w:p>
    <w:p>
      <w:pPr>
        <w:sectPr>
          <w:pgSz w:w="11900" w:h="16838" w:orient="portrait"/>
          <w:cols w:equalWidth="0" w:num="1">
            <w:col w:w="9979"/>
          </w:cols>
          <w:pgMar w:left="480" w:top="106" w:right="1440" w:bottom="1440" w:gutter="0" w:footer="0" w:header="0"/>
        </w:sectPr>
      </w:pPr>
    </w:p>
    <w:p>
      <w:pPr>
        <w:spacing w:after="0" w:line="2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Signed:</w:t>
      </w:r>
    </w:p>
    <w:p>
      <w:pPr>
        <w:spacing w:after="0" w:line="20" w:lineRule="exact"/>
        <w:rPr>
          <w:sz w:val="20"/>
          <w:szCs w:val="20"/>
          <w:color w:val="auto"/>
        </w:rPr>
      </w:pPr>
      <w:r>
        <w:rPr>
          <w:sz w:val="20"/>
          <w:szCs w:val="20"/>
          <w:color w:val="auto"/>
        </w:rPr>
        <w:br w:type="column"/>
      </w:r>
    </w:p>
    <w:p>
      <w:pPr>
        <w:spacing w:after="0" w:line="2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Dianne C. Craig</w:t>
      </w:r>
    </w:p>
    <w:p>
      <w:pPr>
        <w:spacing w:after="0" w:line="57"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Dianne C. Craig</w:t>
      </w:r>
    </w:p>
    <w:p>
      <w:pPr>
        <w:spacing w:after="0" w:line="188" w:lineRule="exact"/>
        <w:rPr>
          <w:sz w:val="20"/>
          <w:szCs w:val="20"/>
          <w:color w:val="auto"/>
        </w:rPr>
      </w:pPr>
    </w:p>
    <w:p>
      <w:pPr>
        <w:sectPr>
          <w:pgSz w:w="11900" w:h="16838" w:orient="portrait"/>
          <w:cols w:equalWidth="0" w:num="2">
            <w:col w:w="1160" w:space="720"/>
            <w:col w:w="8099"/>
          </w:cols>
          <w:pgMar w:left="480" w:top="106" w:right="1440" w:bottom="144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Dated: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1/1/2024</w:t>
      </w:r>
    </w:p>
    <w:sectPr>
      <w:pgSz w:w="11900" w:h="16838" w:orient="portrait"/>
      <w:cols w:equalWidth="0" w:num="2">
        <w:col w:w="700" w:space="240"/>
        <w:col w:w="9039"/>
      </w:cols>
      <w:pgMar w:left="480" w:top="10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2004603" TargetMode="External"/><Relationship Id="rId11"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2024-01-04T10:18:14Z</dcterms:created>
  <dcterms:modified xsi:type="dcterms:W3CDTF">2024-01-04T10:18:14Z</dcterms:modified>
</cp:coreProperties>
</file>