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JANEY GREGORY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LYNDALE AVENUE SOUTH</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TORO CO</w:t>
              </w:r>
            </w:hyperlink>
            <w:r>
              <w:rPr/>
              <w:t xml:space="preserve"> [ </w:t>
            </w:r>
            <w:r>
              <w:rPr>
                <w:rFonts w:ascii="Times;serif" w:hAnsi="Times;serif"/>
                <w:color w:val="0000FF"/>
                <w:sz w:val="24"/>
                <w:shd w:fill="FFFFFF" w:val="clear"/>
              </w:rPr>
              <w:t>TTC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VP, Landscapes &amp; Contrac</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3"/>
        <w:gridCol w:w="912"/>
        <w:gridCol w:w="784"/>
        <w:gridCol w:w="605"/>
        <w:gridCol w:w="331"/>
        <w:gridCol w:w="987"/>
        <w:gridCol w:w="399"/>
        <w:gridCol w:w="732"/>
        <w:gridCol w:w="1267"/>
        <w:gridCol w:w="935"/>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11/01/2023</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742.924</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3,454.8</w:t>
            </w:r>
            <w:r>
              <w:rPr>
                <w:rFonts w:ascii="Times;serif" w:hAnsi="Times;serif"/>
                <w:color w:val="008000"/>
                <w:position w:val="7"/>
                <w:sz w:val="16"/>
                <w:sz w:val="20"/>
                <w:shd w:fill="FFFFFF" w:val="clear"/>
              </w:rPr>
              <w:t>(1)</w:t>
            </w:r>
            <w:r>
              <w:rPr/>
              <w:t xml:space="preserve"> </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11/01/2023</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81.03</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3,226.8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2,126.769</w:t>
            </w:r>
            <w:r>
              <w:rPr>
                <w:rFonts w:ascii="Times;serif" w:hAnsi="Times;serif"/>
                <w:color w:val="008000"/>
                <w:position w:val="7"/>
                <w:sz w:val="16"/>
                <w:sz w:val="20"/>
                <w:shd w:fill="FFFFFF" w:val="clear"/>
              </w:rPr>
              <w:t>(2)</w:t>
            </w:r>
            <w:r>
              <w:rPr/>
              <w:t xml:space="preserve"> </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Toro Company Retirement Plan</w:t>
            </w:r>
          </w:p>
        </w:tc>
      </w:tr>
      <w:tr>
        <w:trPr/>
        <w:tc>
          <w:tcPr>
            <w:tcW w:w="20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2,681.969</w:t>
            </w:r>
            <w:r>
              <w:rPr>
                <w:rFonts w:ascii="Times;serif" w:hAnsi="Times;serif"/>
                <w:color w:val="008000"/>
                <w:position w:val="7"/>
                <w:sz w:val="16"/>
                <w:sz w:val="20"/>
                <w:shd w:fill="FFFFFF" w:val="clear"/>
              </w:rPr>
              <w:t>(3)</w:t>
            </w:r>
            <w:r>
              <w:rPr/>
              <w:t xml:space="preserve"> </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742.924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742.924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1,486.859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4.042 shares acquired by the reporting person since the date of his last report under a dividend reinvestment feature of the account in which the shares are held.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21.934 net shares acquired by the reporting person since the date of his last report under the dividend reinvestment feature of The Toro Company Retirement Plan less quarterly non-discretionary administrative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27.707 performance share units acquired by the reporting person since the date of his last report under the dividend reinvestment feature of The Toro Company Deferred Compensation Plan for Officers.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TTC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vest and become non-forfeitable in three equal annual installments commencing on the first anniversary of the November 1, 2022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Joanna M. Totsky,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Exhibit 24</w:t>
      </w:r>
      <w:r>
        <w:br w:type="page"/>
      </w:r>
    </w:p>
    <w:p>
      <w:pPr>
        <w:pStyle w:val="PreformattedText"/>
        <w:bidi w:val="0"/>
        <w:spacing w:before="0" w:after="0"/>
        <w:jc w:val="left"/>
        <w:rPr/>
      </w:pPr>
      <w:r>
        <w:rPr/>
      </w:r>
    </w:p>
    <w:p>
      <w:pPr>
        <w:pStyle w:val="PreformattedText"/>
        <w:bidi w:val="0"/>
        <w:spacing w:before="0" w:after="0"/>
        <w:jc w:val="left"/>
        <w:rPr/>
      </w:pPr>
      <w:r>
        <w:rPr/>
        <w:t>LIMITED POWER OF ATTORNEY</w:t>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w:t>
      </w:r>
    </w:p>
    <w:p>
      <w:pPr>
        <w:pStyle w:val="PreformattedText"/>
        <w:bidi w:val="0"/>
        <w:spacing w:before="0" w:after="0"/>
        <w:jc w:val="left"/>
        <w:rPr/>
      </w:pPr>
      <w:r>
        <w:rPr/>
        <w:t>and appoints Joanna M. Totsky, signing singly, true and lawful</w:t>
      </w:r>
    </w:p>
    <w:p>
      <w:pPr>
        <w:pStyle w:val="PreformattedText"/>
        <w:bidi w:val="0"/>
        <w:spacing w:before="0" w:after="0"/>
        <w:jc w:val="left"/>
        <w:rPr/>
      </w:pPr>
      <w:r>
        <w:rPr/>
        <w:t>attorney-in-fact relative to the filings identified below in</w:t>
      </w:r>
    </w:p>
    <w:p>
      <w:pPr>
        <w:pStyle w:val="PreformattedText"/>
        <w:bidi w:val="0"/>
        <w:spacing w:before="0" w:after="0"/>
        <w:jc w:val="left"/>
        <w:rPr/>
      </w:pPr>
      <w:r>
        <w:rPr/>
        <w:t>connection with the undersigned's derivative and non-derivative</w:t>
      </w:r>
    </w:p>
    <w:p>
      <w:pPr>
        <w:pStyle w:val="PreformattedText"/>
        <w:bidi w:val="0"/>
        <w:spacing w:before="0" w:after="0"/>
        <w:jc w:val="left"/>
        <w:rPr/>
      </w:pPr>
      <w:r>
        <w:rPr/>
        <w:t>securities of The Toro Company (the 'Company') to:</w:t>
      </w:r>
    </w:p>
    <w:p>
      <w:pPr>
        <w:pStyle w:val="PreformattedText"/>
        <w:bidi w:val="0"/>
        <w:spacing w:before="0" w:after="0"/>
        <w:jc w:val="left"/>
        <w:rPr/>
      </w:pPr>
      <w:r>
        <w:rPr/>
      </w:r>
    </w:p>
    <w:p>
      <w:pPr>
        <w:pStyle w:val="PreformattedText"/>
        <w:bidi w:val="0"/>
        <w:spacing w:before="0" w:after="0"/>
        <w:jc w:val="left"/>
        <w:rPr/>
      </w:pPr>
      <w:r>
        <w:rPr/>
        <w:t>(1)     Prepare and execute for and on behalf of the undersigned, in</w:t>
      </w:r>
    </w:p>
    <w:p>
      <w:pPr>
        <w:pStyle w:val="PreformattedText"/>
        <w:bidi w:val="0"/>
        <w:spacing w:before="0" w:after="0"/>
        <w:jc w:val="left"/>
        <w:rPr/>
      </w:pPr>
      <w:r>
        <w:rPr/>
        <w:t>the undersigned?s capacity as an officer of the Company, Forms 3, 4</w:t>
      </w:r>
    </w:p>
    <w:p>
      <w:pPr>
        <w:pStyle w:val="PreformattedText"/>
        <w:bidi w:val="0"/>
        <w:spacing w:before="0" w:after="0"/>
        <w:jc w:val="left"/>
        <w:rPr/>
      </w:pPr>
      <w:r>
        <w:rPr/>
        <w:t>and 5 in accordance with Section 16(a) of the Securities Exchange</w:t>
      </w:r>
    </w:p>
    <w:p>
      <w:pPr>
        <w:pStyle w:val="PreformattedText"/>
        <w:bidi w:val="0"/>
        <w:spacing w:before="0" w:after="0"/>
        <w:jc w:val="left"/>
        <w:rPr/>
      </w:pPr>
      <w:r>
        <w:rPr/>
        <w:t>Act of 1934, as amended, and the rules and regulations thereunder</w:t>
      </w:r>
    </w:p>
    <w:p>
      <w:pPr>
        <w:pStyle w:val="PreformattedText"/>
        <w:bidi w:val="0"/>
        <w:spacing w:before="0" w:after="0"/>
        <w:jc w:val="left"/>
        <w:rPr/>
      </w:pPr>
      <w:r>
        <w:rPr/>
        <w:t>(the 'Exchange Act');</w:t>
      </w:r>
    </w:p>
    <w:p>
      <w:pPr>
        <w:pStyle w:val="PreformattedText"/>
        <w:bidi w:val="0"/>
        <w:spacing w:before="0" w:after="0"/>
        <w:jc w:val="left"/>
        <w:rPr/>
      </w:pPr>
      <w:r>
        <w:rPr/>
      </w:r>
    </w:p>
    <w:p>
      <w:pPr>
        <w:pStyle w:val="PreformattedText"/>
        <w:bidi w:val="0"/>
        <w:spacing w:before="0" w:after="0"/>
        <w:jc w:val="left"/>
        <w:rPr/>
      </w:pPr>
      <w:r>
        <w:rPr/>
        <w:t>(2)     Prepare and execute for and on behalf of the undersigned,</w:t>
      </w:r>
    </w:p>
    <w:p>
      <w:pPr>
        <w:pStyle w:val="PreformattedText"/>
        <w:bidi w:val="0"/>
        <w:spacing w:before="0" w:after="0"/>
        <w:jc w:val="left"/>
        <w:rPr/>
      </w:pPr>
      <w:r>
        <w:rPr/>
        <w:t>in the undersigned?s capacity as an officer of the Company, any</w:t>
      </w:r>
    </w:p>
    <w:p>
      <w:pPr>
        <w:pStyle w:val="PreformattedText"/>
        <w:bidi w:val="0"/>
        <w:spacing w:before="0" w:after="0"/>
        <w:jc w:val="left"/>
        <w:rPr/>
      </w:pPr>
      <w:r>
        <w:rPr/>
        <w:t>Form 144 in accordance with Rule 144 under the Securities Act of</w:t>
      </w:r>
    </w:p>
    <w:p>
      <w:pPr>
        <w:pStyle w:val="PreformattedText"/>
        <w:bidi w:val="0"/>
        <w:spacing w:before="0" w:after="0"/>
        <w:jc w:val="left"/>
        <w:rPr/>
      </w:pPr>
      <w:r>
        <w:rPr/>
        <w:t>1933, as amended, and the rules and regulations thereunder (the</w:t>
      </w:r>
    </w:p>
    <w:p>
      <w:pPr>
        <w:pStyle w:val="PreformattedText"/>
        <w:bidi w:val="0"/>
        <w:spacing w:before="0" w:after="0"/>
        <w:jc w:val="left"/>
        <w:rPr/>
      </w:pPr>
      <w:r>
        <w:rPr/>
        <w:t>'Securities Act');</w:t>
      </w:r>
    </w:p>
    <w:p>
      <w:pPr>
        <w:pStyle w:val="PreformattedText"/>
        <w:bidi w:val="0"/>
        <w:spacing w:before="0" w:after="0"/>
        <w:jc w:val="left"/>
        <w:rPr/>
      </w:pPr>
      <w:r>
        <w:rPr/>
      </w:r>
    </w:p>
    <w:p>
      <w:pPr>
        <w:pStyle w:val="PreformattedText"/>
        <w:bidi w:val="0"/>
        <w:spacing w:before="0" w:after="0"/>
        <w:jc w:val="left"/>
        <w:rPr/>
      </w:pPr>
      <w:r>
        <w:rPr/>
        <w:t>(3)     Do and perform any and all acts for and on behalf of the</w:t>
      </w:r>
    </w:p>
    <w:p>
      <w:pPr>
        <w:pStyle w:val="PreformattedText"/>
        <w:bidi w:val="0"/>
        <w:spacing w:before="0" w:after="0"/>
        <w:jc w:val="left"/>
        <w:rPr/>
      </w:pPr>
      <w:r>
        <w:rPr/>
        <w:t>undersigned which may be necessary or desirable to complete and</w:t>
      </w:r>
    </w:p>
    <w:p>
      <w:pPr>
        <w:pStyle w:val="PreformattedText"/>
        <w:bidi w:val="0"/>
        <w:spacing w:before="0" w:after="0"/>
        <w:jc w:val="left"/>
        <w:rPr/>
      </w:pPr>
      <w:r>
        <w:rPr/>
        <w:t>execute any such Forms 3, 4, 5 and 144 and the timely filing of</w:t>
      </w:r>
    </w:p>
    <w:p>
      <w:pPr>
        <w:pStyle w:val="PreformattedText"/>
        <w:bidi w:val="0"/>
        <w:spacing w:before="0" w:after="0"/>
        <w:jc w:val="left"/>
        <w:rPr/>
      </w:pPr>
      <w:r>
        <w:rPr/>
        <w:t>such forms with the United States Securities and Exchange Commission</w:t>
      </w:r>
    </w:p>
    <w:p>
      <w:pPr>
        <w:pStyle w:val="PreformattedText"/>
        <w:bidi w:val="0"/>
        <w:spacing w:before="0" w:after="0"/>
        <w:jc w:val="left"/>
        <w:rPr/>
      </w:pPr>
      <w:r>
        <w:rPr/>
        <w:t>and any stock exchange or similar authority; and</w:t>
      </w:r>
    </w:p>
    <w:p>
      <w:pPr>
        <w:pStyle w:val="PreformattedText"/>
        <w:bidi w:val="0"/>
        <w:spacing w:before="0" w:after="0"/>
        <w:jc w:val="left"/>
        <w:rPr/>
      </w:pPr>
      <w:r>
        <w:rPr/>
      </w:r>
    </w:p>
    <w:p>
      <w:pPr>
        <w:pStyle w:val="PreformattedText"/>
        <w:bidi w:val="0"/>
        <w:spacing w:before="0" w:after="0"/>
        <w:jc w:val="left"/>
        <w:rPr/>
      </w:pPr>
      <w:r>
        <w:rPr/>
        <w:t>(4)     Take any other action of any type whatsoever in connection</w:t>
      </w:r>
    </w:p>
    <w:p>
      <w:pPr>
        <w:pStyle w:val="PreformattedText"/>
        <w:bidi w:val="0"/>
        <w:spacing w:before="0" w:after="0"/>
        <w:jc w:val="left"/>
        <w:rPr/>
      </w:pPr>
      <w:r>
        <w:rPr/>
        <w:t>with the foregoing which, in the opinion of such attorney-in-fact,</w:t>
      </w:r>
    </w:p>
    <w:p>
      <w:pPr>
        <w:pStyle w:val="PreformattedText"/>
        <w:bidi w:val="0"/>
        <w:spacing w:before="0" w:after="0"/>
        <w:jc w:val="left"/>
        <w:rPr/>
      </w:pPr>
      <w:r>
        <w:rPr/>
        <w:t>may be of benefit to, in the best interest of, or legally required</w:t>
      </w:r>
    </w:p>
    <w:p>
      <w:pPr>
        <w:pStyle w:val="PreformattedText"/>
        <w:bidi w:val="0"/>
        <w:spacing w:before="0" w:after="0"/>
        <w:jc w:val="left"/>
        <w:rPr/>
      </w:pPr>
      <w:r>
        <w:rPr/>
        <w:t>by, the undersigned, it being understood that the documents executed</w:t>
      </w:r>
    </w:p>
    <w:p>
      <w:pPr>
        <w:pStyle w:val="PreformattedText"/>
        <w:bidi w:val="0"/>
        <w:spacing w:before="0" w:after="0"/>
        <w:jc w:val="left"/>
        <w:rPr/>
      </w:pPr>
      <w:r>
        <w:rPr/>
        <w:t>by such attorney-in-fact on behalf of the undersigned pursuant to</w:t>
      </w:r>
    </w:p>
    <w:p>
      <w:pPr>
        <w:pStyle w:val="PreformattedText"/>
        <w:bidi w:val="0"/>
        <w:spacing w:before="0" w:after="0"/>
        <w:jc w:val="left"/>
        <w:rPr/>
      </w:pPr>
      <w:r>
        <w:rPr/>
        <w:t>this Limited Power of Attorney shall be in such form and shall</w:t>
      </w:r>
    </w:p>
    <w:p>
      <w:pPr>
        <w:pStyle w:val="PreformattedText"/>
        <w:bidi w:val="0"/>
        <w:spacing w:before="0" w:after="0"/>
        <w:jc w:val="left"/>
        <w:rPr/>
      </w:pPr>
      <w:r>
        <w:rPr/>
        <w:t>contain such terms and conditions as such attorney-in-fact may</w:t>
      </w:r>
    </w:p>
    <w:p>
      <w:pPr>
        <w:pStyle w:val="PreformattedText"/>
        <w:bidi w:val="0"/>
        <w:spacing w:before="0" w:after="0"/>
        <w:jc w:val="left"/>
        <w:rPr/>
      </w:pPr>
      <w:r>
        <w:rPr/>
        <w:t>approve in such 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such attorney-in-fact full</w:t>
      </w:r>
    </w:p>
    <w:p>
      <w:pPr>
        <w:pStyle w:val="PreformattedText"/>
        <w:bidi w:val="0"/>
        <w:spacing w:before="0" w:after="0"/>
        <w:jc w:val="left"/>
        <w:rPr/>
      </w:pPr>
      <w:r>
        <w:rPr/>
        <w:t>power and authority to do and perform all and every act and thing</w:t>
      </w:r>
    </w:p>
    <w:p>
      <w:pPr>
        <w:pStyle w:val="PreformattedText"/>
        <w:bidi w:val="0"/>
        <w:spacing w:before="0" w:after="0"/>
        <w:jc w:val="left"/>
        <w:rPr/>
      </w:pPr>
      <w:r>
        <w:rPr/>
        <w:t>whatsoever requisite, necessary, or proper to be done in the exercise</w:t>
      </w:r>
    </w:p>
    <w:p>
      <w:pPr>
        <w:pStyle w:val="PreformattedText"/>
        <w:bidi w:val="0"/>
        <w:spacing w:before="0" w:after="0"/>
        <w:jc w:val="left"/>
        <w:rPr/>
      </w:pPr>
      <w:r>
        <w:rPr/>
        <w:t>of any of the rights and powers herein granted, as fully to all</w:t>
      </w:r>
    </w:p>
    <w:p>
      <w:pPr>
        <w:pStyle w:val="PreformattedText"/>
        <w:bidi w:val="0"/>
        <w:spacing w:before="0" w:after="0"/>
        <w:jc w:val="left"/>
        <w:rPr/>
      </w:pPr>
      <w:r>
        <w:rPr/>
        <w:t>intents and purposes as such attorney-in-fact might or could do if</w:t>
      </w:r>
    </w:p>
    <w:p>
      <w:pPr>
        <w:pStyle w:val="PreformattedText"/>
        <w:bidi w:val="0"/>
        <w:spacing w:before="0" w:after="0"/>
        <w:jc w:val="left"/>
        <w:rPr/>
      </w:pPr>
      <w:r>
        <w:rPr/>
        <w:t>personally present, with full power of substitution or revocation,</w:t>
      </w:r>
    </w:p>
    <w:p>
      <w:pPr>
        <w:pStyle w:val="PreformattedText"/>
        <w:bidi w:val="0"/>
        <w:spacing w:before="0" w:after="0"/>
        <w:jc w:val="left"/>
        <w:rPr/>
      </w:pPr>
      <w:r>
        <w:rPr/>
        <w:t>hereby ratifying and confirming all that each such attorney-in-fact,</w:t>
      </w:r>
    </w:p>
    <w:p>
      <w:pPr>
        <w:pStyle w:val="PreformattedText"/>
        <w:bidi w:val="0"/>
        <w:spacing w:before="0" w:after="0"/>
        <w:jc w:val="left"/>
        <w:rPr/>
      </w:pPr>
      <w:r>
        <w:rPr/>
        <w:t>or any substitute or substitutes, shall lawfully do or cause to be</w:t>
      </w:r>
    </w:p>
    <w:p>
      <w:pPr>
        <w:pStyle w:val="PreformattedText"/>
        <w:bidi w:val="0"/>
        <w:spacing w:before="0" w:after="0"/>
        <w:jc w:val="left"/>
        <w:rPr/>
      </w:pPr>
      <w:r>
        <w:rPr/>
        <w:t>done by virtue of this Limited Power of Attorney and the rights and</w:t>
      </w:r>
    </w:p>
    <w:p>
      <w:pPr>
        <w:pStyle w:val="PreformattedText"/>
        <w:bidi w:val="0"/>
        <w:spacing w:before="0" w:after="0"/>
        <w:jc w:val="left"/>
        <w:rPr/>
      </w:pPr>
      <w:r>
        <w:rPr/>
        <w:t>powers herein granted.  The undersigned acknowledges that the</w:t>
      </w:r>
    </w:p>
    <w:p>
      <w:pPr>
        <w:pStyle w:val="PreformattedText"/>
        <w:bidi w:val="0"/>
        <w:spacing w:before="0" w:after="0"/>
        <w:jc w:val="left"/>
        <w:rPr/>
      </w:pPr>
      <w:r>
        <w:rPr/>
        <w:t>foregoing attorney-in-fact, in serving in such capacity at the</w:t>
      </w:r>
    </w:p>
    <w:p>
      <w:pPr>
        <w:pStyle w:val="PreformattedText"/>
        <w:bidi w:val="0"/>
        <w:spacing w:before="0" w:after="0"/>
        <w:jc w:val="left"/>
        <w:rPr/>
      </w:pPr>
      <w:r>
        <w:rPr/>
        <w:t>request of the undersigned, is not assuming, nor is the Company</w:t>
      </w:r>
    </w:p>
    <w:p>
      <w:pPr>
        <w:pStyle w:val="PreformattedText"/>
        <w:bidi w:val="0"/>
        <w:spacing w:before="0" w:after="0"/>
        <w:jc w:val="left"/>
        <w:rPr/>
      </w:pPr>
      <w:r>
        <w:rPr/>
        <w:t>assuming, any of the undersigned's responsibilities to comply with</w:t>
      </w:r>
    </w:p>
    <w:p>
      <w:pPr>
        <w:pStyle w:val="PreformattedText"/>
        <w:bidi w:val="0"/>
        <w:spacing w:before="0" w:after="0"/>
        <w:jc w:val="left"/>
        <w:rPr/>
      </w:pPr>
      <w:r>
        <w:rPr/>
        <w:t>the Securities Act and Exchange Act, including Section 16 of the</w:t>
      </w:r>
    </w:p>
    <w:p>
      <w:pPr>
        <w:pStyle w:val="PreformattedText"/>
        <w:bidi w:val="0"/>
        <w:spacing w:before="0" w:after="0"/>
        <w:jc w:val="left"/>
        <w:rPr/>
      </w:pPr>
      <w:r>
        <w:rPr/>
        <w:t>Exchange Act and Rule 144 under the Securities 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Limited Power</w:t>
      </w:r>
    </w:p>
    <w:p>
      <w:pPr>
        <w:pStyle w:val="PreformattedText"/>
        <w:bidi w:val="0"/>
        <w:spacing w:before="0" w:after="0"/>
        <w:jc w:val="left"/>
        <w:rPr/>
      </w:pPr>
      <w:r>
        <w:rPr/>
        <w:t>of Attorney to be executed effective as of the date indicated below,</w:t>
      </w:r>
    </w:p>
    <w:p>
      <w:pPr>
        <w:pStyle w:val="PreformattedText"/>
        <w:bidi w:val="0"/>
        <w:spacing w:before="0" w:after="0"/>
        <w:jc w:val="left"/>
        <w:rPr/>
      </w:pPr>
      <w:r>
        <w:rPr/>
        <w:t>and said Power of Attorney shall remain in effect until revoked by</w:t>
      </w:r>
    </w:p>
    <w:p>
      <w:pPr>
        <w:pStyle w:val="PreformattedText"/>
        <w:bidi w:val="0"/>
        <w:spacing w:before="0" w:after="0"/>
        <w:jc w:val="left"/>
        <w:rPr/>
      </w:pPr>
      <w:r>
        <w:rPr/>
        <w:t>the undersigned in writing, or at such time as the undersigned is</w:t>
      </w:r>
    </w:p>
    <w:p>
      <w:pPr>
        <w:pStyle w:val="PreformattedText"/>
        <w:bidi w:val="0"/>
        <w:spacing w:before="0" w:after="0"/>
        <w:jc w:val="left"/>
        <w:rPr/>
      </w:pPr>
      <w:r>
        <w:rPr/>
        <w:t>no longer an officer of the Company, whichever first occurs.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Signed:         /s/ Gregory S. Janey</w:t>
      </w:r>
    </w:p>
    <w:p>
      <w:pPr>
        <w:pStyle w:val="PreformattedText"/>
        <w:bidi w:val="0"/>
        <w:spacing w:before="0" w:after="0"/>
        <w:jc w:val="left"/>
        <w:rPr/>
      </w:pPr>
      <w:r>
        <w:rPr/>
        <w:t xml:space="preserve">                </w:t>
      </w:r>
      <w:r>
        <w:rPr/>
        <w:t>Gregory S. Janey</w:t>
      </w:r>
    </w:p>
    <w:p>
      <w:pPr>
        <w:pStyle w:val="PreformattedText"/>
        <w:bidi w:val="0"/>
        <w:spacing w:before="0" w:after="0"/>
        <w:jc w:val="left"/>
        <w:rPr/>
      </w:pPr>
      <w:r>
        <w:rPr/>
      </w:r>
    </w:p>
    <w:p>
      <w:pPr>
        <w:pStyle w:val="PreformattedText"/>
        <w:bidi w:val="0"/>
        <w:spacing w:before="0" w:after="283"/>
        <w:jc w:val="left"/>
        <w:rPr/>
      </w:pPr>
      <w:r>
        <w:rPr/>
        <w:t>Dated:  11/01/2023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96389" TargetMode="External"/><Relationship Id="rId4" Type="http://schemas.openxmlformats.org/officeDocument/2006/relationships/hyperlink" Target="http://www.sec.gov/cgi-bin/browse-edgar?action=getcompany&amp;CIK=00007377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1235</Words>
  <Characters>6566</Characters>
  <CharactersWithSpaces>7705</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