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798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988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919"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Svendsen Kurt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56"/>
        <w:spacing w:after="0"/>
        <w:rPr>
          <w:sz w:val="20"/>
          <w:szCs w:val="20"/>
          <w:color w:val="auto"/>
        </w:rPr>
      </w:pPr>
      <w:r>
        <w:rPr>
          <w:rFonts w:ascii="Times New Roman" w:cs="Times New Roman" w:eastAsia="Times New Roman" w:hAnsi="Times New Roman"/>
          <w:sz w:val="17"/>
          <w:szCs w:val="17"/>
          <w:color w:val="0000FF"/>
        </w:rPr>
        <w:t>VP, Technology</w:t>
      </w:r>
    </w:p>
    <w:p>
      <w:pPr>
        <w:spacing w:after="0" w:line="304" w:lineRule="exact"/>
        <w:rPr>
          <w:sz w:val="24"/>
          <w:szCs w:val="24"/>
          <w:color w:val="auto"/>
        </w:rPr>
      </w:pPr>
    </w:p>
    <w:p>
      <w:pPr>
        <w:sectPr>
          <w:pgSz w:w="11900" w:h="16838" w:orient="portrait"/>
          <w:cols w:equalWidth="0" w:num="3">
            <w:col w:w="3200" w:space="720"/>
            <w:col w:w="3104" w:space="720"/>
            <w:col w:w="3336"/>
          </w:cols>
          <w:pgMar w:left="460" w:top="216" w:right="359" w:bottom="919"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55420-1196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00" w:type="dxa"/>
            <w:vAlign w:val="bottom"/>
            <w:gridSpan w:val="5"/>
          </w:tcPr>
          <w:p>
            <w:pPr>
              <w:ind w:left="22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20" w:type="dxa"/>
            <w:vAlign w:val="bottom"/>
            <w:gridSpan w:val="8"/>
          </w:tcPr>
          <w:p>
            <w:pPr>
              <w:ind w:left="22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2"/>
          </w:tcPr>
          <w:p>
            <w:pPr>
              <w:jc w:val="center"/>
              <w:ind w:left="71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ind w:left="7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97"/>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03/02/2026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475.959</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100.29</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4"/>
              </w:rPr>
              <w:t>12,290.985</w:t>
            </w:r>
            <w:r>
              <w:rPr>
                <w:rFonts w:ascii="Times New Roman" w:cs="Times New Roman" w:eastAsia="Times New Roman" w:hAnsi="Times New Roman"/>
                <w:sz w:val="21"/>
                <w:szCs w:val="21"/>
                <w:color w:val="008000"/>
                <w:w w:val="94"/>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03/02/2026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0000FF"/>
              </w:rPr>
              <w:t>173</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100.29</w:t>
            </w:r>
          </w:p>
        </w:tc>
        <w:tc>
          <w:tcPr>
            <w:tcW w:w="40" w:type="dxa"/>
            <w:vAlign w:val="bottom"/>
          </w:tcPr>
          <w:p>
            <w:pPr>
              <w:spacing w:after="0"/>
              <w:rPr>
                <w:sz w:val="22"/>
                <w:szCs w:val="22"/>
                <w:color w:val="auto"/>
              </w:rPr>
            </w:pPr>
          </w:p>
        </w:tc>
        <w:tc>
          <w:tcPr>
            <w:tcW w:w="1160" w:type="dxa"/>
            <w:vAlign w:val="bottom"/>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6"/>
              </w:rPr>
              <w:t>12,117.985</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2"/>
              </w:rPr>
              <w:t>11,530.375</w:t>
            </w:r>
            <w:r>
              <w:rPr>
                <w:rFonts w:ascii="Times New Roman" w:cs="Times New Roman" w:eastAsia="Times New Roman" w:hAnsi="Times New Roman"/>
                <w:sz w:val="21"/>
                <w:szCs w:val="21"/>
                <w:color w:val="008000"/>
                <w:w w:val="92"/>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2"/>
              </w:rPr>
              <w:t>6,379.722</w:t>
            </w:r>
            <w:r>
              <w:rPr>
                <w:rFonts w:ascii="Times New Roman" w:cs="Times New Roman" w:eastAsia="Times New Roman" w:hAnsi="Times New Roman"/>
                <w:sz w:val="21"/>
                <w:szCs w:val="21"/>
                <w:color w:val="008000"/>
                <w:w w:val="92"/>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center"/>
              <w:ind w:right="11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18"/>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2"/>
              <w:spacing w:after="0"/>
              <w:rPr>
                <w:sz w:val="20"/>
                <w:szCs w:val="20"/>
                <w:color w:val="auto"/>
              </w:rPr>
            </w:pPr>
            <w:r>
              <w:rPr>
                <w:rFonts w:ascii="Times New Roman" w:cs="Times New Roman" w:eastAsia="Times New Roman" w:hAnsi="Times New Roman"/>
                <w:sz w:val="17"/>
                <w:szCs w:val="17"/>
                <w:color w:val="0000FF"/>
                <w:w w:val="94"/>
              </w:rPr>
              <w:t>475.959</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56"/>
              <w:spacing w:after="0" w:line="128" w:lineRule="exact"/>
              <w:rPr>
                <w:sz w:val="20"/>
                <w:szCs w:val="20"/>
                <w:color w:val="auto"/>
              </w:rPr>
            </w:pPr>
            <w:r>
              <w:rPr>
                <w:rFonts w:ascii="Times New Roman" w:cs="Times New Roman" w:eastAsia="Times New Roman" w:hAnsi="Times New Roman"/>
                <w:sz w:val="13"/>
                <w:szCs w:val="13"/>
                <w:color w:val="0000FF"/>
              </w:rPr>
              <w:t>03/02/2026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475.959</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1"/>
                <w:szCs w:val="11"/>
                <w:color w:val="auto"/>
              </w:rPr>
            </w:pPr>
          </w:p>
        </w:tc>
        <w:tc>
          <w:tcPr>
            <w:tcW w:w="54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1,178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1,178</w:t>
            </w:r>
          </w:p>
        </w:tc>
        <w:tc>
          <w:tcPr>
            <w:tcW w:w="54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-2090420</wp:posOffset>
            </wp:positionV>
            <wp:extent cx="28575" cy="2095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95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51.709 shares acquired by the reporting person since the date of his last report under a dividend reinvestment feature of the account in which the shares are held.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50.435 net shares acquired under the dividend reinvestment feature of The Toro Company Retirement Plan less quarterly non-discretionary administrative fees.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26.082 performance share units acquired by the reporting person since the date of his last report under the dividend reinvestment feature of The Toro Company Deferred Compensation Plan for Officers.</w:t>
      </w:r>
    </w:p>
    <w:p>
      <w:pPr>
        <w:spacing w:after="0" w:line="53"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become non-forfeitable in three equal annual installments commencing on the first anniversary of the December 22, 2025 grant date.</w:t>
      </w:r>
    </w:p>
    <w:p>
      <w:pPr>
        <w:sectPr>
          <w:pgSz w:w="11900" w:h="16838" w:orient="portrait"/>
          <w:cols w:equalWidth="0" w:num="1">
            <w:col w:w="11080"/>
          </w:cols>
          <w:pgMar w:left="460" w:top="216" w:right="359" w:bottom="919"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Joanna M. Totsky,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4"/>
          <w:szCs w:val="24"/>
          <w:color w:val="auto"/>
        </w:rPr>
      </w:pPr>
    </w:p>
    <w:p>
      <w:pPr>
        <w:sectPr>
          <w:pgSz w:w="11900" w:h="16838" w:orient="portrait"/>
          <w:cols w:equalWidth="0" w:num="2">
            <w:col w:w="8700" w:space="100"/>
            <w:col w:w="2280"/>
          </w:cols>
          <w:pgMar w:left="460" w:top="216" w:right="359" w:bottom="91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194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2026-03-04T06:40:28Z</dcterms:created>
  <dcterms:modified xsi:type="dcterms:W3CDTF">2026-03-04T06:40:28Z</dcterms:modified>
</cp:coreProperties>
</file>