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193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19315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Rodier Richard W</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06/15/2022</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97"/>
        <w:spacing w:after="0"/>
        <w:rPr>
          <w:sz w:val="20"/>
          <w:szCs w:val="20"/>
          <w:color w:val="auto"/>
        </w:rPr>
      </w:pPr>
      <w:r>
        <w:rPr>
          <w:rFonts w:ascii="Times New Roman" w:cs="Times New Roman" w:eastAsia="Times New Roman" w:hAnsi="Times New Roman"/>
          <w:sz w:val="17"/>
          <w:szCs w:val="17"/>
          <w:color w:val="0000FF"/>
        </w:rPr>
        <w:t>Group VP, Construction &amp; RLC</w:t>
      </w:r>
    </w:p>
    <w:p>
      <w:pPr>
        <w:spacing w:after="0" w:line="31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665"/>
              <w:spacing w:after="0"/>
              <w:rPr>
                <w:sz w:val="20"/>
                <w:szCs w:val="20"/>
                <w:color w:val="auto"/>
              </w:rPr>
            </w:pPr>
            <w:r>
              <w:rPr>
                <w:rFonts w:ascii="Times New Roman" w:cs="Times New Roman" w:eastAsia="Times New Roman" w:hAnsi="Times New Roman"/>
                <w:sz w:val="17"/>
                <w:szCs w:val="17"/>
                <w:color w:val="0000FF"/>
              </w:rPr>
              <w:t>55420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5"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4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19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2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4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3"/>
              </w:rPr>
              <w:t>Code</w:t>
            </w:r>
          </w:p>
        </w:tc>
        <w:tc>
          <w:tcPr>
            <w:tcW w:w="3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0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0000FF"/>
              </w:rPr>
              <w:t>06/15/2022</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86"/>
              </w:rPr>
              <w:t>M</w:t>
            </w:r>
          </w:p>
        </w:tc>
        <w:tc>
          <w:tcPr>
            <w:tcW w:w="3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4,000</w:t>
            </w: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29.75</w:t>
            </w:r>
          </w:p>
        </w:tc>
        <w:tc>
          <w:tcPr>
            <w:tcW w:w="2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27,695.668</w:t>
            </w:r>
          </w:p>
        </w:tc>
        <w:tc>
          <w:tcPr>
            <w:tcW w:w="340" w:type="dxa"/>
            <w:vAlign w:val="bottom"/>
          </w:tcPr>
          <w:p>
            <w:pPr>
              <w:spacing w:after="0"/>
              <w:rPr>
                <w:sz w:val="22"/>
                <w:szCs w:val="22"/>
                <w:color w:val="auto"/>
              </w:rPr>
            </w:pPr>
          </w:p>
        </w:tc>
        <w:tc>
          <w:tcPr>
            <w:tcW w:w="540" w:type="dxa"/>
            <w:vAlign w:val="bottom"/>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06/15/2022</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2"/>
              </w:rPr>
              <w:t>S</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4,000</w:t>
            </w:r>
          </w:p>
        </w:tc>
        <w:tc>
          <w:tcPr>
            <w:tcW w:w="66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79.3</w:t>
            </w:r>
            <w:r>
              <w:rPr>
                <w:rFonts w:ascii="Times New Roman" w:cs="Times New Roman" w:eastAsia="Times New Roman" w:hAnsi="Times New Roman"/>
                <w:sz w:val="21"/>
                <w:szCs w:val="21"/>
                <w:color w:val="008000"/>
                <w:w w:val="93"/>
                <w:vertAlign w:val="superscript"/>
              </w:rPr>
              <w:t>(1)</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23,695.668</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0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0000FF"/>
              </w:rPr>
              <w:t>06/15/2022</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G</w:t>
            </w:r>
          </w:p>
        </w:tc>
        <w:tc>
          <w:tcPr>
            <w:tcW w:w="3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V</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1,370</w:t>
            </w: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22,325.668</w:t>
            </w:r>
          </w:p>
        </w:tc>
        <w:tc>
          <w:tcPr>
            <w:tcW w:w="340" w:type="dxa"/>
            <w:vAlign w:val="bottom"/>
          </w:tcPr>
          <w:p>
            <w:pPr>
              <w:spacing w:after="0"/>
              <w:rPr>
                <w:sz w:val="22"/>
                <w:szCs w:val="22"/>
                <w:color w:val="auto"/>
              </w:rPr>
            </w:pPr>
          </w:p>
        </w:tc>
        <w:tc>
          <w:tcPr>
            <w:tcW w:w="540" w:type="dxa"/>
            <w:vAlign w:val="bottom"/>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2,805.788</w:t>
            </w:r>
          </w:p>
        </w:tc>
        <w:tc>
          <w:tcPr>
            <w:tcW w:w="340" w:type="dxa"/>
            <w:vAlign w:val="bottom"/>
          </w:tcPr>
          <w:p>
            <w:pPr>
              <w:spacing w:after="0"/>
              <w:rPr>
                <w:sz w:val="18"/>
                <w:szCs w:val="18"/>
                <w:color w:val="auto"/>
              </w:rPr>
            </w:pPr>
          </w:p>
        </w:tc>
        <w:tc>
          <w:tcPr>
            <w:tcW w:w="540" w:type="dxa"/>
            <w:vAlign w:val="bottom"/>
            <w:vMerge w:val="restart"/>
          </w:tcPr>
          <w:p>
            <w:pPr>
              <w:jc w:val="center"/>
              <w:ind w:right="311"/>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6,097.578</w:t>
            </w:r>
          </w:p>
        </w:tc>
        <w:tc>
          <w:tcPr>
            <w:tcW w:w="340" w:type="dxa"/>
            <w:vAlign w:val="bottom"/>
          </w:tcPr>
          <w:p>
            <w:pPr>
              <w:spacing w:after="0"/>
              <w:rPr>
                <w:sz w:val="22"/>
                <w:szCs w:val="22"/>
                <w:color w:val="auto"/>
              </w:rPr>
            </w:pPr>
          </w:p>
        </w:tc>
        <w:tc>
          <w:tcPr>
            <w:tcW w:w="540" w:type="dxa"/>
            <w:vAlign w:val="bottom"/>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20" w:type="dxa"/>
            <w:vAlign w:val="bottom"/>
            <w:tcBorders>
              <w:bottom w:val="single" w:sz="8" w:color="2C2C2C"/>
            </w:tcBorders>
            <w:gridSpan w:val="6"/>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6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4"/>
          </w:tcPr>
          <w:p>
            <w:pPr>
              <w:jc w:val="center"/>
              <w:ind w:left="83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jc w:val="center"/>
              <w:ind w:left="45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29.75</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06/15/2022</w:t>
            </w:r>
          </w:p>
        </w:tc>
        <w:tc>
          <w:tcPr>
            <w:tcW w:w="1100" w:type="dxa"/>
            <w:vAlign w:val="bottom"/>
          </w:tcPr>
          <w:p>
            <w:pPr>
              <w:spacing w:after="0"/>
              <w:rPr>
                <w:sz w:val="16"/>
                <w:szCs w:val="16"/>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4,000</w:t>
            </w:r>
          </w:p>
        </w:tc>
        <w:tc>
          <w:tcPr>
            <w:tcW w:w="4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300" w:type="dxa"/>
            <w:vAlign w:val="bottom"/>
          </w:tcPr>
          <w:p>
            <w:pPr>
              <w:spacing w:after="0"/>
              <w:rPr>
                <w:sz w:val="16"/>
                <w:szCs w:val="16"/>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0000FF"/>
              </w:rPr>
              <w:t>12/06/2023</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4,000</w:t>
            </w:r>
          </w:p>
        </w:tc>
        <w:tc>
          <w:tcPr>
            <w:tcW w:w="20" w:type="dxa"/>
            <w:vAlign w:val="bottom"/>
          </w:tcPr>
          <w:p>
            <w:pPr>
              <w:spacing w:after="0"/>
              <w:rPr>
                <w:sz w:val="16"/>
                <w:szCs w:val="16"/>
                <w:color w:val="auto"/>
              </w:rPr>
            </w:pPr>
          </w:p>
        </w:tc>
        <w:tc>
          <w:tcPr>
            <w:tcW w:w="70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0000FF"/>
              </w:rPr>
              <w:t>2,000</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right"/>
              <w:ind w:right="155"/>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$79.290 to $79.320,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three equal annual installments commencing on the first anniversary of the date of grant, which was December 6, 2013.</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Amy E. Dahl,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06/17/2022</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082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2022-06-17T09:28:06Z</dcterms:created>
  <dcterms:modified xsi:type="dcterms:W3CDTF">2022-06-17T09:28:06Z</dcterms:modified>
</cp:coreProperties>
</file>