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494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4941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Olson Richard M</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5"/>
              </w:rPr>
              <w:t>8111 LYNDALE AVENUE SOUTH</w:t>
            </w:r>
          </w:p>
        </w:tc>
        <w:tc>
          <w:tcPr>
            <w:tcW w:w="12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2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288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60" w:type="dxa"/>
            <w:vAlign w:val="bottom"/>
            <w:gridSpan w:val="3"/>
            <w:vMerge w:val="continue"/>
          </w:tcPr>
          <w:p>
            <w:pPr>
              <w:spacing w:after="0"/>
              <w:rPr>
                <w:sz w:val="10"/>
                <w:szCs w:val="10"/>
                <w:color w:val="auto"/>
              </w:rPr>
            </w:pPr>
          </w:p>
        </w:tc>
        <w:tc>
          <w:tcPr>
            <w:tcW w:w="2880" w:type="dxa"/>
            <w:vAlign w:val="bottom"/>
          </w:tcPr>
          <w:p>
            <w:pPr>
              <w:spacing w:after="0"/>
              <w:rPr>
                <w:sz w:val="10"/>
                <w:szCs w:val="10"/>
                <w:color w:val="auto"/>
              </w:rPr>
            </w:pPr>
          </w:p>
        </w:tc>
        <w:tc>
          <w:tcPr>
            <w:tcW w:w="32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7"/>
                <w:szCs w:val="17"/>
                <w:color w:val="0000FF"/>
              </w:rPr>
              <w:t>Chairman &amp; CEO</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3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06/21/2024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31.375</w:t>
            </w:r>
          </w:p>
        </w:tc>
        <w:tc>
          <w:tcPr>
            <w:tcW w:w="20" w:type="dxa"/>
            <w:vAlign w:val="bottom"/>
          </w:tcPr>
          <w:p>
            <w:pPr>
              <w:spacing w:after="0"/>
              <w:rPr>
                <w:sz w:val="22"/>
                <w:szCs w:val="22"/>
                <w:color w:val="auto"/>
              </w:rPr>
            </w:pPr>
          </w:p>
        </w:tc>
        <w:tc>
          <w:tcPr>
            <w:tcW w:w="122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37,913.461</w:t>
            </w:r>
          </w:p>
        </w:tc>
        <w:tc>
          <w:tcPr>
            <w:tcW w:w="32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0000FF"/>
              </w:rPr>
              <w:t>06/21/2024</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95.19</w:t>
            </w:r>
          </w:p>
        </w:tc>
        <w:tc>
          <w:tcPr>
            <w:tcW w:w="20" w:type="dxa"/>
            <w:vAlign w:val="bottom"/>
          </w:tcPr>
          <w:p>
            <w:pPr>
              <w:spacing w:after="0"/>
              <w:rPr>
                <w:sz w:val="22"/>
                <w:szCs w:val="22"/>
                <w:color w:val="auto"/>
              </w:rPr>
            </w:pPr>
          </w:p>
        </w:tc>
        <w:tc>
          <w:tcPr>
            <w:tcW w:w="122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17,913.461</w:t>
            </w:r>
          </w:p>
        </w:tc>
        <w:tc>
          <w:tcPr>
            <w:tcW w:w="320" w:type="dxa"/>
            <w:vAlign w:val="bottom"/>
          </w:tcPr>
          <w:p>
            <w:pPr>
              <w:spacing w:after="0"/>
              <w:rPr>
                <w:sz w:val="22"/>
                <w:szCs w:val="22"/>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06/24/2024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13,913.461</w:t>
            </w:r>
            <w:r>
              <w:rPr>
                <w:rFonts w:ascii="Times New Roman" w:cs="Times New Roman" w:eastAsia="Times New Roman" w:hAnsi="Times New Roman"/>
                <w:sz w:val="21"/>
                <w:szCs w:val="21"/>
                <w:color w:val="008000"/>
                <w:w w:val="94"/>
                <w:vertAlign w:val="superscript"/>
              </w:rPr>
              <w:t>(1)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17,228.339</w:t>
            </w:r>
            <w:r>
              <w:rPr>
                <w:rFonts w:ascii="Times New Roman" w:cs="Times New Roman" w:eastAsia="Times New Roman" w:hAnsi="Times New Roman"/>
                <w:sz w:val="21"/>
                <w:szCs w:val="21"/>
                <w:color w:val="008000"/>
                <w:w w:val="94"/>
                <w:vertAlign w:val="superscript"/>
              </w:rPr>
              <w:t>(2)</w:t>
            </w:r>
          </w:p>
        </w:tc>
        <w:tc>
          <w:tcPr>
            <w:tcW w:w="320" w:type="dxa"/>
            <w:vAlign w:val="bottom"/>
          </w:tcPr>
          <w:p>
            <w:pPr>
              <w:spacing w:after="0"/>
              <w:rPr>
                <w:sz w:val="17"/>
                <w:szCs w:val="17"/>
                <w:color w:val="auto"/>
              </w:rPr>
            </w:pPr>
          </w:p>
        </w:tc>
        <w:tc>
          <w:tcPr>
            <w:tcW w:w="540" w:type="dxa"/>
            <w:vAlign w:val="bottom"/>
            <w:vMerge w:val="restart"/>
          </w:tcPr>
          <w:p>
            <w:pPr>
              <w:jc w:val="center"/>
              <w:ind w:right="291"/>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165,334.818</w:t>
            </w:r>
            <w:r>
              <w:rPr>
                <w:rFonts w:ascii="Times New Roman" w:cs="Times New Roman" w:eastAsia="Times New Roman" w:hAnsi="Times New Roman"/>
                <w:sz w:val="21"/>
                <w:szCs w:val="21"/>
                <w:color w:val="008000"/>
                <w:w w:val="94"/>
                <w:vertAlign w:val="superscript"/>
              </w:rPr>
              <w:t>(3)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31.375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06/21/2024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12/05/2024</w:t>
            </w: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20" w:type="dxa"/>
            <w:vAlign w:val="bottom"/>
          </w:tcPr>
          <w:p>
            <w:pPr>
              <w:spacing w:after="0"/>
              <w:rPr>
                <w:sz w:val="16"/>
                <w:szCs w:val="16"/>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gift of common stock to a charitable donor-advised fund.</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139.447 net shares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1,334.126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December 4, 2015 grant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06/25/2024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2024-06-25T05:12:35Z</dcterms:created>
  <dcterms:modified xsi:type="dcterms:W3CDTF">2024-06-25T05:12:35Z</dcterms:modified>
</cp:coreProperties>
</file>