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891092108</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Toro Co.</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par value $1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891092108</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1,434,400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ectPr>
          <w:pgSz w:w="11900" w:h="16853" w:orient="portrait"/>
          <w:cols w:equalWidth="0" w:num="1">
            <w:col w:w="10219"/>
          </w:cols>
          <w:pgMar w:left="240" w:top="244" w:right="1440" w:bottom="0" w:gutter="0" w:footer="0" w:header="0"/>
        </w:sectPr>
      </w:pPr>
    </w:p>
    <w:bookmarkStart w:id="1" w:name="page2"/>
    <w:bookmarkEnd w:id="1"/>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1,434,400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ectPr>
          <w:pgSz w:w="11900" w:h="16838" w:orient="portrait"/>
          <w:cols w:equalWidth="0" w:num="1">
            <w:col w:w="10219"/>
          </w:cols>
          <w:pgMar w:left="240" w:top="547" w:right="1440" w:bottom="0" w:gutter="0" w:footer="0" w:header="0"/>
        </w:sectPr>
      </w:pPr>
    </w:p>
    <w:bookmarkStart w:id="2" w:name="page3"/>
    <w:bookmarkEnd w:id="2"/>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1,434,400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536" w:lineRule="auto"/>
        <w:tabs>
          <w:tab w:leader="none" w:pos="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Commonwealth of the Bahamas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739" w:hanging="740"/>
        <w:spacing w:after="0" w:line="536" w:lineRule="auto"/>
        <w:tabs>
          <w:tab w:leader="none" w:pos="127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754,200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754,200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754,200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44" w:right="1440" w:bottom="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739" w:hanging="740"/>
        <w:spacing w:after="0" w:line="536" w:lineRule="auto"/>
        <w:tabs>
          <w:tab w:leader="none" w:pos="127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659,200 (See Item 4)</w:t>
      </w:r>
    </w:p>
    <w:p>
      <w:pPr>
        <w:ind w:left="1280" w:hanging="640"/>
        <w:spacing w:after="0"/>
        <w:tabs>
          <w:tab w:leader="none" w:pos="1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659,200 (See Item 4)</w:t>
      </w:r>
    </w:p>
    <w:p>
      <w:pPr>
        <w:ind w:left="1280" w:hanging="640"/>
        <w:spacing w:after="0"/>
        <w:tabs>
          <w:tab w:leader="none" w:pos="1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659,200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640" w:hanging="632"/>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6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MN 55420-1196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Templeton Global Advisors Limited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   Franklin Mutual Advisers, Inc.</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Lyford Cay, P.O. Box N-7759 Nassau, Bahamas</w:t>
      </w:r>
    </w:p>
    <w:p>
      <w:pPr>
        <w:sectPr>
          <w:pgSz w:w="11900" w:h="16838" w:orient="portrait"/>
          <w:cols w:equalWidth="0" w:num="1">
            <w:col w:w="10219"/>
          </w:cols>
          <w:pgMar w:left="240" w:top="339"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(v):</w:t>
      </w:r>
    </w:p>
    <w:p>
      <w:pPr>
        <w:ind w:left="540"/>
        <w:spacing w:after="0" w:line="238" w:lineRule="auto"/>
        <w:rPr>
          <w:sz w:val="20"/>
          <w:szCs w:val="20"/>
          <w:color w:val="auto"/>
        </w:rPr>
      </w:pPr>
      <w:r>
        <w:rPr>
          <w:rFonts w:ascii="Courier New" w:cs="Courier New" w:eastAsia="Courier New" w:hAnsi="Courier New"/>
          <w:sz w:val="18"/>
          <w:szCs w:val="18"/>
          <w:color w:val="auto"/>
        </w:rPr>
        <w:t>51 John F. Kennedy Parkway</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Short Hills, NJ</w:t>
        <w:tab/>
        <w:t>07078</w:t>
      </w:r>
    </w:p>
    <w:p>
      <w:pPr>
        <w:spacing w:after="0" w:line="200"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540"/>
        <w:spacing w:after="0" w:line="238" w:lineRule="auto"/>
        <w:rPr>
          <w:sz w:val="20"/>
          <w:szCs w:val="20"/>
          <w:color w:val="auto"/>
        </w:rPr>
      </w:pPr>
      <w:r>
        <w:rPr>
          <w:rFonts w:ascii="Courier New" w:cs="Courier New" w:eastAsia="Courier New" w:hAnsi="Courier New"/>
          <w:sz w:val="18"/>
          <w:szCs w:val="18"/>
          <w:color w:val="auto"/>
        </w:rPr>
        <w:t>(ii) and (iii): USA</w:t>
      </w:r>
    </w:p>
    <w:p>
      <w:pPr>
        <w:ind w:left="540"/>
        <w:spacing w:after="0"/>
        <w:rPr>
          <w:sz w:val="20"/>
          <w:szCs w:val="20"/>
          <w:color w:val="auto"/>
        </w:rPr>
      </w:pPr>
      <w:r>
        <w:rPr>
          <w:rFonts w:ascii="Courier New" w:cs="Courier New" w:eastAsia="Courier New" w:hAnsi="Courier New"/>
          <w:sz w:val="18"/>
          <w:szCs w:val="18"/>
          <w:color w:val="auto"/>
        </w:rPr>
        <w:t>(iv): Commonwealth of the Bahamas</w:t>
      </w:r>
    </w:p>
    <w:p>
      <w:pPr>
        <w:ind w:left="540"/>
        <w:spacing w:after="0" w:line="237" w:lineRule="auto"/>
        <w:rPr>
          <w:sz w:val="20"/>
          <w:szCs w:val="20"/>
          <w:color w:val="auto"/>
        </w:rPr>
      </w:pPr>
      <w:r>
        <w:rPr>
          <w:rFonts w:ascii="Courier New" w:cs="Courier New" w:eastAsia="Courier New" w:hAnsi="Courier New"/>
          <w:sz w:val="18"/>
          <w:szCs w:val="18"/>
          <w:color w:val="auto"/>
        </w:rPr>
        <w:t>(v): Delaware</w:t>
      </w:r>
    </w:p>
    <w:p>
      <w:pPr>
        <w:spacing w:after="0" w:line="207" w:lineRule="exact"/>
        <w:rPr>
          <w:sz w:val="20"/>
          <w:szCs w:val="20"/>
          <w:color w:val="auto"/>
        </w:rPr>
      </w:pPr>
    </w:p>
    <w:p>
      <w:pPr>
        <w:ind w:left="540" w:right="6639" w:hanging="532"/>
        <w:spacing w:after="0" w:line="536"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par value $1</w:t>
      </w:r>
    </w:p>
    <w:p>
      <w:pPr>
        <w:ind w:left="540" w:right="8319" w:hanging="532"/>
        <w:spacing w:after="0" w:line="558"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Templeton Global Advisors Limited</w:t>
      </w:r>
    </w:p>
    <w:p>
      <w:pPr>
        <w:ind w:left="2000" w:hanging="517"/>
        <w:spacing w:after="0" w:line="238" w:lineRule="auto"/>
        <w:tabs>
          <w:tab w:leader="none" w:pos="200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ind w:left="1280" w:hanging="535"/>
        <w:spacing w:after="0" w:line="238" w:lineRule="auto"/>
        <w:tabs>
          <w:tab w:leader="none" w:pos="12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Mututal Advisers, Inc.</w:t>
      </w:r>
    </w:p>
    <w:p>
      <w:pPr>
        <w:ind w:left="2000" w:hanging="517"/>
        <w:spacing w:after="0" w:line="238" w:lineRule="auto"/>
        <w:tabs>
          <w:tab w:leader="none" w:pos="200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470" w:lineRule="auto"/>
        <w:tabs>
          <w:tab w:leader="none" w:pos="7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1,434,400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Franklin Resources, Inc.:</w:t>
            </w:r>
          </w:p>
        </w:tc>
        <w:tc>
          <w:tcPr>
            <w:tcW w:w="1260" w:type="dxa"/>
            <w:vAlign w:val="bottom"/>
          </w:tcPr>
          <w:p>
            <w:pPr>
              <w:spacing w:after="0"/>
              <w:rPr>
                <w:sz w:val="17"/>
                <w:szCs w:val="17"/>
                <w:color w:val="auto"/>
              </w:rPr>
            </w:pP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60" w:type="dxa"/>
            <w:vAlign w:val="bottom"/>
          </w:tcPr>
          <w:p>
            <w:pPr>
              <w:spacing w:after="0"/>
              <w:rPr>
                <w:sz w:val="17"/>
                <w:szCs w:val="17"/>
                <w:color w:val="auto"/>
              </w:rPr>
            </w:pP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60" w:type="dxa"/>
            <w:vAlign w:val="bottom"/>
          </w:tcPr>
          <w:p>
            <w:pPr>
              <w:spacing w:after="0"/>
              <w:rPr>
                <w:sz w:val="17"/>
                <w:szCs w:val="17"/>
                <w:color w:val="auto"/>
              </w:rPr>
            </w:pP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754,200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Franklin Mutual Advisers,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659,200</w:t>
            </w:r>
          </w:p>
        </w:tc>
      </w:tr>
    </w:tbl>
    <w:p>
      <w:pPr>
        <w:sectPr>
          <w:pgSz w:w="11900" w:h="16838" w:orient="portrait"/>
          <w:cols w:equalWidth="0" w:num="1">
            <w:col w:w="10219"/>
          </w:cols>
          <w:pgMar w:left="240" w:top="339" w:right="1440" w:bottom="0" w:gutter="0" w:footer="0" w:header="0"/>
        </w:sectPr>
      </w:pPr>
    </w:p>
    <w:bookmarkStart w:id="5" w:name="page6"/>
    <w:bookmarkEnd w:id="5"/>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Templeton Management Limited: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21,000</w:t>
            </w:r>
          </w:p>
        </w:tc>
      </w:tr>
    </w:tbl>
    <w:p>
      <w:pPr>
        <w:spacing w:after="0" w:line="200" w:lineRule="exact"/>
        <w:rPr>
          <w:sz w:val="20"/>
          <w:szCs w:val="20"/>
          <w:color w:val="auto"/>
        </w:rPr>
      </w:pPr>
    </w:p>
    <w:p>
      <w:pPr>
        <w:spacing w:after="0" w:line="204" w:lineRule="exact"/>
        <w:rPr>
          <w:sz w:val="20"/>
          <w:szCs w:val="20"/>
          <w:color w:val="auto"/>
        </w:rPr>
      </w:pPr>
    </w:p>
    <w:p>
      <w:pPr>
        <w:ind w:left="960" w:hanging="531"/>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w w:val="98"/>
              </w:rPr>
              <w:t>Franklin Resources, Inc.:</w:t>
            </w:r>
          </w:p>
        </w:tc>
        <w:tc>
          <w:tcPr>
            <w:tcW w:w="1260" w:type="dxa"/>
            <w:vAlign w:val="bottom"/>
          </w:tcPr>
          <w:p>
            <w:pPr>
              <w:spacing w:after="0"/>
              <w:rPr>
                <w:sz w:val="17"/>
                <w:szCs w:val="17"/>
                <w:color w:val="auto"/>
              </w:rPr>
            </w:pPr>
          </w:p>
        </w:tc>
        <w:tc>
          <w:tcPr>
            <w:tcW w:w="18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60" w:type="dxa"/>
            <w:vAlign w:val="bottom"/>
          </w:tcPr>
          <w:p>
            <w:pPr>
              <w:spacing w:after="0"/>
              <w:rPr>
                <w:sz w:val="17"/>
                <w:szCs w:val="17"/>
                <w:color w:val="auto"/>
              </w:rPr>
            </w:pPr>
          </w:p>
        </w:tc>
        <w:tc>
          <w:tcPr>
            <w:tcW w:w="18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60" w:type="dxa"/>
            <w:vAlign w:val="bottom"/>
          </w:tcPr>
          <w:p>
            <w:pPr>
              <w:spacing w:after="0"/>
              <w:rPr>
                <w:sz w:val="17"/>
                <w:szCs w:val="17"/>
                <w:color w:val="auto"/>
              </w:rPr>
            </w:pPr>
          </w:p>
        </w:tc>
        <w:tc>
          <w:tcPr>
            <w:tcW w:w="18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754,200</w:t>
            </w:r>
          </w:p>
        </w:tc>
      </w:tr>
      <w:tr>
        <w:trPr>
          <w:trHeight w:val="203"/>
        </w:trPr>
        <w:tc>
          <w:tcPr>
            <w:tcW w:w="900" w:type="dxa"/>
            <w:vAlign w:val="bottom"/>
          </w:tcPr>
          <w:p>
            <w:pPr>
              <w:spacing w:after="0"/>
              <w:rPr>
                <w:sz w:val="17"/>
                <w:szCs w:val="17"/>
                <w:color w:val="auto"/>
              </w:rPr>
            </w:pP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Franklin Mutual Advisers,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659,200</w:t>
            </w:r>
          </w:p>
        </w:tc>
      </w:tr>
      <w:tr>
        <w:trPr>
          <w:trHeight w:val="203"/>
        </w:trPr>
        <w:tc>
          <w:tcPr>
            <w:tcW w:w="900" w:type="dxa"/>
            <w:vAlign w:val="bottom"/>
          </w:tcPr>
          <w:p>
            <w:pPr>
              <w:spacing w:after="0"/>
              <w:rPr>
                <w:sz w:val="17"/>
                <w:szCs w:val="17"/>
                <w:color w:val="auto"/>
              </w:rPr>
            </w:pPr>
          </w:p>
        </w:tc>
        <w:tc>
          <w:tcPr>
            <w:tcW w:w="4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Templeton Management Limited:</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21,000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58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Shared power 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w w:val="98"/>
              </w:rPr>
              <w:t>Ownership of Five Percent</w:t>
            </w:r>
          </w:p>
        </w:tc>
        <w:tc>
          <w:tcPr>
            <w:tcW w:w="3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or Less of a Class</w:t>
            </w:r>
          </w:p>
        </w:tc>
      </w:tr>
    </w:tbl>
    <w:p>
      <w:pPr>
        <w:spacing w:after="0" w:line="4"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Mutual Beacon, a series of Franklin Mutual Series Fund Inc., a company registered under the Investment Company Act of 1940, has an interest in more than 5% of the class of securities reported on herein.</w:t>
      </w:r>
    </w:p>
    <w:p>
      <w:pPr>
        <w:spacing w:after="0" w:line="200" w:lineRule="exact"/>
        <w:rPr>
          <w:sz w:val="20"/>
          <w:szCs w:val="20"/>
          <w:color w:val="auto"/>
        </w:rPr>
      </w:pPr>
    </w:p>
    <w:p>
      <w:pPr>
        <w:spacing w:after="0" w:line="216"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Templeton Global Advisors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Limited</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Franklin Mutual Advisers,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3(e)</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Management Limited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Rupert H. Johnson, Jr.</w:t>
      </w:r>
    </w:p>
    <w:p>
      <w:pPr>
        <w:spacing w:after="0" w:line="238" w:lineRule="auto"/>
        <w:rPr>
          <w:sz w:val="20"/>
          <w:szCs w:val="20"/>
          <w:color w:val="auto"/>
        </w:rPr>
      </w:pPr>
      <w:r>
        <w:rPr>
          <w:rFonts w:ascii="Courier New" w:cs="Courier New" w:eastAsia="Courier New" w:hAnsi="Courier New"/>
          <w:sz w:val="18"/>
          <w:szCs w:val="18"/>
          <w:color w:val="auto"/>
        </w:rPr>
        <w:t>Templeton Global Advisors Limited</w:t>
      </w:r>
    </w:p>
    <w:p>
      <w:pPr>
        <w:spacing w:after="0"/>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Templeton Global Advisors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 Franklin Mututal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May 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Templeton Global Advisors Limited</w:t>
      </w:r>
    </w:p>
    <w:p>
      <w:pPr>
        <w:spacing w:after="0" w:line="238" w:lineRule="auto"/>
        <w:rPr>
          <w:sz w:val="20"/>
          <w:szCs w:val="20"/>
          <w:color w:val="auto"/>
        </w:rPr>
      </w:pPr>
      <w:r>
        <w:rPr>
          <w:rFonts w:ascii="Courier New" w:cs="Courier New" w:eastAsia="Courier New" w:hAnsi="Courier New"/>
          <w:sz w:val="18"/>
          <w:szCs w:val="18"/>
          <w:color w:val="auto"/>
        </w:rPr>
        <w:t>Franklin Mututal Advisers, Inc.</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S\DEBORAH R. GATZEK</w:t>
      </w:r>
    </w:p>
    <w:p>
      <w:pPr>
        <w:sectPr>
          <w:pgSz w:w="11900" w:h="16838" w:orient="portrait"/>
          <w:cols w:equalWidth="0" w:num="1">
            <w:col w:w="10219"/>
          </w:cols>
          <w:pgMar w:left="240" w:top="136" w:right="1440"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By: Deborah R. Gatzek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8" w:lineRule="exact"/>
        <w:rPr>
          <w:sz w:val="20"/>
          <w:szCs w:val="20"/>
          <w:color w:val="auto"/>
        </w:rPr>
      </w:pPr>
    </w:p>
    <w:p>
      <w:pPr>
        <w:ind w:right="4739"/>
        <w:spacing w:after="0" w:line="290" w:lineRule="auto"/>
        <w:rPr>
          <w:sz w:val="20"/>
          <w:szCs w:val="20"/>
          <w:color w:val="auto"/>
        </w:rPr>
      </w:pPr>
      <w:r>
        <w:rPr>
          <w:rFonts w:ascii="Courier New" w:cs="Courier New" w:eastAsia="Courier New" w:hAnsi="Courier New"/>
          <w:sz w:val="16"/>
          <w:szCs w:val="16"/>
          <w:color w:val="auto"/>
        </w:rPr>
        <w:t>Vice President, Templeton Global Advisors Limited Assistant Secretary, Franklin Mututal Advisers, Inc.</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1"/>
      <w:numFmt w:val="decimal"/>
      <w:start w:val="1"/>
    </w:lvl>
    <w:lvl w:ilvl="1">
      <w:lvlJc w:val="left"/>
      <w:lvlText w:val="(%2)"/>
      <w:numFmt w:val="lowerLetter"/>
      <w:start w:val="2"/>
    </w:lvl>
  </w:abstractNum>
  <w:abstractNum w:abstractNumId="3">
    <w:nsid w:val="75A2A8D4"/>
    <w:multiLevelType w:val="hybridMultilevel"/>
    <w:lvl w:ilvl="0">
      <w:lvlJc w:val="left"/>
      <w:lvlText w:val="%1."/>
      <w:numFmt w:val="decimal"/>
      <w:start w:val="3"/>
    </w:lvl>
    <w:lvl w:ilvl="1">
      <w:lvlJc w:val="left"/>
      <w:lvlText w:val="%2"/>
      <w:numFmt w:val="lowerLetter"/>
      <w:start w:val="1"/>
    </w:lvl>
  </w:abstractNum>
  <w:abstractNum w:abstractNumId="4">
    <w:nsid w:val="8EDBDAB"/>
    <w:multiLevelType w:val="hybridMultilevel"/>
    <w:lvl w:ilvl="0">
      <w:lvlJc w:val="left"/>
      <w:lvlText w:val="%1"/>
      <w:numFmt w:val="decimal"/>
      <w:start w:val="1"/>
    </w:lvl>
    <w:lvl w:ilvl="1">
      <w:lvlJc w:val="left"/>
      <w:lvlText w:val="%2."/>
      <w:numFmt w:val="decimal"/>
      <w:start w:val="5"/>
    </w:lvl>
  </w:abstractNum>
  <w:abstractNum w:abstractNumId="5">
    <w:nsid w:val="79838CB2"/>
    <w:multiLevelType w:val="hybridMultilevel"/>
    <w:lvl w:ilvl="0">
      <w:lvlJc w:val="left"/>
      <w:lvlText w:val="%1."/>
      <w:numFmt w:val="decimal"/>
      <w:start w:val="9"/>
    </w:lvl>
    <w:lvl w:ilvl="1">
      <w:lvlJc w:val="left"/>
      <w:lvlText w:val="%2"/>
      <w:numFmt w:val="decimal"/>
      <w:start w:val="1"/>
    </w:lvl>
  </w:abstractNum>
  <w:abstractNum w:abstractNumId="6">
    <w:nsid w:val="4353D0CD"/>
    <w:multiLevelType w:val="hybridMultilevel"/>
    <w:lvl w:ilvl="0">
      <w:lvlJc w:val="left"/>
      <w:lvlText w:val="%1."/>
      <w:numFmt w:val="decimal"/>
      <w:start w:val="1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2"/>
    </w:lvl>
  </w:abstractNum>
  <w:abstractNum w:abstractNumId="9">
    <w:nsid w:val="54E49EB4"/>
    <w:multiLevelType w:val="hybridMultilevel"/>
    <w:lvl w:ilvl="0">
      <w:lvlJc w:val="left"/>
      <w:lvlText w:val="%1"/>
      <w:numFmt w:val="decimal"/>
      <w:start w:val="1"/>
    </w:lvl>
    <w:lvl w:ilvl="1">
      <w:lvlJc w:val="left"/>
      <w:lvlText w:val="(%2)"/>
      <w:numFmt w:val="lowerLetter"/>
      <w:start w:val="2"/>
    </w:lvl>
  </w:abstractNum>
  <w:abstractNum w:abstractNumId="10">
    <w:nsid w:val="71F32454"/>
    <w:multiLevelType w:val="hybridMultilevel"/>
    <w:lvl w:ilvl="0">
      <w:lvlJc w:val="left"/>
      <w:lvlText w:val="%1."/>
      <w:numFmt w:val="decimal"/>
      <w:start w:val="3"/>
    </w:lvl>
    <w:lvl w:ilvl="1">
      <w:lvlJc w:val="left"/>
      <w:lvlText w:val="%2"/>
      <w:numFmt w:val="lowerLetter"/>
      <w:start w:val="1"/>
    </w:lvl>
  </w:abstractNum>
  <w:abstractNum w:abstractNumId="11">
    <w:nsid w:val="2CA88611"/>
    <w:multiLevelType w:val="hybridMultilevel"/>
    <w:lvl w:ilvl="0">
      <w:lvlJc w:val="left"/>
      <w:lvlText w:val="%1"/>
      <w:numFmt w:val="decimal"/>
      <w:start w:val="1"/>
    </w:lvl>
    <w:lvl w:ilvl="1">
      <w:lvlJc w:val="left"/>
      <w:lvlText w:val="%2."/>
      <w:numFmt w:val="decimal"/>
      <w:start w:val="5"/>
    </w:lvl>
  </w:abstractNum>
  <w:abstractNum w:abstractNumId="12">
    <w:nsid w:val="836C40E"/>
    <w:multiLevelType w:val="hybridMultilevel"/>
    <w:lvl w:ilvl="0">
      <w:lvlJc w:val="left"/>
      <w:lvlText w:val="%1."/>
      <w:numFmt w:val="decimal"/>
      <w:start w:val="9"/>
    </w:lvl>
    <w:lvl w:ilvl="1">
      <w:lvlJc w:val="left"/>
      <w:lvlText w:val="%2"/>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1"/>
      <w:numFmt w:val="decimal"/>
      <w:start w:val="1"/>
    </w:lvl>
    <w:lvl w:ilvl="1">
      <w:lvlJc w:val="left"/>
      <w:lvlText w:val="(%2)"/>
      <w:numFmt w:val="lowerLetter"/>
      <w:start w:val="2"/>
    </w:lvl>
  </w:abstractNum>
  <w:abstractNum w:abstractNumId="16">
    <w:nsid w:val="1E7FF521"/>
    <w:multiLevelType w:val="hybridMultilevel"/>
    <w:lvl w:ilvl="0">
      <w:lvlJc w:val="left"/>
      <w:lvlText w:val="%1."/>
      <w:numFmt w:val="decimal"/>
      <w:start w:val="3"/>
    </w:lvl>
    <w:lvl w:ilvl="1">
      <w:lvlJc w:val="left"/>
      <w:lvlText w:val="%2"/>
      <w:numFmt w:val="lowerLetter"/>
      <w:start w:val="1"/>
    </w:lvl>
  </w:abstractNum>
  <w:abstractNum w:abstractNumId="17">
    <w:nsid w:val="7C3DBD3D"/>
    <w:multiLevelType w:val="hybridMultilevel"/>
    <w:lvl w:ilvl="0">
      <w:lvlJc w:val="left"/>
      <w:lvlText w:val="%1"/>
      <w:numFmt w:val="decimal"/>
      <w:start w:val="1"/>
    </w:lvl>
    <w:lvl w:ilvl="1">
      <w:lvlJc w:val="left"/>
      <w:lvlText w:val="%2."/>
      <w:numFmt w:val="decimal"/>
      <w:start w:val="5"/>
    </w:lvl>
  </w:abstractNum>
  <w:abstractNum w:abstractNumId="18">
    <w:nsid w:val="737B8DDC"/>
    <w:multiLevelType w:val="hybridMultilevel"/>
    <w:lvl w:ilvl="0">
      <w:lvlJc w:val="left"/>
      <w:lvlText w:val="%1."/>
      <w:numFmt w:val="decimal"/>
      <w:start w:val="9"/>
    </w:lvl>
    <w:lvl w:ilvl="1">
      <w:lvlJc w:val="left"/>
      <w:lvlText w:val="%2"/>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2"/>
    </w:lvl>
  </w:abstractNum>
  <w:abstractNum w:abstractNumId="21">
    <w:nsid w:val="4516DDE9"/>
    <w:multiLevelType w:val="hybridMultilevel"/>
    <w:lvl w:ilvl="0">
      <w:lvlJc w:val="left"/>
      <w:lvlText w:val="%1"/>
      <w:numFmt w:val="decimal"/>
      <w:start w:val="1"/>
    </w:lvl>
    <w:lvl w:ilvl="1">
      <w:lvlJc w:val="left"/>
      <w:lvlText w:val="(%2)"/>
      <w:numFmt w:val="lowerLetter"/>
      <w:start w:val="2"/>
    </w:lvl>
  </w:abstractNum>
  <w:abstractNum w:abstractNumId="22">
    <w:nsid w:val="3006C83E"/>
    <w:multiLevelType w:val="hybridMultilevel"/>
    <w:lvl w:ilvl="0">
      <w:lvlJc w:val="left"/>
      <w:lvlText w:val="%1."/>
      <w:numFmt w:val="decimal"/>
      <w:start w:val="3"/>
    </w:lvl>
    <w:lvl w:ilvl="1">
      <w:lvlJc w:val="left"/>
      <w:lvlText w:val="%2"/>
      <w:numFmt w:val="lowerLetter"/>
      <w:start w:val="1"/>
    </w:lvl>
  </w:abstractNum>
  <w:abstractNum w:abstractNumId="23">
    <w:nsid w:val="614FD4A1"/>
    <w:multiLevelType w:val="hybridMultilevel"/>
    <w:lvl w:ilvl="0">
      <w:lvlJc w:val="left"/>
      <w:lvlText w:val="%1"/>
      <w:numFmt w:val="decimal"/>
      <w:start w:val="1"/>
    </w:lvl>
    <w:lvl w:ilvl="1">
      <w:lvlJc w:val="left"/>
      <w:lvlText w:val="%2."/>
      <w:numFmt w:val="decimal"/>
      <w:start w:val="5"/>
    </w:lvl>
  </w:abstractNum>
  <w:abstractNum w:abstractNumId="24">
    <w:nsid w:val="419AC241"/>
    <w:multiLevelType w:val="hybridMultilevel"/>
    <w:lvl w:ilvl="0">
      <w:lvlJc w:val="left"/>
      <w:lvlText w:val="%1."/>
      <w:numFmt w:val="decimal"/>
      <w:start w:val="9"/>
    </w:lvl>
    <w:lvl w:ilvl="1">
      <w:lvlJc w:val="left"/>
      <w:lvlText w:val="%2"/>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2"/>
    </w:lvl>
  </w:abstractNum>
  <w:abstractNum w:abstractNumId="27">
    <w:nsid w:val="5072367"/>
    <w:multiLevelType w:val="hybridMultilevel"/>
    <w:lvl w:ilvl="0">
      <w:lvlJc w:val="left"/>
      <w:lvlText w:val="%1"/>
      <w:numFmt w:val="decimal"/>
      <w:start w:val="1"/>
    </w:lvl>
    <w:lvl w:ilvl="1">
      <w:lvlJc w:val="left"/>
      <w:lvlText w:val="(%2)"/>
      <w:numFmt w:val="lowerLetter"/>
      <w:start w:val="2"/>
    </w:lvl>
  </w:abstractNum>
  <w:abstractNum w:abstractNumId="28">
    <w:nsid w:val="3804823E"/>
    <w:multiLevelType w:val="hybridMultilevel"/>
    <w:lvl w:ilvl="0">
      <w:lvlJc w:val="left"/>
      <w:lvlText w:val="%1."/>
      <w:numFmt w:val="decimal"/>
      <w:start w:val="3"/>
    </w:lvl>
    <w:lvl w:ilvl="1">
      <w:lvlJc w:val="left"/>
      <w:lvlText w:val="%2"/>
      <w:numFmt w:val="lowerLetter"/>
      <w:start w:val="1"/>
    </w:lvl>
  </w:abstractNum>
  <w:abstractNum w:abstractNumId="29">
    <w:nsid w:val="77465F01"/>
    <w:multiLevelType w:val="hybridMultilevel"/>
    <w:lvl w:ilvl="0">
      <w:lvlJc w:val="left"/>
      <w:lvlText w:val="%1"/>
      <w:numFmt w:val="decimal"/>
      <w:start w:val="1"/>
    </w:lvl>
    <w:lvl w:ilvl="1">
      <w:lvlJc w:val="left"/>
      <w:lvlText w:val="%2."/>
      <w:numFmt w:val="decimal"/>
      <w:start w:val="5"/>
    </w:lvl>
  </w:abstractNum>
  <w:abstractNum w:abstractNumId="30">
    <w:nsid w:val="7724C67E"/>
    <w:multiLevelType w:val="hybridMultilevel"/>
    <w:lvl w:ilvl="0">
      <w:lvlJc w:val="left"/>
      <w:lvlText w:val="%1."/>
      <w:numFmt w:val="decimal"/>
      <w:start w:val="9"/>
    </w:lvl>
    <w:lvl w:ilvl="1">
      <w:lvlJc w:val="left"/>
      <w:lvlText w:val="%2"/>
      <w:numFmt w:val="decimal"/>
      <w:start w:val="1"/>
    </w:lvl>
  </w:abstractNum>
  <w:abstractNum w:abstractNumId="31">
    <w:nsid w:val="5C482A97"/>
    <w:multiLevelType w:val="hybridMultilevel"/>
    <w:lvl w:ilvl="0">
      <w:lvlJc w:val="left"/>
      <w:lvlText w:val="%1."/>
      <w:numFmt w:val="decimal"/>
      <w:start w:val="12"/>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3"/>
    </w:lvl>
  </w:abstractNum>
  <w:abstractNum w:abstractNumId="35">
    <w:nsid w:val="2D517796"/>
    <w:multiLevelType w:val="hybridMultilevel"/>
    <w:lvl w:ilvl="0">
      <w:lvlJc w:val="left"/>
      <w:lvlText w:val="(%1)"/>
      <w:numFmt w:val="lowerLetter"/>
      <w:start w:val="4"/>
    </w:lvl>
  </w:abstractNum>
  <w:abstractNum w:abstractNumId="36">
    <w:nsid w:val="580BD78F"/>
    <w:multiLevelType w:val="hybridMultilevel"/>
    <w:lvl w:ilvl="0">
      <w:lvlJc w:val="left"/>
      <w:lvlText w:val="(%1)"/>
      <w:numFmt w:val="lowerLetter"/>
      <w:start w:val="9"/>
    </w:lvl>
    <w:lvl w:ilvl="1">
      <w:lvlJc w:val="left"/>
      <w:lvlText w:val="(%2)"/>
      <w:numFmt w:val="lowerLetter"/>
      <w:start w:val="7"/>
    </w:lvl>
  </w:abstractNum>
  <w:abstractNum w:abstractNumId="37">
    <w:nsid w:val="153EA438"/>
    <w:multiLevelType w:val="hybridMultilevel"/>
    <w:lvl w:ilvl="0">
      <w:lvlJc w:val="left"/>
      <w:lvlText w:val="(%1)"/>
      <w:numFmt w:val="lowerLetter"/>
      <w:start w:val="35"/>
    </w:lvl>
    <w:lvl w:ilvl="1">
      <w:lvlJc w:val="left"/>
      <w:lvlText w:val="%2"/>
      <w:numFmt w:val="lowerLetter"/>
      <w:start w:val="1"/>
    </w:lvl>
  </w:abstractNum>
  <w:abstractNum w:abstractNumId="38">
    <w:nsid w:val="3855585C"/>
    <w:multiLevelType w:val="hybridMultilevel"/>
    <w:lvl w:ilvl="0">
      <w:lvlJc w:val="left"/>
      <w:lvlText w:val="(%1)"/>
      <w:numFmt w:val="lowerLetter"/>
      <w:start w:val="7"/>
    </w:lvl>
  </w:abstractNum>
  <w:abstractNum w:abstractNumId="39">
    <w:nsid w:val="70A64E2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40">
    <w:nsid w:val="6A2342E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5"/>
    </w:lvl>
  </w:abstractNum>
  <w:abstractNum w:abstractNumId="41">
    <w:nsid w:val="2A487CB0"/>
    <w:multiLevelType w:val="hybridMultilevel"/>
    <w:lvl w:ilvl="0">
      <w:lvlJc w:val="left"/>
      <w:lvlText w:val="(%1)"/>
      <w:numFmt w:val="lowerLetter"/>
      <w:start w:val="22"/>
    </w:lvl>
    <w:lvl w:ilvl="1">
      <w:lvlJc w:val="left"/>
      <w:lvlText w:val="%2"/>
      <w:numFmt w:val="lowerRoman"/>
      <w:start w:val="1"/>
    </w:lvl>
    <w:lvl w:ilvl="2">
      <w:lvlJc w:val="left"/>
      <w:lvlText w:val="(%3)"/>
      <w:numFmt w:val="lowerLetter"/>
      <w:start w:val="5"/>
    </w:lvl>
  </w:abstractNum>
  <w:abstractNum w:abstractNumId="42">
    <w:nsid w:val="1D4ED43B"/>
    <w:multiLevelType w:val="hybridMultilevel"/>
    <w:lvl w:ilvl="0">
      <w:lvlJc w:val="left"/>
      <w:lvlText w:val="(%1)"/>
      <w:numFmt w:val="lowerLetter"/>
      <w:start w:val="1"/>
    </w:lvl>
    <w:lvl w:ilvl="1">
      <w:lvlJc w:val="left"/>
      <w:lvlText w:val="(%2)"/>
      <w:numFmt w:val="lowerLetter"/>
      <w:start w:val="9"/>
    </w:lvl>
  </w:abstractNum>
  <w:abstractNum w:abstractNumId="43">
    <w:nsid w:val="725A06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2019-12-13T13:50:56Z</dcterms:created>
  <dcterms:modified xsi:type="dcterms:W3CDTF">2019-12-13T13:50:56Z</dcterms:modified>
</cp:coreProperties>
</file>