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Christy Jody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Vice President, BOSS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12/15/2021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line="312" w:lineRule="exact"/>
              <w:rPr>
                <w:sz w:val="20"/>
                <w:szCs w:val="20"/>
                <w:color w:val="auto"/>
              </w:rPr>
            </w:pPr>
            <w:r>
              <w:rPr>
                <w:rFonts w:ascii="Arial" w:cs="Arial" w:eastAsia="Arial" w:hAnsi="Arial"/>
                <w:sz w:val="33"/>
                <w:szCs w:val="33"/>
                <w:color w:val="0000FF"/>
                <w:w w:val="75"/>
                <w:vertAlign w:val="subscript"/>
              </w:rPr>
              <w:t>962</w:t>
            </w:r>
            <w:r>
              <w:rPr>
                <w:rFonts w:ascii="Arial" w:cs="Arial" w:eastAsia="Arial" w:hAnsi="Arial"/>
                <w:sz w:val="11"/>
                <w:szCs w:val="11"/>
                <w:color w:val="008000"/>
                <w:w w:val="75"/>
              </w:rPr>
              <w:t>(1)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1,652.033</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5,985.602</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275.411</w:t>
            </w:r>
            <w:r>
              <w:rPr>
                <w:rFonts w:ascii="Arial" w:cs="Arial" w:eastAsia="Arial" w:hAnsi="Arial"/>
                <w:sz w:val="21"/>
                <w:szCs w:val="21"/>
                <w:color w:val="008000"/>
                <w:w w:val="83"/>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3,900</w:t>
            </w:r>
          </w:p>
        </w:tc>
        <w:tc>
          <w:tcPr>
            <w:tcW w:w="3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12/16/2031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3,900</w:t>
            </w: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3,900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00" w:firstLine="3"/>
        <w:spacing w:after="0" w:line="26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2019 to Fiscal 2021 Performance Period under The Toro Company Amended and Restated 2010 Equity and Incentive Plan, as amended and restated, as approved by the Issuer's Compensation &amp; Human Resources Committee of its Board of Directors on December 14, 2021, and which was conditioned upon and subject to confirmation by the Issuer's Fiscal 2021 financial results that were released on December 15, 2021.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18"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5.033 performance share units acquired by the reporting person since the date of his last report under the dividend reinvestment feature of the Deferred Plan.</w:t>
      </w:r>
    </w:p>
    <w:p>
      <w:pPr>
        <w:spacing w:after="0" w:line="45" w:lineRule="exact"/>
        <w:rPr>
          <w:rFonts w:ascii="Arial" w:cs="Arial" w:eastAsia="Arial" w:hAnsi="Arial"/>
          <w:sz w:val="13"/>
          <w:szCs w:val="13"/>
          <w:color w:val="008000"/>
        </w:rPr>
      </w:pPr>
    </w:p>
    <w:p>
      <w:pPr>
        <w:ind w:left="40" w:right="4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1.993 net shares acquired by the reporting person since the date of his last report under the dividend reinvestment feature of The Toro Company Retirement Plan less non-discretionary quarterly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no longer an officer of the Company, 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/s/ Jody M. Christy</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Jody M. Christy</w:t>
            </w: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3240" w:type="dxa"/>
            <w:vAlign w:val="bottom"/>
          </w:tcPr>
          <w:p>
            <w:pPr>
              <w:jc w:val="right"/>
              <w:ind w:right="2096"/>
              <w:spacing w:after="0"/>
              <w:rPr>
                <w:sz w:val="20"/>
                <w:szCs w:val="20"/>
                <w:color w:val="auto"/>
              </w:rPr>
            </w:pPr>
            <w:r>
              <w:rPr>
                <w:rFonts w:ascii="Courier New" w:cs="Courier New" w:eastAsia="Courier New" w:hAnsi="Courier New"/>
                <w:sz w:val="17"/>
                <w:szCs w:val="17"/>
                <w:color w:val="auto"/>
              </w:rPr>
              <w:t>12/04/2018</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10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2021-12-17T10:24:32Z</dcterms:created>
  <dcterms:modified xsi:type="dcterms:W3CDTF">2021-12-17T10:24:32Z</dcterms:modified>
</cp:coreProperties>
</file>