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Svendsen Kurt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VP, Information Services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48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09/17/2020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84.297</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9,667.111</w:t>
            </w:r>
            <w:r>
              <w:rPr>
                <w:rFonts w:ascii="Times New Roman" w:cs="Times New Roman" w:eastAsia="Times New Roman" w:hAnsi="Times New Roman"/>
                <w:sz w:val="21"/>
                <w:szCs w:val="21"/>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09/17/2020</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21.03</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12,667.111</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09/17/2020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84.361</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9,667.111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10,637.11</w:t>
            </w:r>
            <w:r>
              <w:rPr>
                <w:rFonts w:ascii="Times New Roman" w:cs="Times New Roman" w:eastAsia="Times New Roman" w:hAnsi="Times New Roman"/>
                <w:sz w:val="21"/>
                <w:szCs w:val="21"/>
                <w:color w:val="008000"/>
                <w:w w:val="94"/>
                <w:vertAlign w:val="superscript"/>
              </w:rPr>
              <w:t>(4)</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7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09/17/2020</w:t>
            </w:r>
          </w:p>
        </w:tc>
        <w:tc>
          <w:tcPr>
            <w:tcW w:w="110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3,000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12/11/2022</w:t>
            </w:r>
          </w:p>
        </w:tc>
        <w:tc>
          <w:tcPr>
            <w:tcW w:w="126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3,000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$84.290 to $84.300,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122.602 shares of common stock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$84.355 to $84.365, inclusive.</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113.076 net shares of common stock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11, 2012.</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2020-09-18T09:31:15Z</dcterms:created>
  <dcterms:modified xsi:type="dcterms:W3CDTF">2020-09-18T09:31:15Z</dcterms:modified>
</cp:coreProperties>
</file>