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Carpenter Kevin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 S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Global Ops &amp; Supply Chain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6"/>
        <w:gridCol w:w="924"/>
        <w:gridCol w:w="792"/>
        <w:gridCol w:w="613"/>
        <w:gridCol w:w="349"/>
        <w:gridCol w:w="792"/>
        <w:gridCol w:w="443"/>
        <w:gridCol w:w="610"/>
        <w:gridCol w:w="1281"/>
        <w:gridCol w:w="994"/>
        <w:gridCol w:w="12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3,410.136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three equal annual installments commencing on the first anniversary of the December 26, 2023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7554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3247</Characters>
  <CharactersWithSpaces>3775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