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7256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25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81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DAHL AMY 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8111 LYNDALE AVENUE SOUTH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8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31.375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20,936.261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1,238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90.535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19,698.261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31.375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21,928.261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90.535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20,708.261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3,946.057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16,132.063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12/05/2024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12/05/2024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following shares of common stock acquired by the reporting person since the date of her last report: 9.481 shares acquired through regular individual and issuer matching contributions to The Toro Company Retirement Plan ("Retirement Plan"); and 15.571 net shares acquired under the dividend reinvestment feature of the Retirement Plan less quarterly non-discretionary administrative fees.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63.437 performance share units acquired by the reporting person since the date of her last report under the dividend reinvestment feature of the Deferred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full on the third anniversary of the date of grant, which was December 5, 2014.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date of grant, which was December 5, 2014.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50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3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8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897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2024-03-22T07:57:07Z</dcterms:created>
  <dcterms:modified xsi:type="dcterms:W3CDTF">2024-03-22T07:57:07Z</dcterms:modified>
</cp:coreProperties>
</file>