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55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McIntyre, J. Lawrence</w:t>
      </w:r>
    </w:p>
    <w:p>
      <w:pPr>
        <w:spacing w:after="0" w:line="1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ind w:left="280" w:right="776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ind w:left="280" w:right="916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Month/Year 7/2002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280" w:right="6360" w:hanging="8"/>
        <w:spacing w:after="0" w:line="255" w:lineRule="auto"/>
        <w:tabs>
          <w:tab w:leader="none" w:pos="63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Officer (give title below) ( ) Other (specify below) Vice President, Secretary &amp; Ge</w:t>
      </w:r>
    </w:p>
    <w:p>
      <w:pPr>
        <w:spacing w:after="0" w:line="1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620" w:hanging="348"/>
        <w:spacing w:after="0" w:line="237" w:lineRule="auto"/>
        <w:tabs>
          <w:tab w:leader="none" w:pos="620" w:val="left"/>
        </w:tabs>
        <w:numPr>
          <w:ilvl w:val="1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filed by One Reporting Person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 ) Form filed by More than One Reporting Person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6820" w:type="dxa"/>
            <w:vAlign w:val="bottom"/>
            <w:gridSpan w:val="8"/>
          </w:tcPr>
          <w:p>
            <w:pPr>
              <w:jc w:val="right"/>
              <w:ind w:righ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Non-Derivative Securities Acquired, Disposed of, or Beneficially 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8"/>
              </w:rPr>
              <w:t>+---------------------------------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+----------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Trans-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5"/>
              </w:rPr>
              <w:t>+-----------------------------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----------------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78"/>
              </w:rPr>
              <w:t>+-----------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|2.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|3. Trans-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jc w:val="center"/>
              <w:ind w:right="1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|4. Securities Acquired (A)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 Amount of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action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action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  or Disposed 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4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Owned at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  <w:w w:val="70"/>
                <w:vertAlign w:val="superscript"/>
              </w:rPr>
              <w:t>|</w:t>
            </w: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-------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End of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Month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|Code   |V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8"/>
              </w:rPr>
              <w:t>+---------------------------------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07/03/2002 M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2690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$24.9375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07/03/2002 M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2957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$33.8125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4719.443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07/03/2002 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-5647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$54.6300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HELD BY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-0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417.955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STOCK 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HELD BY ESOP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4392.788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401(k) Plan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2"/>
        </w:trPr>
        <w:tc>
          <w:tcPr>
            <w:tcW w:w="496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3880" w:type="dxa"/>
            <w:vAlign w:val="bottom"/>
          </w:tcPr>
          <w:p>
            <w:pPr>
              <w:ind w:left="29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5072.55</w:t>
            </w: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D</w:t>
            </w:r>
          </w:p>
        </w:tc>
      </w:tr>
      <w:tr>
        <w:trPr>
          <w:trHeight w:val="168"/>
        </w:trPr>
        <w:tc>
          <w:tcPr>
            <w:tcW w:w="4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 Units</w:t>
            </w:r>
          </w:p>
        </w:tc>
        <w:tc>
          <w:tcPr>
            <w:tcW w:w="3880" w:type="dxa"/>
            <w:vAlign w:val="bottom"/>
          </w:tcPr>
          <w:p>
            <w:pPr>
              <w:ind w:left="29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2536.268</w:t>
            </w: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D</w:t>
            </w:r>
          </w:p>
        </w:tc>
      </w:tr>
      <w:tr>
        <w:trPr>
          <w:trHeight w:val="245"/>
        </w:trPr>
        <w:tc>
          <w:tcPr>
            <w:tcW w:w="4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Performance Share Units</w:t>
            </w:r>
          </w:p>
        </w:tc>
        <w:tc>
          <w:tcPr>
            <w:tcW w:w="3880" w:type="dxa"/>
            <w:vAlign w:val="bottom"/>
          </w:tcPr>
          <w:p>
            <w:pPr>
              <w:ind w:left="2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11304.382</w:t>
            </w: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D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II 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Acquired,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 |ity: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of|Transac-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2880" w:type="dxa"/>
            <w:vAlign w:val="bottom"/>
            <w:gridSpan w:val="5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|tion Code|Disposed(D)+----------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|Price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 End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|ficial 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|(Month/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|Owner- 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|Month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Stock Option</w:t>
            </w:r>
          </w:p>
        </w:tc>
        <w:tc>
          <w:tcPr>
            <w:tcW w:w="254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$24.9375 07/03/2002 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2690</w:t>
            </w:r>
          </w:p>
        </w:tc>
        <w:tc>
          <w:tcPr>
            <w:tcW w:w="26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11/18/1998 11/18/2008 Common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2690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$24.9375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Stock Option</w:t>
            </w: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$33.8125 07/03/2002 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2957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2957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$33.8125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3143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12/02/1999 12/02/2009 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ind w:right="5060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Includes 11.265 common stock units acquired 7/12/02 pursuant to a dividend reinvestment feature of The Toro Company Deferred Compensation Plan for Officers.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right="5320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Includes 5.696 Matching Units acquired 7/12/02 pursuant to a dividend reinvestment feature of The Toro Company Deferred Compensation Plan for Officers.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right="4620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Includes 25.104 Performance Share Units acquired 7/12/02 pursuant to a dividend reinvestment feature of The Toro Company Deferred Compensation Plan for Officers.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08/01/2002</w:t>
      </w:r>
    </w:p>
    <w:p>
      <w:pPr>
        <w:sectPr>
          <w:pgSz w:w="11900" w:h="16838" w:orient="portrait"/>
          <w:cols w:equalWidth="0" w:num="1">
            <w:col w:w="11540"/>
          </w:cols>
          <w:pgMar w:left="220" w:top="205" w:right="139" w:bottom="252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7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2019-12-13T13:42:37Z</dcterms:created>
  <dcterms:modified xsi:type="dcterms:W3CDTF">2019-12-13T13:42:37Z</dcterms:modified>
</cp:coreProperties>
</file>