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91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916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0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Larson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VP, Corporate Controller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70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70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jc w:val="center"/>
              <w:ind w:left="448"/>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03/11/2016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1,000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20.365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14,431.124</w:t>
            </w:r>
            <w:r>
              <w:rPr>
                <w:rFonts w:ascii="Arial" w:cs="Arial" w:eastAsia="Arial" w:hAnsi="Arial"/>
                <w:sz w:val="22"/>
                <w:szCs w:val="22"/>
                <w:color w:val="008000"/>
                <w:w w:val="86"/>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03/11/2016</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4"/>
                <w:szCs w:val="14"/>
                <w:color w:val="0000FF"/>
                <w:w w:val="85"/>
              </w:rPr>
              <w:t>S</w:t>
            </w:r>
          </w:p>
        </w:tc>
        <w:tc>
          <w:tcPr>
            <w:tcW w:w="700" w:type="dxa"/>
            <w:vAlign w:val="bottom"/>
          </w:tcPr>
          <w:p>
            <w:pPr>
              <w:jc w:val="right"/>
              <w:spacing w:after="0"/>
              <w:rPr>
                <w:sz w:val="20"/>
                <w:szCs w:val="20"/>
                <w:color w:val="auto"/>
              </w:rPr>
            </w:pPr>
            <w:r>
              <w:rPr>
                <w:rFonts w:ascii="Arial" w:cs="Arial" w:eastAsia="Arial" w:hAnsi="Arial"/>
                <w:sz w:val="18"/>
                <w:szCs w:val="18"/>
                <w:color w:val="0000FF"/>
              </w:rPr>
              <w:t>1,000</w:t>
            </w:r>
          </w:p>
        </w:tc>
        <w:tc>
          <w:tcPr>
            <w:tcW w:w="700" w:type="dxa"/>
            <w:vAlign w:val="bottom"/>
          </w:tcPr>
          <w:p>
            <w:pPr>
              <w:jc w:val="right"/>
              <w:ind w:right="152"/>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82.344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13,431.124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jc w:val="center"/>
              <w:ind w:left="448"/>
              <w:spacing w:after="0"/>
              <w:rPr>
                <w:sz w:val="20"/>
                <w:szCs w:val="20"/>
                <w:color w:val="auto"/>
              </w:rPr>
            </w:pPr>
            <w:r>
              <w:rPr>
                <w:rFonts w:ascii="Arial" w:cs="Arial" w:eastAsia="Arial" w:hAnsi="Arial"/>
                <w:sz w:val="18"/>
                <w:szCs w:val="18"/>
                <w:color w:val="0000FF"/>
                <w:w w:val="88"/>
              </w:rPr>
              <w:t>03/11/2016</w:t>
            </w: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center"/>
              <w:ind w:right="235"/>
              <w:spacing w:after="0"/>
              <w:rPr>
                <w:sz w:val="20"/>
                <w:szCs w:val="20"/>
                <w:color w:val="auto"/>
              </w:rPr>
            </w:pPr>
            <w:r>
              <w:rPr>
                <w:rFonts w:ascii="Arial" w:cs="Arial" w:eastAsia="Arial" w:hAnsi="Arial"/>
                <w:sz w:val="14"/>
                <w:szCs w:val="14"/>
                <w:color w:val="0000FF"/>
              </w:rPr>
              <w:t>M</w:t>
            </w:r>
          </w:p>
        </w:tc>
        <w:tc>
          <w:tcPr>
            <w:tcW w:w="700" w:type="dxa"/>
            <w:vAlign w:val="bottom"/>
          </w:tcPr>
          <w:p>
            <w:pPr>
              <w:jc w:val="right"/>
              <w:spacing w:after="0"/>
              <w:rPr>
                <w:sz w:val="20"/>
                <w:szCs w:val="20"/>
                <w:color w:val="auto"/>
              </w:rPr>
            </w:pPr>
            <w:r>
              <w:rPr>
                <w:rFonts w:ascii="Arial" w:cs="Arial" w:eastAsia="Arial" w:hAnsi="Arial"/>
                <w:sz w:val="18"/>
                <w:szCs w:val="18"/>
                <w:color w:val="0000FF"/>
              </w:rPr>
              <w:t>2,000</w:t>
            </w:r>
          </w:p>
        </w:tc>
        <w:tc>
          <w:tcPr>
            <w:tcW w:w="700" w:type="dxa"/>
            <w:vAlign w:val="bottom"/>
          </w:tcPr>
          <w:p>
            <w:pPr>
              <w:jc w:val="right"/>
              <w:ind w:right="152"/>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31.76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15,431.124</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8"/>
                <w:szCs w:val="18"/>
                <w:color w:val="0000FF"/>
                <w:w w:val="88"/>
              </w:rPr>
              <w:t>03/11/2016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85"/>
              </w:rPr>
              <w:t>S</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70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82.29</w:t>
            </w:r>
            <w:r>
              <w:rPr>
                <w:rFonts w:ascii="Arial" w:cs="Arial" w:eastAsia="Arial" w:hAnsi="Arial"/>
                <w:sz w:val="22"/>
                <w:szCs w:val="22"/>
                <w:color w:val="008000"/>
                <w:w w:val="87"/>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13,431.124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8,020.817</w:t>
            </w:r>
            <w:r>
              <w:rPr>
                <w:rFonts w:ascii="Arial" w:cs="Arial" w:eastAsia="Arial" w:hAnsi="Arial"/>
                <w:sz w:val="22"/>
                <w:szCs w:val="22"/>
                <w:color w:val="008000"/>
                <w:w w:val="83"/>
                <w:vertAlign w:val="superscript"/>
              </w:rPr>
              <w:t>(3)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jc w:val="center"/>
              <w:ind w:left="30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jc w:val="center"/>
              <w:ind w:right="9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03/11/2016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1,000</w:t>
            </w: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8"/>
              <w:spacing w:after="0"/>
              <w:rPr>
                <w:sz w:val="20"/>
                <w:szCs w:val="20"/>
                <w:color w:val="auto"/>
              </w:rPr>
            </w:pPr>
            <w:r>
              <w:rPr>
                <w:rFonts w:ascii="Arial" w:cs="Arial" w:eastAsia="Arial" w:hAnsi="Arial"/>
                <w:sz w:val="14"/>
                <w:szCs w:val="14"/>
                <w:color w:val="0000FF"/>
                <w:w w:val="85"/>
              </w:rPr>
              <w:t>12/01/2019</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1,000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98"/>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Stock</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jc w:val="right"/>
              <w:ind w:right="152"/>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31.76</w:t>
            </w:r>
          </w:p>
        </w:tc>
        <w:tc>
          <w:tcPr>
            <w:tcW w:w="1140" w:type="dxa"/>
            <w:vAlign w:val="bottom"/>
          </w:tcPr>
          <w:p>
            <w:pPr>
              <w:jc w:val="right"/>
              <w:ind w:right="192"/>
              <w:spacing w:after="0"/>
              <w:rPr>
                <w:sz w:val="20"/>
                <w:szCs w:val="20"/>
                <w:color w:val="auto"/>
              </w:rPr>
            </w:pPr>
            <w:r>
              <w:rPr>
                <w:rFonts w:ascii="Arial" w:cs="Arial" w:eastAsia="Arial" w:hAnsi="Arial"/>
                <w:sz w:val="14"/>
                <w:szCs w:val="14"/>
                <w:color w:val="0000FF"/>
              </w:rPr>
              <w:t>03/11/2016</w:t>
            </w:r>
          </w:p>
        </w:tc>
        <w:tc>
          <w:tcPr>
            <w:tcW w:w="114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0000FF"/>
              </w:rPr>
              <w:t>M</w:t>
            </w:r>
          </w:p>
        </w:tc>
        <w:tc>
          <w:tcPr>
            <w:tcW w:w="2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4"/>
                <w:szCs w:val="14"/>
                <w:color w:val="0000FF"/>
              </w:rPr>
              <w:t>2,000</w:t>
            </w:r>
          </w:p>
        </w:tc>
        <w:tc>
          <w:tcPr>
            <w:tcW w:w="84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700" w:type="dxa"/>
            <w:vAlign w:val="bottom"/>
          </w:tcPr>
          <w:p>
            <w:pPr>
              <w:jc w:val="right"/>
              <w:ind w:right="8"/>
              <w:spacing w:after="0"/>
              <w:rPr>
                <w:sz w:val="20"/>
                <w:szCs w:val="20"/>
                <w:color w:val="auto"/>
              </w:rPr>
            </w:pPr>
            <w:r>
              <w:rPr>
                <w:rFonts w:ascii="Arial" w:cs="Arial" w:eastAsia="Arial" w:hAnsi="Arial"/>
                <w:sz w:val="14"/>
                <w:szCs w:val="14"/>
                <w:color w:val="0000FF"/>
                <w:w w:val="85"/>
              </w:rPr>
              <w:t>12/08/2020</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2,000</w:t>
            </w:r>
          </w:p>
        </w:tc>
        <w:tc>
          <w:tcPr>
            <w:tcW w:w="16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spacing w:after="0"/>
              <w:rPr>
                <w:sz w:val="20"/>
                <w:szCs w:val="20"/>
                <w:color w:val="auto"/>
              </w:rPr>
            </w:pPr>
            <w:r>
              <w:rPr>
                <w:rFonts w:ascii="Arial" w:cs="Arial" w:eastAsia="Arial" w:hAnsi="Arial"/>
                <w:sz w:val="14"/>
                <w:szCs w:val="14"/>
                <w:color w:val="0000FF"/>
              </w:rPr>
              <w:t>4,400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jc w:val="right"/>
              <w:ind w:right="152"/>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12.184 shares of common stock acquired by the reporting person under the dividend reinvestment feature of The Toro Company Direct Stock Purchase Plan since the date of his last report.</w:t>
      </w:r>
    </w:p>
    <w:p>
      <w:pPr>
        <w:spacing w:after="0" w:line="64" w:lineRule="exact"/>
        <w:rPr>
          <w:rFonts w:ascii="Arial" w:cs="Arial" w:eastAsia="Arial" w:hAnsi="Arial"/>
          <w:sz w:val="12"/>
          <w:szCs w:val="12"/>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$82.28 to $82.34,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34.983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8,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03/15/2016</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0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2019-12-23T20:51:14Z</dcterms:created>
  <dcterms:modified xsi:type="dcterms:W3CDTF">2019-12-23T20:51:14Z</dcterms:modified>
</cp:coreProperties>
</file>