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0001290170</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001-08649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5"/>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BLOOMINGTON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9528888801</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Ellis Gary Lee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5104</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564113.07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104284643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03/22/2023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5104</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03/22/2023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11/01/2013</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3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03/22/2023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60" w:type="dxa"/>
            <w:vAlign w:val="bottom"/>
            <w:vMerge w:val="continue"/>
          </w:tcPr>
          <w:p>
            <w:pPr>
              <w:spacing w:after="0"/>
              <w:rPr>
                <w:sz w:val="13"/>
                <w:szCs w:val="13"/>
                <w:color w:val="auto"/>
              </w:rPr>
            </w:pPr>
          </w:p>
        </w:tc>
        <w:tc>
          <w:tcPr>
            <w:tcW w:w="97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Gary Ellis</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9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2023-03-22T09:37:05Z</dcterms:created>
  <dcterms:modified xsi:type="dcterms:W3CDTF">2023-03-22T09:37:05Z</dcterms:modified>
</cp:coreProperties>
</file>