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7046595" cy="5323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23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O'Rourke James Calvin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0"/>
        <w:spacing w:after="0"/>
        <w:tabs>
          <w:tab w:leader="none" w:pos="510" w:val="left"/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w w:val="75"/>
                <w:vertAlign w:val="subscript"/>
              </w:rPr>
              <w:t>717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5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7,802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#1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#2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97.52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2,435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11/01/2031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2,435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2,435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460" w:firstLine="1"/>
        <w:spacing w:after="0" w:line="247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and restated (the "Amended and Restated 2010 Plan").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grant, which was November 1, 2021.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Angela D. Snavely,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322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2021-11-03T08:37:59Z</dcterms:created>
  <dcterms:modified xsi:type="dcterms:W3CDTF">2021-11-03T08:37:59Z</dcterms:modified>
</cp:coreProperties>
</file>