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63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376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3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HIMAN DENNIS P</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76"/>
        <w:spacing w:after="0"/>
        <w:rPr>
          <w:sz w:val="20"/>
          <w:szCs w:val="20"/>
          <w:color w:val="auto"/>
        </w:rPr>
      </w:pPr>
      <w:r>
        <w:rPr>
          <w:rFonts w:ascii="Arial" w:cs="Arial" w:eastAsia="Arial" w:hAnsi="Arial"/>
          <w:sz w:val="17"/>
          <w:szCs w:val="17"/>
          <w:color w:val="0000FF"/>
        </w:rPr>
        <w:t>Vice President, Group</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39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3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Units</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14,747.4736</w:t>
            </w:r>
            <w:r>
              <w:rPr>
                <w:rFonts w:ascii="Arial" w:cs="Arial" w:eastAsia="Arial" w:hAnsi="Arial"/>
                <w:sz w:val="22"/>
                <w:szCs w:val="22"/>
                <w:color w:val="008000"/>
                <w:w w:val="88"/>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Matching Units</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7,373.6966</w:t>
            </w:r>
            <w:r>
              <w:rPr>
                <w:rFonts w:ascii="Arial" w:cs="Arial" w:eastAsia="Arial" w:hAnsi="Arial"/>
                <w:sz w:val="22"/>
                <w:szCs w:val="22"/>
                <w:color w:val="008000"/>
                <w:w w:val="87"/>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84,756.2722</w:t>
            </w:r>
            <w:r>
              <w:rPr>
                <w:rFonts w:ascii="Arial" w:cs="Arial" w:eastAsia="Arial" w:hAnsi="Arial"/>
                <w:sz w:val="22"/>
                <w:szCs w:val="22"/>
                <w:color w:val="008000"/>
                <w:w w:val="88"/>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7"/>
                <w:szCs w:val="17"/>
                <w:color w:val="0000FF"/>
                <w:w w:val="92"/>
              </w:rPr>
              <w:t>14,081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7"/>
                <w:szCs w:val="17"/>
                <w:color w:val="0000FF"/>
              </w:rPr>
              <w:t>reporting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spacing w:after="0" w:line="213" w:lineRule="exact"/>
              <w:rPr>
                <w:sz w:val="20"/>
                <w:szCs w:val="20"/>
                <w:color w:val="auto"/>
              </w:rPr>
            </w:pPr>
            <w:r>
              <w:rPr>
                <w:rFonts w:ascii="Arial" w:cs="Arial" w:eastAsia="Arial" w:hAnsi="Arial"/>
                <w:sz w:val="17"/>
                <w:szCs w:val="17"/>
                <w:color w:val="0000FF"/>
                <w:w w:val="87"/>
              </w:rPr>
              <w:t>1,082.1708</w:t>
            </w:r>
            <w:r>
              <w:rPr>
                <w:rFonts w:ascii="Arial" w:cs="Arial" w:eastAsia="Arial" w:hAnsi="Arial"/>
                <w:sz w:val="22"/>
                <w:szCs w:val="22"/>
                <w:color w:val="008000"/>
                <w:w w:val="87"/>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w w:val="97"/>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254"/>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2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540" w:type="dxa"/>
            <w:vAlign w:val="bottom"/>
          </w:tcPr>
          <w:p>
            <w:pPr>
              <w:ind w:left="100"/>
              <w:spacing w:after="0"/>
              <w:rPr>
                <w:sz w:val="20"/>
                <w:szCs w:val="20"/>
                <w:color w:val="auto"/>
              </w:rPr>
            </w:pPr>
            <w:r>
              <w:rPr>
                <w:rFonts w:ascii="Arial" w:cs="Arial" w:eastAsia="Arial" w:hAnsi="Arial"/>
                <w:sz w:val="13"/>
                <w:szCs w:val="13"/>
                <w:color w:val="0000FF"/>
              </w:rPr>
              <w:t>11,500</w:t>
            </w:r>
          </w:p>
        </w:tc>
        <w:tc>
          <w:tcPr>
            <w:tcW w:w="30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11,500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20"/>
              <w:spacing w:after="0"/>
              <w:rPr>
                <w:sz w:val="20"/>
                <w:szCs w:val="20"/>
                <w:color w:val="auto"/>
              </w:rPr>
            </w:pPr>
            <w:r>
              <w:rPr>
                <w:rFonts w:ascii="Arial" w:cs="Arial" w:eastAsia="Arial" w:hAnsi="Arial"/>
                <w:sz w:val="13"/>
                <w:szCs w:val="13"/>
                <w:color w:val="0000FF"/>
              </w:rPr>
              <w:t>11,500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2"/>
                <w:szCs w:val="22"/>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7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28.5108 Common Stock Units acquired by the reporting person on July 12, 2007 and 31.0660 Common Stock Units acquired by the reporting person on October 17, 2007 under the dividend reinvestment feature of The Toro Company Deferred Compensation Plan for Officers.</w:t>
      </w:r>
    </w:p>
    <w:p>
      <w:pPr>
        <w:spacing w:after="0" w:line="1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14.2555 Matching Units acquired by the reporting person on July 12, 2007 and 15.5326 Matching Units acquired by the reporting person on October 17, 2007 under the dividend reinvestment feature of The Toro Company Deferred Compensation Plan for Officers.</w:t>
      </w:r>
    </w:p>
    <w:p>
      <w:pPr>
        <w:spacing w:after="0" w:line="10" w:lineRule="exact"/>
        <w:rPr>
          <w:rFonts w:ascii="Arial" w:cs="Arial" w:eastAsia="Arial" w:hAnsi="Arial"/>
          <w:sz w:val="13"/>
          <w:szCs w:val="13"/>
          <w:color w:val="008000"/>
        </w:rPr>
      </w:pPr>
    </w:p>
    <w:p>
      <w:pPr>
        <w:ind w:left="40" w:right="2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163.8555 Performance Share Units acquired by the reporting person on July 12, 2007 and 178.5398 Performance Share Units acquired by the reporting person on October 17, 2007 under the dividend reinvestment feature of The Toro Company Deferred Compensation Plan for Officers.</w:t>
      </w:r>
    </w:p>
    <w:p>
      <w:pPr>
        <w:spacing w:after="0" w:line="10" w:lineRule="exact"/>
        <w:rPr>
          <w:rFonts w:ascii="Arial" w:cs="Arial" w:eastAsia="Arial" w:hAnsi="Arial"/>
          <w:sz w:val="13"/>
          <w:szCs w:val="13"/>
          <w:color w:val="008000"/>
        </w:rPr>
      </w:pPr>
    </w:p>
    <w:p>
      <w:pPr>
        <w:ind w:left="40" w:right="50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2.0998 Shares of Common Stock acquired by the reporting person on July 12, 2007 and 2.290 Shares of Common Stock acquired by the reporting person on October 17, 2007 under the dividend reinvestment feature of The Toro Company Investment, Savings &amp; ESOP Plan.</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Timothy P. Dordell, Atty-in-</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11/30/2007</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2019-12-17T08:00:49Z</dcterms:created>
  <dcterms:modified xsi:type="dcterms:W3CDTF">2019-12-17T08:00:49Z</dcterms:modified>
</cp:coreProperties>
</file>