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Carpenter Kevin 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 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12/27/2022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VP, Global Ops &amp; Supply Chain</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jc w:val="right"/>
              <w:ind w:right="623"/>
              <w:spacing w:after="0"/>
              <w:rPr>
                <w:sz w:val="20"/>
                <w:szCs w:val="20"/>
                <w:color w:val="auto"/>
              </w:rPr>
            </w:pPr>
            <w:r>
              <w:rPr>
                <w:rFonts w:ascii="Times New Roman" w:cs="Times New Roman" w:eastAsia="Times New Roman" w:hAnsi="Times New Roman"/>
                <w:sz w:val="17"/>
                <w:szCs w:val="17"/>
                <w:color w:val="0000FF"/>
              </w:rPr>
              <w:t>55420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3"/>
                <w:szCs w:val="13"/>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134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80" w:type="dxa"/>
            <w:vAlign w:val="bottom"/>
            <w:tcBorders>
              <w:top w:val="single" w:sz="8" w:color="2C2C2C"/>
            </w:tcBorders>
          </w:tcPr>
          <w:p>
            <w:pPr>
              <w:spacing w:after="0"/>
              <w:rPr>
                <w:sz w:val="7"/>
                <w:szCs w:val="7"/>
                <w:color w:val="auto"/>
              </w:rPr>
            </w:pPr>
          </w:p>
        </w:tc>
        <w:tc>
          <w:tcPr>
            <w:tcW w:w="6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12/27/2022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75"/>
              <w:spacing w:after="0"/>
              <w:rPr>
                <w:sz w:val="20"/>
                <w:szCs w:val="20"/>
                <w:color w:val="auto"/>
              </w:rPr>
            </w:pPr>
            <w:r>
              <w:rPr>
                <w:rFonts w:ascii="Times New Roman" w:cs="Times New Roman" w:eastAsia="Times New Roman" w:hAnsi="Times New Roman"/>
                <w:sz w:val="17"/>
                <w:szCs w:val="17"/>
                <w:color w:val="0000FF"/>
              </w:rPr>
              <w:t>2,300</w:t>
            </w:r>
          </w:p>
        </w:tc>
        <w:tc>
          <w:tcPr>
            <w:tcW w:w="3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81"/>
              </w:rPr>
              <w:t>D</w:t>
            </w:r>
          </w:p>
        </w:tc>
        <w:tc>
          <w:tcPr>
            <w:tcW w:w="10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114.737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1,779.264</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7"/>
                <w:szCs w:val="17"/>
                <w:color w:val="0000FF"/>
              </w:rPr>
              <w:t>1.002</w:t>
            </w:r>
          </w:p>
        </w:tc>
        <w:tc>
          <w:tcPr>
            <w:tcW w:w="320" w:type="dxa"/>
            <w:vAlign w:val="bottom"/>
          </w:tcPr>
          <w:p>
            <w:pPr>
              <w:spacing w:after="0"/>
              <w:rPr>
                <w:sz w:val="18"/>
                <w:szCs w:val="18"/>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4"/>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136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$114.705 to $114.740,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Amy E. Dahl, Attorney-in-  </w:t>
      </w:r>
      <w:r>
        <w:rPr>
          <w:rFonts w:ascii="Times New Roman" w:cs="Times New Roman" w:eastAsia="Times New Roman" w:hAnsi="Times New Roman"/>
          <w:sz w:val="33"/>
          <w:szCs w:val="33"/>
          <w:color w:val="0000FF"/>
          <w:vertAlign w:val="subscript"/>
        </w:rPr>
        <w:t>12/29/2022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755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2022-12-29T10:16:10Z</dcterms:created>
  <dcterms:modified xsi:type="dcterms:W3CDTF">2022-12-29T10:16:10Z</dcterms:modified>
</cp:coreProperties>
</file>