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UNITED STATES SECURITIES AND EXCHANGE COMMISSION</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FORM 10-K</w:t>
      </w:r>
    </w:p>
    <w:p>
      <w:pPr>
        <w:spacing w:after="0" w:line="207" w:lineRule="exact"/>
        <w:rPr>
          <w:sz w:val="24"/>
          <w:szCs w:val="24"/>
          <w:color w:val="auto"/>
        </w:rPr>
      </w:pPr>
    </w:p>
    <w:p>
      <w:pPr>
        <w:jc w:val="center"/>
        <w:ind w:right="1879"/>
        <w:spacing w:after="0" w:line="235" w:lineRule="auto"/>
        <w:rPr>
          <w:sz w:val="20"/>
          <w:szCs w:val="20"/>
          <w:color w:val="auto"/>
        </w:rPr>
      </w:pPr>
      <w:r>
        <w:rPr>
          <w:rFonts w:ascii="Courier New" w:cs="Courier New" w:eastAsia="Courier New" w:hAnsi="Courier New"/>
          <w:sz w:val="18"/>
          <w:szCs w:val="18"/>
          <w:color w:val="auto"/>
        </w:rPr>
        <w:t>ANNUAL REPORT PURSUANT TO SECTION 13 OR 15(d) OF THE SECURITIES EXCHANGE ACT OF 1934 FOR FISCAL YEAR ENDED OCTOBER 31, 2002.</w:t>
      </w:r>
    </w:p>
    <w:p>
      <w:pPr>
        <w:spacing w:after="0" w:line="203"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Commission File Number 1-8649</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4"/>
          <w:szCs w:val="24"/>
          <w:color w:val="auto"/>
        </w:rPr>
      </w:pPr>
    </w:p>
    <w:p>
      <w:pPr>
        <w:jc w:val="center"/>
        <w:ind w:right="1759"/>
        <w:spacing w:after="0"/>
        <w:rPr>
          <w:sz w:val="20"/>
          <w:szCs w:val="20"/>
          <w:color w:val="auto"/>
        </w:rPr>
      </w:pPr>
      <w:r>
        <w:rPr>
          <w:rFonts w:ascii="Courier New" w:cs="Courier New" w:eastAsia="Courier New" w:hAnsi="Courier New"/>
          <w:sz w:val="18"/>
          <w:szCs w:val="18"/>
          <w:color w:val="auto"/>
        </w:rPr>
        <w:t>THE TORO COMPANY</w:t>
      </w:r>
    </w:p>
    <w:p>
      <w:pPr>
        <w:jc w:val="center"/>
        <w:ind w:right="175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3" w:orient="portrait"/>
          <w:cols w:equalWidth="0" w:num="1">
            <w:col w:w="10219"/>
          </w:cols>
          <w:pgMar w:left="240" w:top="649" w:right="1440" w:bottom="0" w:gutter="0" w:footer="0" w:header="0"/>
        </w:sectPr>
      </w:pPr>
    </w:p>
    <w:p>
      <w:pPr>
        <w:spacing w:after="0" w:line="202" w:lineRule="exact"/>
        <w:rPr>
          <w:sz w:val="24"/>
          <w:szCs w:val="24"/>
          <w:color w:val="auto"/>
        </w:rPr>
      </w:pPr>
    </w:p>
    <w:p>
      <w:pPr>
        <w:jc w:val="center"/>
        <w:ind w:right="106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jc w:val="center"/>
        <w:ind w:right="1060"/>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41-0580470</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53" w:orient="portrait"/>
          <w:cols w:equalWidth="0" w:num="2">
            <w:col w:w="3600" w:space="720"/>
            <w:col w:w="5899"/>
          </w:cols>
          <w:pgMar w:left="240" w:top="649" w:right="1440" w:bottom="0" w:gutter="0" w:footer="0" w:header="0"/>
          <w:type w:val="continuous"/>
        </w:sectPr>
      </w:pPr>
    </w:p>
    <w:p>
      <w:pPr>
        <w:spacing w:after="0" w:line="18"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8111 LYNDALE AVENUE SOUTH</w:t>
      </w:r>
    </w:p>
    <w:p>
      <w:pPr>
        <w:spacing w:after="0" w:line="4"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BLOOMINGTON, MINNESOTA 55420-1196</w:t>
      </w:r>
    </w:p>
    <w:p>
      <w:pPr>
        <w:spacing w:after="0" w:line="16"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TELEPHONE NUMBER: (952) 888-8801</w:t>
      </w:r>
    </w:p>
    <w:p>
      <w:pPr>
        <w:sectPr>
          <w:pgSz w:w="11900" w:h="16853" w:orient="portrait"/>
          <w:cols w:equalWidth="0" w:num="1">
            <w:col w:w="10219"/>
          </w:cols>
          <w:pgMar w:left="240" w:top="649" w:right="1440" w:bottom="0" w:gutter="0" w:footer="0" w:header="0"/>
          <w:type w:val="continuous"/>
        </w:sectPr>
      </w:pP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(Address, including zip code, and telephone number, including area code, of</w:t>
      </w:r>
    </w:p>
    <w:p>
      <w:pPr>
        <w:jc w:val="center"/>
        <w:ind w:right="1659"/>
        <w:spacing w:after="0" w:line="238" w:lineRule="auto"/>
        <w:rPr>
          <w:sz w:val="20"/>
          <w:szCs w:val="20"/>
          <w:color w:val="auto"/>
        </w:rPr>
      </w:pPr>
      <w:r>
        <w:rPr>
          <w:rFonts w:ascii="Courier New" w:cs="Courier New" w:eastAsia="Courier New" w:hAnsi="Courier New"/>
          <w:sz w:val="18"/>
          <w:szCs w:val="18"/>
          <w:color w:val="auto"/>
        </w:rPr>
        <w:t>registrant's principal executive offices)</w:t>
      </w:r>
    </w:p>
    <w:p>
      <w:pPr>
        <w:ind w:left="28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Securities registered pursuant to Section 12(b) of the Act:</w:t>
      </w:r>
    </w:p>
    <w:p>
      <w:pPr>
        <w:spacing w:after="0" w:line="201"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TITLE OF</w:t>
      </w:r>
    </w:p>
    <w:p>
      <w:pPr>
        <w:spacing w:after="0" w:line="4"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EACH CLASS</w:t>
      </w:r>
    </w:p>
    <w:p>
      <w:pPr>
        <w:spacing w:after="0" w:line="16"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8"/>
          <w:szCs w:val="18"/>
          <w:color w:val="auto"/>
        </w:rPr>
        <w:t>NAME OF</w:t>
      </w:r>
    </w:p>
    <w:p>
      <w:pPr>
        <w:jc w:val="center"/>
        <w:ind w:right="9159"/>
        <w:spacing w:after="0" w:line="238" w:lineRule="auto"/>
        <w:rPr>
          <w:sz w:val="20"/>
          <w:szCs w:val="20"/>
          <w:color w:val="auto"/>
        </w:rPr>
      </w:pPr>
      <w:r>
        <w:rPr>
          <w:rFonts w:ascii="Courier New" w:cs="Courier New" w:eastAsia="Courier New" w:hAnsi="Courier New"/>
          <w:sz w:val="18"/>
          <w:szCs w:val="18"/>
          <w:color w:val="auto"/>
        </w:rPr>
        <w:t>EACH</w:t>
      </w:r>
    </w:p>
    <w:p>
      <w:pPr>
        <w:jc w:val="center"/>
        <w:ind w:right="9159"/>
        <w:spacing w:after="0"/>
        <w:rPr>
          <w:sz w:val="20"/>
          <w:szCs w:val="20"/>
          <w:color w:val="auto"/>
        </w:rPr>
      </w:pPr>
      <w:r>
        <w:rPr>
          <w:rFonts w:ascii="Courier New" w:cs="Courier New" w:eastAsia="Courier New" w:hAnsi="Courier New"/>
          <w:sz w:val="18"/>
          <w:szCs w:val="18"/>
          <w:color w:val="auto"/>
        </w:rPr>
        <w:t>EXCHANGE</w:t>
      </w:r>
    </w:p>
    <w:p>
      <w:pPr>
        <w:jc w:val="center"/>
        <w:ind w:right="9159"/>
        <w:spacing w:after="0" w:line="237" w:lineRule="auto"/>
        <w:rPr>
          <w:sz w:val="20"/>
          <w:szCs w:val="20"/>
          <w:color w:val="auto"/>
        </w:rPr>
      </w:pPr>
      <w:r>
        <w:rPr>
          <w:rFonts w:ascii="Courier New" w:cs="Courier New" w:eastAsia="Courier New" w:hAnsi="Courier New"/>
          <w:sz w:val="18"/>
          <w:szCs w:val="18"/>
          <w:color w:val="auto"/>
        </w:rPr>
        <w:t>ON WHICH</w:t>
      </w:r>
    </w:p>
    <w:p>
      <w:pPr>
        <w:spacing w:after="0" w:line="5" w:lineRule="exact"/>
        <w:rPr>
          <w:sz w:val="24"/>
          <w:szCs w:val="24"/>
          <w:color w:val="auto"/>
        </w:rPr>
      </w:pPr>
    </w:p>
    <w:p>
      <w:pPr>
        <w:jc w:val="center"/>
        <w:ind w:right="9159"/>
        <w:spacing w:after="0"/>
        <w:rPr>
          <w:sz w:val="20"/>
          <w:szCs w:val="20"/>
          <w:color w:val="auto"/>
        </w:rPr>
      </w:pPr>
      <w:r>
        <w:rPr>
          <w:rFonts w:ascii="Courier New" w:cs="Courier New" w:eastAsia="Courier New" w:hAnsi="Courier New"/>
          <w:sz w:val="16"/>
          <w:szCs w:val="16"/>
          <w:color w:val="auto"/>
        </w:rPr>
        <w:t>REGISTERED</w:t>
      </w:r>
    </w:p>
    <w:p>
      <w:pPr>
        <w:spacing w:after="0" w:line="16"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hanging="212"/>
        <w:spacing w:after="0" w:line="238" w:lineRule="auto"/>
        <w:tabs>
          <w:tab w:leader="none" w:pos="2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right="91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Common Stock, par value $1.00 per share New York Stock Exchange Preferred Share Purchase Rights New York Stock Exchange</w:t>
      </w:r>
    </w:p>
    <w:p>
      <w:pPr>
        <w:spacing w:after="0" w:line="38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Securities registered pursuant to Section 12(g) of the Act:</w:t>
      </w:r>
    </w:p>
    <w:p>
      <w:pPr>
        <w:jc w:val="center"/>
        <w:ind w:right="1779"/>
        <w:spacing w:after="0" w:line="238" w:lineRule="auto"/>
        <w:rPr>
          <w:sz w:val="20"/>
          <w:szCs w:val="20"/>
          <w:color w:val="auto"/>
        </w:rPr>
      </w:pPr>
      <w:r>
        <w:rPr>
          <w:rFonts w:ascii="Courier New" w:cs="Courier New" w:eastAsia="Courier New" w:hAnsi="Courier New"/>
          <w:sz w:val="18"/>
          <w:szCs w:val="18"/>
          <w:color w:val="auto"/>
        </w:rPr>
        <w:t>None</w:t>
      </w:r>
    </w:p>
    <w:p>
      <w:pPr>
        <w:spacing w:after="0" w:line="207" w:lineRule="exact"/>
        <w:rPr>
          <w:sz w:val="24"/>
          <w:szCs w:val="24"/>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ind w:left="640"/>
        <w:spacing w:after="0"/>
        <w:tabs>
          <w:tab w:leader="none" w:pos="252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6"/>
          <w:szCs w:val="16"/>
          <w:color w:val="auto"/>
        </w:rPr>
        <w:t>No [ ]</w:t>
      </w:r>
    </w:p>
    <w:p>
      <w:pPr>
        <w:spacing w:after="0" w:line="206"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w:t>
      </w:r>
    </w:p>
    <w:p>
      <w:pPr>
        <w:spacing w:after="0" w:line="209" w:lineRule="exact"/>
        <w:rPr>
          <w:sz w:val="24"/>
          <w:szCs w:val="24"/>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aggregate market value of the voting stock held by non-affiliates of the registrant, based on the closing price of the Common Stock on January 9, 2003 as reported by the New York Stock Exchange, was approximately $821,588,349.</w:t>
      </w:r>
    </w:p>
    <w:p>
      <w:pPr>
        <w:spacing w:after="0" w:line="209"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an accelerated filer (as defined in Rule 12b-2 of the Act). Yes [X] No [ ]</w:t>
      </w:r>
    </w:p>
    <w:p>
      <w:pPr>
        <w:sectPr>
          <w:pgSz w:w="11900" w:h="16853" w:orient="portrait"/>
          <w:cols w:equalWidth="0" w:num="1">
            <w:col w:w="10219"/>
          </w:cols>
          <w:pgMar w:left="240" w:top="649" w:right="1440" w:bottom="0" w:gutter="0" w:footer="0" w:header="0"/>
          <w:type w:val="continuous"/>
        </w:sectPr>
      </w:pPr>
    </w:p>
    <w:bookmarkStart w:id="1" w:name="page2"/>
    <w:bookmarkEnd w:id="1"/>
    <w:p>
      <w:pPr>
        <w:ind w:right="1999"/>
        <w:spacing w:after="0" w:line="275" w:lineRule="auto"/>
        <w:rPr>
          <w:sz w:val="20"/>
          <w:szCs w:val="20"/>
          <w:color w:val="auto"/>
        </w:rPr>
      </w:pPr>
      <w:r>
        <w:rPr>
          <w:rFonts w:ascii="Courier New" w:cs="Courier New" w:eastAsia="Courier New" w:hAnsi="Courier New"/>
          <w:sz w:val="16"/>
          <w:szCs w:val="16"/>
          <w:color w:val="auto"/>
        </w:rPr>
        <w:t>The aggregate market value of the voting stock held by non-affiliates of the registrant, based on the closing price of the Common Stock on May 3, 2002, the last business day of the registrant's most completed second fiscal quarter, as reported by the New York Stock Exchange, was approximately $723,012,941.</w:t>
      </w:r>
    </w:p>
    <w:p>
      <w:pPr>
        <w:spacing w:after="0" w:line="182"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The number of shares of Common Stock outstanding as of January 9, 2003 was 12,457,746.</w:t>
      </w:r>
    </w:p>
    <w:p>
      <w:pPr>
        <w:spacing w:after="0" w:line="203"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DOCUMENTS INCORPORATED BY REFERENCE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Portions of the registrant's Proxy Statement for the Annual Meeting of Stockholders to be held March 20, 2003 are incorporated by reference into Part III.</w:t>
      </w:r>
    </w:p>
    <w:p>
      <w:pPr>
        <w:sectPr>
          <w:pgSz w:w="11900" w:h="16838" w:orient="portrait"/>
          <w:cols w:equalWidth="0" w:num="1">
            <w:col w:w="10219"/>
          </w:cols>
          <w:pgMar w:left="240" w:top="34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TORO COMPANY</w:t>
      </w:r>
    </w:p>
    <w:p>
      <w:pPr>
        <w:spacing w:after="0" w:line="238" w:lineRule="auto"/>
        <w:rPr>
          <w:sz w:val="20"/>
          <w:szCs w:val="20"/>
          <w:color w:val="auto"/>
        </w:rPr>
      </w:pPr>
      <w:r>
        <w:rPr>
          <w:rFonts w:ascii="Courier New" w:cs="Courier New" w:eastAsia="Courier New" w:hAnsi="Courier New"/>
          <w:sz w:val="18"/>
          <w:szCs w:val="18"/>
          <w:color w:val="auto"/>
        </w:rPr>
        <w:t>FORM 10-K</w:t>
      </w:r>
    </w:p>
    <w:p>
      <w:pPr>
        <w:spacing w:after="0"/>
        <w:rPr>
          <w:sz w:val="20"/>
          <w:szCs w:val="20"/>
          <w:color w:val="auto"/>
        </w:rPr>
      </w:pPr>
      <w:r>
        <w:rPr>
          <w:rFonts w:ascii="Courier New" w:cs="Courier New" w:eastAsia="Courier New" w:hAnsi="Courier New"/>
          <w:sz w:val="18"/>
          <w:szCs w:val="18"/>
          <w:color w:val="auto"/>
        </w:rPr>
        <w:t>TABLE OF CONTENTS</w:t>
      </w:r>
    </w:p>
    <w:p>
      <w:pPr>
        <w:spacing w:after="0" w:line="206"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DESCRIPTION PAGE NUMBERS - ---------------------------------------------------------------------</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 PART I ITEM 1.</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Business......................................................................................3-</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9 ITEM 2.</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Properties.....................................................................................10</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ITEM 3. Legal</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Proceedings..............................................................................10 ITEM</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4. Submission of Matters to a Vote of Security</w:t>
      </w:r>
    </w:p>
    <w:p>
      <w:pPr>
        <w:jc w:val="center"/>
        <w:spacing w:after="0" w:line="238" w:lineRule="auto"/>
        <w:rPr>
          <w:sz w:val="20"/>
          <w:szCs w:val="20"/>
          <w:color w:val="auto"/>
        </w:rPr>
      </w:pPr>
      <w:r>
        <w:rPr>
          <w:rFonts w:ascii="Courier New" w:cs="Courier New" w:eastAsia="Courier New" w:hAnsi="Courier New"/>
          <w:sz w:val="18"/>
          <w:szCs w:val="18"/>
          <w:color w:val="auto"/>
        </w:rPr>
        <w:t>Holders............................................10 Executive Officers of the</w:t>
      </w:r>
    </w:p>
    <w:p>
      <w:pPr>
        <w:jc w:val="center"/>
        <w:spacing w:after="0"/>
        <w:rPr>
          <w:sz w:val="20"/>
          <w:szCs w:val="20"/>
          <w:color w:val="auto"/>
        </w:rPr>
      </w:pPr>
      <w:r>
        <w:rPr>
          <w:rFonts w:ascii="Courier New" w:cs="Courier New" w:eastAsia="Courier New" w:hAnsi="Courier New"/>
          <w:sz w:val="18"/>
          <w:szCs w:val="18"/>
          <w:color w:val="auto"/>
        </w:rPr>
        <w:t>Registrant...........................................................11 PART II ITEM 5. Market</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for Registrant's Common Equity and Related Stockholder Matters..........................12 ITEM</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6. Selected Financial</w:t>
      </w:r>
    </w:p>
    <w:p>
      <w:pPr>
        <w:jc w:val="center"/>
        <w:spacing w:after="0" w:line="238" w:lineRule="auto"/>
        <w:rPr>
          <w:sz w:val="20"/>
          <w:szCs w:val="20"/>
          <w:color w:val="auto"/>
        </w:rPr>
      </w:pPr>
      <w:r>
        <w:rPr>
          <w:rFonts w:ascii="Courier New" w:cs="Courier New" w:eastAsia="Courier New" w:hAnsi="Courier New"/>
          <w:sz w:val="18"/>
          <w:szCs w:val="18"/>
          <w:color w:val="auto"/>
        </w:rPr>
        <w:t>Data........................................................................12 ITEM 7.</w:t>
      </w:r>
    </w:p>
    <w:p>
      <w:pPr>
        <w:jc w:val="center"/>
        <w:spacing w:after="0"/>
        <w:rPr>
          <w:sz w:val="20"/>
          <w:szCs w:val="20"/>
          <w:color w:val="auto"/>
        </w:rPr>
      </w:pPr>
      <w:r>
        <w:rPr>
          <w:rFonts w:ascii="Courier New" w:cs="Courier New" w:eastAsia="Courier New" w:hAnsi="Courier New"/>
          <w:sz w:val="18"/>
          <w:szCs w:val="18"/>
          <w:color w:val="auto"/>
        </w:rPr>
        <w:t>Management's Discussion and Analysis of Results of Operations and Financial</w:t>
      </w:r>
    </w:p>
    <w:p>
      <w:pPr>
        <w:jc w:val="center"/>
        <w:spacing w:after="0" w:line="237" w:lineRule="auto"/>
        <w:rPr>
          <w:sz w:val="20"/>
          <w:szCs w:val="20"/>
          <w:color w:val="auto"/>
        </w:rPr>
      </w:pPr>
      <w:r>
        <w:rPr>
          <w:rFonts w:ascii="Courier New" w:cs="Courier New" w:eastAsia="Courier New" w:hAnsi="Courier New"/>
          <w:sz w:val="18"/>
          <w:szCs w:val="18"/>
          <w:color w:val="auto"/>
        </w:rPr>
        <w:t>Condition.......................................................................13-21 ITEM 7A.</w:t>
      </w:r>
    </w:p>
    <w:p>
      <w:pPr>
        <w:jc w:val="center"/>
        <w:spacing w:after="0" w:line="238" w:lineRule="auto"/>
        <w:rPr>
          <w:sz w:val="20"/>
          <w:szCs w:val="20"/>
          <w:color w:val="auto"/>
        </w:rPr>
      </w:pPr>
      <w:r>
        <w:rPr>
          <w:rFonts w:ascii="Courier New" w:cs="Courier New" w:eastAsia="Courier New" w:hAnsi="Courier New"/>
          <w:sz w:val="18"/>
          <w:szCs w:val="18"/>
          <w:color w:val="auto"/>
        </w:rPr>
        <w:t>Quantitative and Qualitative Disclosures about Market</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Risk.....................................22 ITEM 8. Financial Statements and Supplementary Data</w:t>
      </w:r>
    </w:p>
    <w:p>
      <w:pPr>
        <w:spacing w:after="0" w:line="21"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Independent Auditors' Report.................................................................23</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Consolidated Statements of Earnings for the years ended October 31, 2002, 2001, and</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2000.......................................24 Consolidated Balance Sheets as of October 31, 2002</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and 2001............................................................25 Consolidated Statements</w:t>
      </w:r>
    </w:p>
    <w:p>
      <w:pPr>
        <w:jc w:val="center"/>
        <w:spacing w:after="0" w:line="238" w:lineRule="auto"/>
        <w:rPr>
          <w:sz w:val="20"/>
          <w:szCs w:val="20"/>
          <w:color w:val="auto"/>
        </w:rPr>
      </w:pPr>
      <w:r>
        <w:rPr>
          <w:rFonts w:ascii="Courier New" w:cs="Courier New" w:eastAsia="Courier New" w:hAnsi="Courier New"/>
          <w:sz w:val="18"/>
          <w:szCs w:val="18"/>
          <w:color w:val="auto"/>
        </w:rPr>
        <w:t>of Cash Flows for the years ended October 31, 2002, 2001, and</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2000.......................................26 Consolidated Statement of Changes in Stockholders'</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Equity for the years ended October 31, 2002, 2001, and</w:t>
      </w:r>
    </w:p>
    <w:p>
      <w:pPr>
        <w:jc w:val="center"/>
        <w:spacing w:after="0" w:line="238" w:lineRule="auto"/>
        <w:rPr>
          <w:sz w:val="20"/>
          <w:szCs w:val="20"/>
          <w:color w:val="auto"/>
        </w:rPr>
      </w:pPr>
      <w:r>
        <w:rPr>
          <w:rFonts w:ascii="Courier New" w:cs="Courier New" w:eastAsia="Courier New" w:hAnsi="Courier New"/>
          <w:sz w:val="18"/>
          <w:szCs w:val="18"/>
          <w:color w:val="auto"/>
        </w:rPr>
        <w:t>2000.......................................27 Notes to Consolidated Financial</w:t>
      </w:r>
    </w:p>
    <w:p>
      <w:pPr>
        <w:jc w:val="center"/>
        <w:spacing w:after="0"/>
        <w:rPr>
          <w:sz w:val="20"/>
          <w:szCs w:val="20"/>
          <w:color w:val="auto"/>
        </w:rPr>
      </w:pPr>
      <w:r>
        <w:rPr>
          <w:rFonts w:ascii="Courier New" w:cs="Courier New" w:eastAsia="Courier New" w:hAnsi="Courier New"/>
          <w:sz w:val="18"/>
          <w:szCs w:val="18"/>
          <w:color w:val="auto"/>
        </w:rPr>
        <w:t>Statements................................................28-41 ITEM 9. Changes In and</w:t>
      </w:r>
    </w:p>
    <w:p>
      <w:pPr>
        <w:spacing w:after="0" w:line="3"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Disagreements with Accountants on Accounting and Financial Disclosure...........41 PART III ITEM</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10. Directors and Executive Officers of the</w:t>
      </w:r>
    </w:p>
    <w:p>
      <w:pPr>
        <w:jc w:val="center"/>
        <w:spacing w:after="0" w:line="238" w:lineRule="auto"/>
        <w:rPr>
          <w:sz w:val="20"/>
          <w:szCs w:val="20"/>
          <w:color w:val="auto"/>
        </w:rPr>
      </w:pPr>
      <w:r>
        <w:rPr>
          <w:rFonts w:ascii="Courier New" w:cs="Courier New" w:eastAsia="Courier New" w:hAnsi="Courier New"/>
          <w:sz w:val="18"/>
          <w:szCs w:val="18"/>
          <w:color w:val="auto"/>
        </w:rPr>
        <w:t>Registrant.............................................42 ITEM 11. Executive</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Compensation.........................................................................42 ITEM 12.</w:t>
      </w:r>
    </w:p>
    <w:p>
      <w:pPr>
        <w:spacing w:after="0" w:line="1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Security Ownership of Certain Beneficial Owners and Management and Related Stockholder</w:t>
      </w:r>
    </w:p>
    <w:p>
      <w:pPr>
        <w:jc w:val="center"/>
        <w:spacing w:after="0" w:line="238" w:lineRule="auto"/>
        <w:rPr>
          <w:sz w:val="20"/>
          <w:szCs w:val="20"/>
          <w:color w:val="auto"/>
        </w:rPr>
      </w:pPr>
      <w:r>
        <w:rPr>
          <w:rFonts w:ascii="Courier New" w:cs="Courier New" w:eastAsia="Courier New" w:hAnsi="Courier New"/>
          <w:sz w:val="18"/>
          <w:szCs w:val="18"/>
          <w:color w:val="auto"/>
        </w:rPr>
        <w:t>Matters...........................................................42-43 ITEM 13. Certain</w:t>
      </w:r>
    </w:p>
    <w:p>
      <w:pPr>
        <w:jc w:val="center"/>
        <w:spacing w:after="0"/>
        <w:rPr>
          <w:sz w:val="20"/>
          <w:szCs w:val="20"/>
          <w:color w:val="auto"/>
        </w:rPr>
      </w:pPr>
      <w:r>
        <w:rPr>
          <w:rFonts w:ascii="Courier New" w:cs="Courier New" w:eastAsia="Courier New" w:hAnsi="Courier New"/>
          <w:sz w:val="18"/>
          <w:szCs w:val="18"/>
          <w:color w:val="auto"/>
        </w:rPr>
        <w:t>Relationships and Related Transactions.................................................44 ITEM</w:t>
      </w:r>
    </w:p>
    <w:p>
      <w:pPr>
        <w:jc w:val="center"/>
        <w:spacing w:after="0" w:line="237" w:lineRule="auto"/>
        <w:rPr>
          <w:sz w:val="20"/>
          <w:szCs w:val="20"/>
          <w:color w:val="auto"/>
        </w:rPr>
      </w:pPr>
      <w:r>
        <w:rPr>
          <w:rFonts w:ascii="Courier New" w:cs="Courier New" w:eastAsia="Courier New" w:hAnsi="Courier New"/>
          <w:sz w:val="18"/>
          <w:szCs w:val="18"/>
          <w:color w:val="auto"/>
        </w:rPr>
        <w:t>14. Controls and</w:t>
      </w:r>
    </w:p>
    <w:p>
      <w:pPr>
        <w:jc w:val="center"/>
        <w:spacing w:after="0" w:line="238" w:lineRule="auto"/>
        <w:rPr>
          <w:sz w:val="20"/>
          <w:szCs w:val="20"/>
          <w:color w:val="auto"/>
        </w:rPr>
      </w:pPr>
      <w:r>
        <w:rPr>
          <w:rFonts w:ascii="Courier New" w:cs="Courier New" w:eastAsia="Courier New" w:hAnsi="Courier New"/>
          <w:sz w:val="18"/>
          <w:szCs w:val="18"/>
          <w:color w:val="auto"/>
        </w:rPr>
        <w:t>Procedures........................................................................44 PART IV</w:t>
      </w:r>
    </w:p>
    <w:p>
      <w:pPr>
        <w:jc w:val="center"/>
        <w:spacing w:after="0"/>
        <w:rPr>
          <w:sz w:val="20"/>
          <w:szCs w:val="20"/>
          <w:color w:val="auto"/>
        </w:rPr>
      </w:pPr>
      <w:r>
        <w:rPr>
          <w:rFonts w:ascii="Courier New" w:cs="Courier New" w:eastAsia="Courier New" w:hAnsi="Courier New"/>
          <w:sz w:val="18"/>
          <w:szCs w:val="18"/>
          <w:color w:val="auto"/>
        </w:rPr>
        <w:t>ITEM 15. Exhibits, Reports on Form 8-K, and Financial Statement</w:t>
      </w:r>
    </w:p>
    <w:p>
      <w:pPr>
        <w:jc w:val="center"/>
        <w:spacing w:after="0" w:line="237" w:lineRule="auto"/>
        <w:rPr>
          <w:sz w:val="20"/>
          <w:szCs w:val="20"/>
          <w:color w:val="auto"/>
        </w:rPr>
      </w:pPr>
      <w:r>
        <w:rPr>
          <w:rFonts w:ascii="Courier New" w:cs="Courier New" w:eastAsia="Courier New" w:hAnsi="Courier New"/>
          <w:sz w:val="18"/>
          <w:szCs w:val="18"/>
          <w:color w:val="auto"/>
        </w:rPr>
        <w:t>Schedules............................44-46</w:t>
      </w:r>
    </w:p>
    <w:p>
      <w:pPr>
        <w:spacing w:after="0" w:line="5"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Signatures.....................................................................................47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20"/>
          </w:cols>
          <w:pgMar w:left="240" w:top="919" w:right="1439" w:bottom="1440" w:gutter="0" w:footer="0" w:header="0"/>
        </w:sectPr>
      </w:pPr>
    </w:p>
    <w:bookmarkStart w:id="3" w:name="page4"/>
    <w:bookmarkEnd w:id="3"/>
    <w:p>
      <w:pPr>
        <w:ind w:left="3900"/>
        <w:spacing w:after="0"/>
        <w:rPr>
          <w:sz w:val="20"/>
          <w:szCs w:val="20"/>
          <w:color w:val="auto"/>
        </w:rPr>
      </w:pPr>
      <w:r>
        <w:rPr>
          <w:rFonts w:ascii="Courier New" w:cs="Courier New" w:eastAsia="Courier New" w:hAnsi="Courier New"/>
          <w:sz w:val="18"/>
          <w:szCs w:val="18"/>
          <w:color w:val="auto"/>
        </w:rPr>
        <w:t>PART 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BUSINESS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INTRODUCTION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design, manufacture, and market professional turf maintenance equipment, turf and agricultural irrigation systems, landscaping equipment, and residential yard products. We produced our first lawn mower for golf course fairways in 1921 and our first lawn mower for home use in 1939, and we have continued to enhance our product lines ever since. We classify our operations into three reportable segments; professional, residential, and distribution. A fourth segment called "other" consists of corporate functions and Toro Credit Company, a wholly owned financing subsidiary.</w:t>
      </w:r>
    </w:p>
    <w:p>
      <w:pPr>
        <w:spacing w:after="0" w:line="212"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emphasize quality and innovation in our customer service, products, manufacturing, and marketing. We strive to provide well-built, dependable products supported by an extensive service network. We have committed funding for engineering in order to improve existing products and develop new products. Through these efforts, we seek to be responsive to trends that may affect our target markets now and in the future. A significant portion of our revenues in recent years has been attributable to new and enhanced products.</w:t>
      </w:r>
    </w:p>
    <w:p>
      <w:pPr>
        <w:spacing w:after="0" w:line="211"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Our manufactured products are nationally advertised and sold at the retail level under the primary trademarks of Toro(R), Toro(R) Wheel Horse(R), Lawn-Boy(R), Irritrol(R) Systems, Exmark(R), Toro(R) Dingo(R), Aqua-TraXX(R), Pope(R), and Lawn Genie(R), all of which are registered in the United States and many of which are registered in the principal foreign countries where we market our products.</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We were incorporated in Minnesota in 1935 as a successor to a business founded in 1914. We reincorporated in Delaware in 1983. Our executive offices are located at 8111 Lyndale Avenue South, Bloomington, Minnesota 55420-1196, telephone number (952) 888-8801. Our Internet address is www.toro.com. We make our annual reports on Form 10-K, our quarterly reports on Form 10-Q, and if applicable, any current report on Form 8-K and amendments to any of these reports, available through our Internet site as soon as reasonably practicable after we file such material with the Securities and Exchange Commission. Unless the context indicates otherwise, the terms "company," "Toro," and "we" refer to The Toro Company and its subsidiaries.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PRODUCTS BY MARKET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We continue to be a leader in adapting advanced technologies to products and services that provide solutions for landscape, turf care maintenance, and residential demands. Following is a summary of our products by market for the professional and residential segments: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PROFESSIONAL - We design professional turf products and market them worldwide through a network of distributors and dealers as well as directly to federal customers and some corporate accounts. Products are sold by distributors and dealers to professional users engaged in maintaining and creating landscapes such as golf courses, sports fields, municipal properties, and residential and commercial landscapes. Professional turf maintenance equipment marketed under the Toro brand name is our oldest product line, which began in 1921 with tractor-towed mowers for golf courses. Today, we have expanded product lines to include products designed for large turf areas such as golf courses, schools, parks, cemeteries, sports fields, industrial sites, apartments, and townhouse complexes.</w:t>
      </w:r>
    </w:p>
    <w:p>
      <w:pPr>
        <w:spacing w:after="0" w:line="21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Landscape Contractor Market. Products for the landscape contractor market include 21-inch heavy-duty walk behind mowers, mid-size walk behind mowers, zero-turning radius riding mowers, and compact utility loaders. These products are sold through distributors and dealers, and are available through rental centers to individuals and companies who maintain and create residential and commercial landscapes on behalf of property owners. We market products to landscape contractors under the Toro and Exmark brands. In fiscal 2002, we introduced a Toro branded DFS Vac Collection System and spindle-driven soft baggers for zero-turning radius riding mowers.</w:t>
      </w:r>
    </w:p>
    <w:p>
      <w:pPr>
        <w:spacing w:after="0" w:line="214" w:lineRule="exact"/>
        <w:rPr>
          <w:sz w:val="20"/>
          <w:szCs w:val="20"/>
          <w:color w:val="auto"/>
        </w:rPr>
      </w:pPr>
    </w:p>
    <w:p>
      <w:pPr>
        <w:ind w:right="1879" w:firstLine="316"/>
        <w:spacing w:after="0"/>
        <w:rPr>
          <w:sz w:val="20"/>
          <w:szCs w:val="20"/>
          <w:color w:val="auto"/>
        </w:rPr>
      </w:pPr>
      <w:r>
        <w:rPr>
          <w:rFonts w:ascii="Courier New" w:cs="Courier New" w:eastAsia="Courier New" w:hAnsi="Courier New"/>
          <w:sz w:val="18"/>
          <w:szCs w:val="18"/>
          <w:color w:val="auto"/>
        </w:rPr>
        <w:t>Our compact utility loaders are a cornerstone product for Toro Sitework Systems. These products are designed to improve efficiency in the creation of landscapes and include the Dingo TX 400 Series, walk behind track-driven models with easy-to-use controls. We offer over 35 attachments for compact utility loaders, including trenchers, augers, vibratory plows, and backhoes.</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Grounds Maintenance Market and Other Professional Products.</w:t>
      </w:r>
    </w:p>
    <w:p>
      <w:pPr>
        <w:sectPr>
          <w:pgSz w:w="11900" w:h="16838" w:orient="portrait"/>
          <w:cols w:equalWidth="0" w:num="1">
            <w:col w:w="10219"/>
          </w:cols>
          <w:pgMar w:left="240" w:top="514" w:right="1440" w:bottom="0" w:gutter="0" w:footer="0" w:header="0"/>
        </w:sectPr>
      </w:pPr>
    </w:p>
    <w:bookmarkStart w:id="4" w:name="page5"/>
    <w:bookmarkEnd w:id="4"/>
    <w:p>
      <w:pPr>
        <w:ind w:right="1879"/>
        <w:spacing w:after="0" w:line="237" w:lineRule="auto"/>
        <w:rPr>
          <w:sz w:val="20"/>
          <w:szCs w:val="20"/>
          <w:color w:val="auto"/>
        </w:rPr>
      </w:pPr>
      <w:r>
        <w:rPr>
          <w:rFonts w:ascii="Courier New" w:cs="Courier New" w:eastAsia="Courier New" w:hAnsi="Courier New"/>
          <w:sz w:val="18"/>
          <w:szCs w:val="18"/>
          <w:color w:val="auto"/>
        </w:rPr>
        <w:t>Products for the grounds maintenance market include riding rotary units with cutting decks ranging from 52 inches to 16 feet, aerators, attachments, and debris management products, which include versatile debris vacuums, blowers and sweepers. Other products include multipurpose vehicles, such as the Workman(R), which can be used for both turf maintenance, towing, and industrial hauling. These products are sold through distributors who then sell to owners and/or superintendents of sports fields, municipal properties, cemeteries, and facilities such as airports and corporate headquarters.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Residential/Commercial Irrigation Market. Turf irrigation products marketed under the Toro and Irritrol Systems brand names include sprinkler heads, brass and plastic valves, and electric and hydraulic control devices designed to be used in residential and commercial turf irrigation systems. These products are professionally installed in new systems and can also be used to replace or retrofit existing systems. Most of the product line is designed for underground irrigation systems. Electric and hydraulic controllers activate valves and sprinkler heads in a typical irrigation system.</w:t>
      </w:r>
    </w:p>
    <w:p>
      <w:pPr>
        <w:spacing w:after="0" w:line="212"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Golf Course Market. Products for the golf course market include large reel and rotary riding products for fairway, rough and trim cutting; riding and walking mowers for putting greens and specialty areas; turf sprayer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42" w:right="1440" w:bottom="1440" w:gutter="0" w:footer="0" w:header="0"/>
        </w:sectPr>
      </w:pPr>
    </w:p>
    <w:bookmarkStart w:id="5" w:name="page6"/>
    <w:bookmarkEnd w:id="5"/>
    <w:p>
      <w:pPr>
        <w:ind w:right="1879"/>
        <w:spacing w:after="0" w:line="271" w:lineRule="auto"/>
        <w:rPr>
          <w:sz w:val="20"/>
          <w:szCs w:val="20"/>
          <w:color w:val="auto"/>
        </w:rPr>
      </w:pPr>
      <w:r>
        <w:rPr>
          <w:rFonts w:ascii="Courier New" w:cs="Courier New" w:eastAsia="Courier New" w:hAnsi="Courier New"/>
          <w:sz w:val="16"/>
          <w:szCs w:val="16"/>
          <w:color w:val="auto"/>
        </w:rPr>
        <w:t>equipment, utility vehicles, turf aeration, and sandtrap maintenance equipment for general maintenance. Among many new products introduced in fiscal 2002 were the Groundsmaster(R) 4500-D and 4700-D, two new rotary mowers that feature enhanced power, ground-following, and striping ability. We also manufacture underground irrigation systems including sprinkler heads and controllers that activate electric, battery-operated, or hydraulic valves. Our professional irrigation systems are designed to use computerized management systems and a variety of technologies to help customers manage water use.</w:t>
      </w:r>
    </w:p>
    <w:p>
      <w:pPr>
        <w:spacing w:after="0" w:line="186"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Agricultural Irrigation Market. Products for the agricultural irrigation market include irrigation emission devices that regulate the flow of drip irrigation, including Blue Stripe(TM) polyethylene tubing, Aqua-TraXX irrigation tape, and Drip In(R) drip line, all used in low water volume agricultural applications. These products are sold through dealers who then sell to growers for use primarily in vegetable fields, fruit and nut orchards, and vineyards.</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RESIDENTIAL - We market our residential products to homeowners through a variety of distribution channels, including dealers, hardware retailers, home centers, mass retailers, and over the Internet. These products are sold mainly in North America, Europe, Asia, and Australia, with the exception of snow removal products, which are sold primarily in North America and Europe.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Walk Power Mowers. We have manufactured walk power mowers</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for residential use since 1939. We manufacture and market numerous models under our brand names Toro and Lawn-Boy, including both four-cycle and two-cycle gasoline powered engines. Models differ as to cutting width, type of starter mechanism, mulching and bagging attachments, cast aluminum or steel decks, controls, and power sources, and are either self-propelled or push mowers. Some Toro brand lawn mowers are backed by our "Guaranteed To Start" program and some Lawn-Boy models are equipped with a two-cycle engine we manufacture.</w:t>
      </w:r>
    </w:p>
    <w:p>
      <w:pPr>
        <w:spacing w:after="0" w:line="188" w:lineRule="exact"/>
        <w:rPr>
          <w:sz w:val="20"/>
          <w:szCs w:val="20"/>
          <w:color w:val="auto"/>
        </w:rPr>
      </w:pPr>
    </w:p>
    <w:p>
      <w:pPr>
        <w:ind w:right="2319" w:firstLine="316"/>
        <w:spacing w:after="0" w:line="279" w:lineRule="auto"/>
        <w:rPr>
          <w:sz w:val="20"/>
          <w:szCs w:val="20"/>
          <w:color w:val="auto"/>
        </w:rPr>
      </w:pPr>
      <w:r>
        <w:rPr>
          <w:rFonts w:ascii="Courier New" w:cs="Courier New" w:eastAsia="Courier New" w:hAnsi="Courier New"/>
          <w:sz w:val="16"/>
          <w:szCs w:val="16"/>
          <w:color w:val="auto"/>
        </w:rPr>
        <w:t>During fiscal 2002, we adopted a new lawn mower product strategy by introducing three moderate-priced, steel deck, Toro brand walk behind lawn mowers sold through The Home Depot, Inc. (The Home Depot) and Toro dealers.</w:t>
      </w:r>
    </w:p>
    <w:p>
      <w:pPr>
        <w:spacing w:after="0" w:line="17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Riding Products. We manufacture and market riding products under the Toro brand name. Riding mowers and tractors range from an eight horsepower rear engine rider model with a 25-inch deck to a 23 horsepower diesel engine garden tractor model with a 60-inch deck. Many models are available with a variety of decks and accessories. Recycler(R) cutting decks are available on some models. Models can be equipped with manual or hydrostatic transmissions. In fiscal 2001, we introduced the TimeCutter(R) ZX zero-turning radius riding lawn mower and the Twister(R), an active-in-frame (twisting) suspension utility vehicle for hauling. In fiscal 2002, an international rear-engine riding mower was introduced to the European market that meets the current noise standards in the European Union. We also manufacture riding mower products and a consumer utility vehicle plus attachments for third parties under private label agreements. In fiscal 2003, we plan to introduce a new line of TimeCutter Z mowers, a smaller, lighter-weight version of the TimeCutter ZX.</w:t>
      </w:r>
    </w:p>
    <w:p>
      <w:pPr>
        <w:spacing w:after="0" w:line="208"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Home Solutions Products. We design and market electrical products under the Toro brand name. These products include electric and cordless flexible line grass and hedge trimmers, electric blowers, and electric blower vacuums, and are intended to require little or no after-purchase service. In fiscal 2003, we plan to introduce a new line of five electric trimmers, both corded and cordless.</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Retail Irrigation Products. We design and market retail irrigation products under the Toro and Lawn Genie brand names. In Australia, we also design and market retail irrigation products under the Pope brand name. These products are designed for homeowner installation and include sprinkler heads, plastic valves, and electronic and mechanical timers. We also design and market landscape drip systems primarily for residential landscapes and gardens. In fiscal 2002, we introduced a new outdoor electric timer and impact sprinklers under the Toro and Lawn Genie brand names.</w:t>
      </w:r>
    </w:p>
    <w:p>
      <w:pPr>
        <w:spacing w:after="0" w:line="212"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Snow Removal Products. We manufacture and market a range of electric and gas single-stage and gas two-stage snowthrower models under the Toro and Lawn-Boy brand names. Single-stage snowthrowers, developed and first introduced in 1965, are walk behind units with lightweight two-cycle gasoline engines, most of which we manufacture. Most single-stage and electric motor snowthrower models include Power Curve(R) snowthrower technology for general residential use. Two-stage snowthrowers are designed for relatively large areas of deep, heavy snowfalls and use four-cycle engines ranging from six to 13 horsepower. We also manufacture and market a hybrid model of single and two-stage snowthrower technology that is self-propelling, providing the operational ease of a single-stage snowthrower with the power of a two-stage unit. In fiscal 2003, we plan to introduce four new two-stage snowthrower models.</w:t>
      </w:r>
    </w:p>
    <w:p>
      <w:pPr>
        <w:sectPr>
          <w:pgSz w:w="11900" w:h="16838" w:orient="portrait"/>
          <w:cols w:equalWidth="0" w:num="1">
            <w:col w:w="10219"/>
          </w:cols>
          <w:pgMar w:left="240" w:top="723"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INTERNATIONAL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currently distribute our products worldwide with sales and/or</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distribution offices in the United States, Canada, Belgium, the United Kingdom, France, Australia, Singapore, Japan, China, and Italy. New product development is pursued primarily in the United States.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MANUFACTURING AND PRODUCTION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some areas of our business, we are primarily an assembler, while in others we serve as a fully integrated manufacturer. We have strategically identified specific core manufacturing competencies for vertical integration and have chosen outside vendors to provide other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136" w:right="1440" w:bottom="1440" w:gutter="0" w:footer="0" w:header="0"/>
        </w:sectPr>
      </w:pPr>
    </w:p>
    <w:bookmarkStart w:id="7" w:name="page8"/>
    <w:bookmarkEnd w:id="7"/>
    <w:p>
      <w:pPr>
        <w:ind w:right="1779"/>
        <w:spacing w:after="0" w:line="237" w:lineRule="auto"/>
        <w:rPr>
          <w:sz w:val="20"/>
          <w:szCs w:val="20"/>
          <w:color w:val="auto"/>
        </w:rPr>
      </w:pPr>
      <w:r>
        <w:rPr>
          <w:rFonts w:ascii="Courier New" w:cs="Courier New" w:eastAsia="Courier New" w:hAnsi="Courier New"/>
          <w:sz w:val="18"/>
          <w:szCs w:val="18"/>
          <w:color w:val="auto"/>
        </w:rPr>
        <w:t>We design component parts in cooperation with our vendors, contract with them for the development of tooling, and then enter into agreements with these vendors to purchase component parts manufactured using the tooling. In addition, our vendors regularly test new technologies to be applied to the design and production of component parts. Manufacturing operations include robotic and computer-automated equipment to speed production, reduce costs, and improve quality, fit, and finish of every product. Operations are also designed to be flexible enough to accommodate product design changes required to respond to market demand.</w:t>
      </w:r>
    </w:p>
    <w:p>
      <w:pPr>
        <w:spacing w:after="0" w:line="214"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In order to utilize manufacturing facilities and technology more effectively, we pursue continuous improvements in manufacturing processes. We have flexible assembly lines that can handle a wide product mix and deliver products when customers require them. Additionally, considerable effort is directed to reducing manufacturing costs through process improvement, product and platform design, advanced technology, enhanced environmental management systems, SKU consolidation, and supply-chain management. We also pursue opportunities for manufacturing and supplying products to third parties on a competitive basis.</w:t>
      </w:r>
    </w:p>
    <w:p>
      <w:pPr>
        <w:spacing w:after="0" w:line="214"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Our professional products are manufactured throughout the year. Our residential spring and summer products are generally manufactured in the winter and spring months and our residential fall and winter products are generally manufactured in the summer and fall months. In addition, our products are tested in conditions and locations similar to those in which they are used. We use computer-aided design and manufacturing systems to shorten the time between initial concept and final production.</w:t>
      </w:r>
    </w:p>
    <w:p>
      <w:pPr>
        <w:spacing w:after="0" w:line="205"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Our production levels and inventory management goals are based</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on estimates of demand for our products, taking into account production capacity, timing of shipments, and field inventory levels. We also periodically shut down production to allow for maintenance, rearrangement, and capital equipment installation at the manufacturing facilities.</w:t>
      </w:r>
    </w:p>
    <w:p>
      <w:pPr>
        <w:spacing w:after="0" w:line="207"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The majority of our manufacturing facilities are located in the United States, but we also have facilities located in Australia, Mexico, and Italy. To accommodate an anticipated increase in demand as a result of our new moderate price lawn mower strategy, we opened a new additional manufacturing facility in Juarez, Mexico, which began producing walk behind lawn mowers in late fiscal 2002. In order to optimally manage manufacturing capacity utilization and reduce product cost, we announced the closing of three manufacturing operations during fiscal 2002, expanded existing facilities, and shifted production of some products between plants. Capital expenditures for fiscal 2003 are expected to be slightly higher than fiscal 2002 primarily due to the completion of the Juarez, Mexico facility mentioned above as well as continued investments in manufacturing equipment, tooling, and information service technology.</w:t>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ENGINEERING AND RESEARCH</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committed to an ongoing engineering program dedicated to innovation of new product development and improvements in the quality and performance of existing products. Our engineering expenses are primarily incurred in connection with the improvements of existing products, cost reduction efforts, and the development of new products which may have additional applications or represent extensions of existing product lines.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ENVIRONMENTAL MATTERS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subject to a wide variety of federal, state, and international environmental laws, rules, and regulations. These laws, rules, and regulations may affect the way we conduct our operations, and failure to comply with these regulations could lead to fines and other penalties. We are also involved in the evaluation and clean-up of a limited number of properties currently and previously owned. Management does not expect that these matters will have a material adverse effect on our consolidated financial position or results of operations.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SOURCES AND AVAILABILITY OF RAW MATERIALS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Most of the components of our products are commercially available from a number of sources. Therefore, we are generally not dependent on any one supplier, except for engines from Japanese suppliers used in some of our professional segment products. We have agreed with some of these suppliers to share the impact of exchange rate fluctuations between the U.S. dollar and the Japanese yen on a 50/50 split based on a predetermined range of rates.</w:t>
      </w:r>
    </w:p>
    <w:p>
      <w:pPr>
        <w:spacing w:after="0" w:line="210"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In fiscal 2002, we experienced no significant or unusual problems in the purchase of raw materials or commodities. The highest value component costs are generally engines, transmissions, transaxles, electric motors, steel, and</w:t>
      </w:r>
    </w:p>
    <w:p>
      <w:pPr>
        <w:sectPr>
          <w:pgSz w:w="11900" w:h="16838" w:orient="portrait"/>
          <w:cols w:equalWidth="0" w:num="1">
            <w:col w:w="10219"/>
          </w:cols>
          <w:pgMar w:left="240" w:top="520" w:right="1440" w:bottom="0" w:gutter="0" w:footer="0" w:header="0"/>
        </w:sectPr>
      </w:pPr>
    </w:p>
    <w:bookmarkStart w:id="8" w:name="page9"/>
    <w:bookmarkEnd w:id="8"/>
    <w:p>
      <w:pPr>
        <w:jc w:val="both"/>
        <w:ind w:right="1779"/>
        <w:spacing w:after="0" w:line="236" w:lineRule="auto"/>
        <w:rPr>
          <w:sz w:val="20"/>
          <w:szCs w:val="20"/>
          <w:color w:val="auto"/>
        </w:rPr>
      </w:pPr>
      <w:r>
        <w:rPr>
          <w:rFonts w:ascii="Courier New" w:cs="Courier New" w:eastAsia="Courier New" w:hAnsi="Courier New"/>
          <w:sz w:val="18"/>
          <w:szCs w:val="18"/>
          <w:color w:val="auto"/>
        </w:rPr>
        <w:t>plastic resin purchased from several suppliers around the world. In addition, we manufacture two-cycle engines for a majority of Lawn-Boy brand walk power mowers as well as Toro and Lawn-Boy single-stage snowthrower products.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SERVICE AND WARRANTY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products are warranted to the end-user to ensure end-user confidence in design, workmanship, and overall quality. Warranty lengths vary depending on whether use is "residential" or "professional" within individual product lines. Some products have an over-the-counter exchange option and some have a 30 day satisfaction guarantee. Warranty coverage ranges from a period of six months to seven years, and covers parts, labor, and other expenses for non-maintenance repairs, provided operator abuse, improper use, or negligence did not necessitate the repair. An authorized Toro distributor or dealer must perform warranty work. Distributors, dealers, and contractors submit claims for warranty reimbursement to us and are credited for the cost of repairs,</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142" w:right="1440" w:bottom="1440" w:gutter="0" w:footer="0" w:header="0"/>
        </w:sectPr>
      </w:pPr>
    </w:p>
    <w:bookmarkStart w:id="9" w:name="page10"/>
    <w:bookmarkEnd w:id="9"/>
    <w:p>
      <w:pPr>
        <w:ind w:right="1879"/>
        <w:spacing w:after="0" w:line="271" w:lineRule="auto"/>
        <w:rPr>
          <w:sz w:val="20"/>
          <w:szCs w:val="20"/>
          <w:color w:val="auto"/>
        </w:rPr>
      </w:pPr>
      <w:r>
        <w:rPr>
          <w:rFonts w:ascii="Courier New" w:cs="Courier New" w:eastAsia="Courier New" w:hAnsi="Courier New"/>
          <w:sz w:val="16"/>
          <w:szCs w:val="16"/>
          <w:color w:val="auto"/>
        </w:rPr>
        <w:t>labor, and other expenses as long as the repairs meet our prescribed standards. Warranty expense is accrued at the time of sale based on historical claims experience by individual product lines. Special warranty reserves are also accrued for specific known major product modifications. Service support outside of the warranty period is provided by independent Toro distributors and dealers at the customer's expense. We also sell additional warranty coverage on select products when the factory warranty period expires.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PATENTS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hold patents in the United States and foreign countries and apply for patents as applicable. Although management believes patents have value to us, patent protection does not deter competitors from attempting to develop similar products. Patent protection is considered to be very beneficial, but we are not materially dependent on any one or more of our patents.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To prevent possible infringement of our patents by others, we periodically review competitors' products. To avoid potential liability with respect to others' patents, we regularly review patents issued by the U.S. Patent Office and foreign patent offices as needed. This patent program, consisting of both types of activities, helps us minimize risk of patent infringement litigation. We are currently involved in patent litigation cases, both where we are the plaintiff and where we are the defendant. While the ultimate results of the current cases are unknown at this time, management believes that the outcome of these cases is unlikely to have a materially adverse effect on our consolidated financial results.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SEASONALITY</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Sales of our residential products, which accounted for approximately 34 percent of total consolidated net sales in fiscal 2002, are seasonal, with sales of lawn and garden products occurring primarily between February and May, and sales of snow removal equipment occurring primarily between July and January. Opposite seasons in some global markets somewhat moderate this seasonality of residential product sales. Seasonality of professional product sales also exists, but is tempered because the selling season in the West Coast, Southern states, and our markets in the Southern hemisphere such as Australia, Latin America, and Asia continues for a longer portion of the year than in northern regions. Overall, worldwide sales levels are historically highest in the second quarter. Historically, accounts receivable balances increase between January and April as a result of higher sales volumes and payment terms made available to our customers. Accounts receivable balances decrease between May and December when payments are received. Seasonal cash requirements of the business are financed from operations and with short-term and medium-term bank lines of credit. Peak borrowing usually occurs between February and May.</w:t>
      </w:r>
    </w:p>
    <w:p>
      <w:pPr>
        <w:spacing w:after="0" w:line="39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following table shows total net sales and earnings before cumulative effect of change in accounting principle and restructuring and other expense (income), defined as operating earnings in the following table, for each quarter as a percentage of the total year:</w:t>
      </w:r>
    </w:p>
    <w:p>
      <w:pPr>
        <w:spacing w:after="0" w:line="202"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FISCAL</w:t>
      </w:r>
    </w:p>
    <w:p>
      <w:pPr>
        <w:jc w:val="center"/>
        <w:ind w:right="9259"/>
        <w:spacing w:after="0" w:line="238" w:lineRule="auto"/>
        <w:rPr>
          <w:sz w:val="20"/>
          <w:szCs w:val="20"/>
          <w:color w:val="auto"/>
        </w:rPr>
      </w:pPr>
      <w:r>
        <w:rPr>
          <w:rFonts w:ascii="Courier New" w:cs="Courier New" w:eastAsia="Courier New" w:hAnsi="Courier New"/>
          <w:sz w:val="18"/>
          <w:szCs w:val="18"/>
          <w:color w:val="auto"/>
        </w:rPr>
        <w:t>2002</w:t>
      </w:r>
    </w:p>
    <w:p>
      <w:pPr>
        <w:jc w:val="center"/>
        <w:ind w:right="9259"/>
        <w:spacing w:after="0"/>
        <w:rPr>
          <w:sz w:val="20"/>
          <w:szCs w:val="20"/>
          <w:color w:val="auto"/>
        </w:rPr>
      </w:pPr>
      <w:r>
        <w:rPr>
          <w:rFonts w:ascii="Courier New" w:cs="Courier New" w:eastAsia="Courier New" w:hAnsi="Courier New"/>
          <w:sz w:val="18"/>
          <w:szCs w:val="18"/>
          <w:color w:val="auto"/>
        </w:rPr>
        <w:t>Fiscal</w:t>
      </w:r>
    </w:p>
    <w:p>
      <w:pPr>
        <w:jc w:val="center"/>
        <w:ind w:right="9259"/>
        <w:spacing w:after="0" w:line="237" w:lineRule="auto"/>
        <w:rPr>
          <w:sz w:val="20"/>
          <w:szCs w:val="20"/>
          <w:color w:val="auto"/>
        </w:rPr>
      </w:pPr>
      <w:r>
        <w:rPr>
          <w:rFonts w:ascii="Courier New" w:cs="Courier New" w:eastAsia="Courier New" w:hAnsi="Courier New"/>
          <w:sz w:val="18"/>
          <w:szCs w:val="18"/>
          <w:color w:val="auto"/>
        </w:rPr>
        <w:t>2001 NET</w:t>
      </w:r>
    </w:p>
    <w:p>
      <w:pPr>
        <w:spacing w:after="0" w:line="5"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OPERATING</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Net</w:t>
      </w:r>
    </w:p>
    <w:p>
      <w:pPr>
        <w:spacing w:after="0" w:line="4"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Operating</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Quarter</w:t>
      </w:r>
    </w:p>
    <w:p>
      <w:pPr>
        <w:jc w:val="center"/>
        <w:ind w:right="9259"/>
        <w:spacing w:after="0" w:line="238" w:lineRule="auto"/>
        <w:rPr>
          <w:sz w:val="20"/>
          <w:szCs w:val="20"/>
          <w:color w:val="auto"/>
        </w:rPr>
      </w:pPr>
      <w:r>
        <w:rPr>
          <w:rFonts w:ascii="Courier New" w:cs="Courier New" w:eastAsia="Courier New" w:hAnsi="Courier New"/>
          <w:sz w:val="18"/>
          <w:szCs w:val="18"/>
          <w:color w:val="auto"/>
        </w:rPr>
        <w:t>SALES</w:t>
      </w:r>
    </w:p>
    <w:p>
      <w:pPr>
        <w:jc w:val="center"/>
        <w:ind w:right="9259"/>
        <w:spacing w:after="0"/>
        <w:rPr>
          <w:sz w:val="20"/>
          <w:szCs w:val="20"/>
          <w:color w:val="auto"/>
        </w:rPr>
      </w:pPr>
      <w:r>
        <w:rPr>
          <w:rFonts w:ascii="Courier New" w:cs="Courier New" w:eastAsia="Courier New" w:hAnsi="Courier New"/>
          <w:sz w:val="18"/>
          <w:szCs w:val="18"/>
          <w:color w:val="auto"/>
        </w:rPr>
        <w:t>EARNINGS</w:t>
      </w:r>
    </w:p>
    <w:p>
      <w:pPr>
        <w:jc w:val="center"/>
        <w:ind w:right="9259"/>
        <w:spacing w:after="0" w:line="237" w:lineRule="auto"/>
        <w:rPr>
          <w:sz w:val="20"/>
          <w:szCs w:val="20"/>
          <w:color w:val="auto"/>
        </w:rPr>
      </w:pPr>
      <w:r>
        <w:rPr>
          <w:rFonts w:ascii="Courier New" w:cs="Courier New" w:eastAsia="Courier New" w:hAnsi="Courier New"/>
          <w:sz w:val="18"/>
          <w:szCs w:val="18"/>
          <w:color w:val="auto"/>
        </w:rPr>
        <w:t>sales</w:t>
      </w:r>
    </w:p>
    <w:p>
      <w:pPr>
        <w:jc w:val="center"/>
        <w:ind w:right="9259"/>
        <w:spacing w:after="0" w:line="238" w:lineRule="auto"/>
        <w:rPr>
          <w:sz w:val="20"/>
          <w:szCs w:val="20"/>
          <w:color w:val="auto"/>
        </w:rPr>
      </w:pPr>
      <w:r>
        <w:rPr>
          <w:rFonts w:ascii="Courier New" w:cs="Courier New" w:eastAsia="Courier New" w:hAnsi="Courier New"/>
          <w:sz w:val="18"/>
          <w:szCs w:val="18"/>
          <w:color w:val="auto"/>
        </w:rPr>
        <w:t>earnings</w:t>
      </w:r>
    </w:p>
    <w:p>
      <w:pPr>
        <w:ind w:left="280" w:hanging="221"/>
        <w:spacing w:after="0"/>
        <w:tabs>
          <w:tab w:leader="none" w:pos="2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hanging="208"/>
        <w:spacing w:after="0" w:line="238" w:lineRule="auto"/>
        <w:tabs>
          <w:tab w:leader="none" w:pos="3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hanging="208"/>
        <w:spacing w:after="0" w:line="238" w:lineRule="auto"/>
        <w:tabs>
          <w:tab w:leader="none" w:pos="3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60" w:right="9379" w:hanging="48"/>
        <w:spacing w:after="0" w:line="268" w:lineRule="auto"/>
        <w:tabs>
          <w:tab w:leader="none" w:pos="318" w:val="left"/>
        </w:tabs>
        <w:numPr>
          <w:ilvl w:val="1"/>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FIRST 20% 2% 21% 2%</w:t>
      </w:r>
    </w:p>
    <w:p>
      <w:pPr>
        <w:jc w:val="center"/>
        <w:ind w:right="9259"/>
        <w:spacing w:after="0" w:line="233" w:lineRule="auto"/>
        <w:rPr>
          <w:sz w:val="20"/>
          <w:szCs w:val="20"/>
          <w:color w:val="auto"/>
        </w:rPr>
      </w:pPr>
      <w:r>
        <w:rPr>
          <w:rFonts w:ascii="Courier New" w:cs="Courier New" w:eastAsia="Courier New" w:hAnsi="Courier New"/>
          <w:sz w:val="18"/>
          <w:szCs w:val="18"/>
          <w:color w:val="auto"/>
        </w:rPr>
        <w:t>SECOND</w:t>
      </w:r>
    </w:p>
    <w:p>
      <w:pPr>
        <w:jc w:val="center"/>
        <w:ind w:right="9259"/>
        <w:spacing w:after="0"/>
        <w:rPr>
          <w:sz w:val="20"/>
          <w:szCs w:val="20"/>
          <w:color w:val="auto"/>
        </w:rPr>
      </w:pPr>
      <w:r>
        <w:rPr>
          <w:rFonts w:ascii="Courier New" w:cs="Courier New" w:eastAsia="Courier New" w:hAnsi="Courier New"/>
          <w:sz w:val="18"/>
          <w:szCs w:val="18"/>
          <w:color w:val="auto"/>
        </w:rPr>
        <w:t>34 58 34</w:t>
      </w:r>
    </w:p>
    <w:p>
      <w:pPr>
        <w:ind w:left="380" w:hanging="321"/>
        <w:spacing w:after="0" w:line="237" w:lineRule="auto"/>
        <w:tabs>
          <w:tab w:leader="none" w:pos="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THIRD</w:t>
      </w:r>
    </w:p>
    <w:p>
      <w:pPr>
        <w:ind w:left="380" w:hanging="320"/>
        <w:spacing w:after="0" w:line="238" w:lineRule="auto"/>
        <w:tabs>
          <w:tab w:leader="none" w:pos="3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34 24</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FOURTH</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19 6 21</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520"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EFFECTS OF WEATHER</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From time to time, unusual weather conditions in a particular worldwide region may adversely affect our product retail sales. We work to mitigate this effect by taking orders in advance of the selling season and by working with distributors and dealers to move particular products out of that region to another region that is experiencing higher retail demand. Nonetheless, weather conditions could materially affect our future sales.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 AND MARKETING</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We market the majority of our products through 47 domestic and 107 foreign distributors, as well as a number of hardware retailers, home centers, and mass retailers in more than 94 countries worldwide.</w:t>
      </w:r>
    </w:p>
    <w:p>
      <w:pPr>
        <w:spacing w:after="0" w:line="209"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Toro and some Lawn-Boy residential products, such as walk power mowers, riding products, and snowthrowers, are sold to distributors, including Toro-owned distributors, for resale to retail dealers throughout the United States. Walk power mowers and snowthrowers are also sold in some home centers. Toro riding products are primarily sold directly to dealers. Home Solutions products, retail irrigation products, and Lawn-Boy products are sold directly to dealers, hardware retailers, home centers, and mass retailers. We also sell selected residential products over the Internet through Internet retailers. Internationally, residential products are sold direct to retail dealers in Australia, Belgium, Canada, and the United Kingdom. In most other countries, products are sold to distributors for resale to dealers and mass merchandisers.</w:t>
      </w:r>
    </w:p>
    <w:p>
      <w:pPr>
        <w:spacing w:after="0" w:line="18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Worldwide, professional products are sold mainly to distributors for resale to dealers, sports complexes, industrial facilities, contractors, municipalities, rental stores, and golf courses. We also sell some professional segment products directly to federal customers and some corporate accounts. Selected residential/commercial irrigation products are also sold directly to professional irrigation distributors. Compact utility loaders and attachments are sold directly to domestic dealers and rental centers.</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541" w:right="1440" w:bottom="1440" w:gutter="0" w:footer="0" w:header="0"/>
        </w:sectPr>
      </w:pPr>
    </w:p>
    <w:bookmarkStart w:id="11" w:name="page12"/>
    <w:bookmarkEnd w:id="11"/>
    <w:p>
      <w:pPr>
        <w:ind w:right="1779" w:firstLine="316"/>
        <w:spacing w:after="0" w:line="237" w:lineRule="auto"/>
        <w:rPr>
          <w:sz w:val="20"/>
          <w:szCs w:val="20"/>
          <w:color w:val="auto"/>
        </w:rPr>
      </w:pPr>
      <w:r>
        <w:rPr>
          <w:rFonts w:ascii="Courier New" w:cs="Courier New" w:eastAsia="Courier New" w:hAnsi="Courier New"/>
          <w:sz w:val="18"/>
          <w:szCs w:val="18"/>
          <w:color w:val="auto"/>
        </w:rPr>
        <w:t>During fiscal 2002, we owned four domestic distribution companies. Our main purposes in owning domestic distributorships are to develop a best-practices model of distribution that could be replicated by our independent distributors and to facilitate ownership transfers while improving operations. We also intend to sell some distribution companies we own to new owners. These distribution companies sell professional and residential products directly to retail dealers and customers primarily in the United States. They market and sell both Toro and non-Toro manufactured products.</w:t>
      </w:r>
    </w:p>
    <w:p>
      <w:pPr>
        <w:spacing w:after="0" w:line="212"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Our current marketing strategy is to maintain distinct brands and brand identification for Toro(R), Lawn-Boy(R), Exmark(R), Lawn Genie(R), Irritrol(R) Systems, and Pope(R) products.</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Our distribution systems are intended to assure quality of sales and market presence as well as effective after-purchase service and support. We consider our distribution network to be a competitive advantage in marketing our products.</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We advertise our residential products during appropriate seasons throughout the year on television, radio, in print, and via the Internet. Professional products are advertised in print and through direct mail programs as well as on the Internet. Most of our advertising emphasizes our brand names. Advertising is paid for by us as well as through cooperative programs with distributors, dealers, hardware retailers, home centers, and mass retailers.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Overall, management believes that we are not dependent on a single customer. The residential segment, however, is largely dependent on The Home Depot, which accounted for greater than 10 percent of our consolidated sales in fiscal 2002. While the loss of any substantial customer could have a material short-term impact on our business, we believe that our diverse distribution channels and customer base should reduce the long-term impact of any such loss.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BACKLOG OF ORDERS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approximate backlog of orders believed to be firm as of October 31, 2002 and 2001 is $116,005,000 and $88,465,000, respectively, a 31.1 percent increase. The increase reflects continued strong demand for our products as we entered fiscal 2003. However, this increase is not reflective of the overall expected sales increase for fiscal 2003. Field inventory levels were also higher for some product lines at the same time last year, which reduced backlog of orders entering fiscal 2002. Through efforts during fiscal 2002 to reduce field inventory levels and shipping product closer to retail demand, backlog of orders entering fiscal 2003 is higher compared to the same time last year. We expect the existing backlog of orders will be filled in fiscal 2003.</w:t>
      </w: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COMPETITION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Our products are sold in highly competitive markets throughout the world. The principal competitive factors in our markets are pricing, product innovation, quality, service, shelf space, and financing options. Pricing has become an increasingly important factor in competition for a majority of our products. Management believes we offer total solutions and full service packages with high quality products that have the latest technology and design innovations. Also, by selling our products through a network of distributors, dealers, hardware retailers, home centers, and mass retailers, we offer comprehensive service support during and after the warranty period. We compete in all product lines with numerous manufacturers, many of whom have substantially greater financial resources than we do. Management believes that we have a competitive advantage because we manufacture a broad range of product lines, including turf equipment and irrigation systems. Management believes that our commitment to customer service, product innovation, and our distribution channels position us well to compete in our various markets.</w:t>
      </w:r>
    </w:p>
    <w:p>
      <w:pPr>
        <w:spacing w:after="0" w:line="208"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PROFESSIONAL - Our professional products compete with products from numerous manufacturers, but the principal competitors across most of our professional product lines are Deere &amp; Company; Textron Inc. (includes Jacobsen and Ransomes brands); Hunter Industries Incorporated; Rain Bird Sprinkler Mfg. Corporation; AB Electrolux (includes Husqvarna); Scag Power Equipment (a division of Metalcraft of Mayville, Inc.); Kubota Corporation; Netafim Irrigation Systems and Drip Systems; and T-Systems International, Inc.</w:t>
      </w:r>
    </w:p>
    <w:p>
      <w:pPr>
        <w:spacing w:after="0" w:line="211"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rPr>
        <w:t>RESIDENTIAL - Our principal competitors for residential products are Deere &amp; Company; Honda Motor Co., Ltd.; MTD Products Inc. (includes Cub Cadet, Troy-Bilt, White, Ryobi, Yard Machines, and Yard-man brands); Murray, Inc. (owned by Summersong Investment, Inc.); AB Electrolux (includes American Yard Products, Husqvarna, and Poulan/Weed Eater brands); Simplicity Manufacturing, Inc. (includes Simplicity and Snapper brands); Ariens Company; The Black and</w:t>
      </w:r>
    </w:p>
    <w:p>
      <w:pPr>
        <w:sectPr>
          <w:pgSz w:w="11900" w:h="16838" w:orient="portrait"/>
          <w:cols w:equalWidth="0" w:num="1">
            <w:col w:w="10219"/>
          </w:cols>
          <w:pgMar w:left="240" w:top="520" w:right="1440" w:bottom="0" w:gutter="0" w:footer="0" w:header="0"/>
        </w:sectPr>
      </w:pPr>
    </w:p>
    <w:bookmarkStart w:id="12" w:name="page13"/>
    <w:bookmarkEnd w:id="12"/>
    <w:p>
      <w:pPr>
        <w:ind w:right="1999"/>
        <w:spacing w:after="0" w:line="235" w:lineRule="auto"/>
        <w:rPr>
          <w:sz w:val="20"/>
          <w:szCs w:val="20"/>
          <w:color w:val="auto"/>
        </w:rPr>
      </w:pPr>
      <w:r>
        <w:rPr>
          <w:rFonts w:ascii="Courier New" w:cs="Courier New" w:eastAsia="Courier New" w:hAnsi="Courier New"/>
          <w:sz w:val="18"/>
          <w:szCs w:val="18"/>
          <w:color w:val="auto"/>
        </w:rPr>
        <w:t>Decker Corporation; Rain Bird Sprinkler Mfg. Corporation; K-RAIN Manufacturing Corporation; and RAINDRIP Inc.</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DISTRIBUTION - The distribution segment is generally fragmented so that the degree of competition varies among the different regions of the United States in which the particular distribution company sells our residential and/or professional products. The distribution companies' direct competitors generally sell products manufactured by our principal residential and professional product competitors.</w:t>
      </w: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INTERNATIONAL - The international market is generally fragmented so that the degree of competition varies among the different countries in which we market our residential and professional products. Most competitors in the professional segment are based in the United States.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142" w:right="1440" w:bottom="1440" w:gutter="0" w:footer="0" w:header="0"/>
        </w:sectPr>
      </w:pPr>
    </w:p>
    <w:bookmarkStart w:id="13" w:name="page14"/>
    <w:bookmarkEnd w:id="13"/>
    <w:p>
      <w:pPr>
        <w:ind w:right="1779"/>
        <w:spacing w:after="0" w:line="237" w:lineRule="auto"/>
        <w:rPr>
          <w:sz w:val="20"/>
          <w:szCs w:val="20"/>
          <w:color w:val="auto"/>
        </w:rPr>
      </w:pPr>
      <w:r>
        <w:rPr>
          <w:rFonts w:ascii="Courier New" w:cs="Courier New" w:eastAsia="Courier New" w:hAnsi="Courier New"/>
          <w:sz w:val="18"/>
          <w:szCs w:val="18"/>
          <w:color w:val="auto"/>
        </w:rPr>
        <w:t>Residential products can face more competition where foreign competitors manufacture and market competing products in their respective countries. We experience this competition primarily in Europe and Asia. In addition, fluctuations in the value of the U.S. dollar may affect the price of our products in foreign markets, thereby affecting their competitiveness. We provide pricing support to foreign customers, as needed, to remain competitive in international markets.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GOVERNMENTAL REGULATION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Our residential products are subject to various United States statutes</w:t>
      </w:r>
    </w:p>
    <w:p>
      <w:pPr>
        <w:spacing w:after="0" w:line="4"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designed to protect consumers and are subject to the administrative jurisdiction of the Consumer Product Safety Commission. We are also subject to international, federal and state environmental, occupational safety, transportation, and other regulations, none of which has had a materially adverse effect on our operations or business. Management believes we are in substantial compliance with all such regulations. The United States Environmental Protection Agency (EPA) released Phase I regulations for all gas engines under 25 horsepower in June of 1995. Our engine suppliers and our manufactured snowthrower two-cycle engines are currently in compliance with these regulations. We received certification from the EPA on our own two-cycle walk power mower engines that allowed us to produce two-cycle walk power mower engines at our Oxford, Mississippi plant through calendar year 2002. Those two-cycle engines manufactured in 2002 will be used to meet demand for two-cycle engine walk power mowers in fiscal 2003. If we are unable to economically manufacture a two-cycle engine for walk power mowers in order to meet the required emission levels for production of 2004 models, we will either purchase two-cycle engines for walk power mowers from a third party supplier or phase out manufacturing two-cycle engines for walk power mower products.</w:t>
      </w: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INFORMATION ABOUT FOREIGN AND DOMESTIC OPERATIONS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Our production facilities are located primarily in the United States, but we also have production facilities in Australia, Mexico, and Italy. Most financial transactions are in U.S. dollars, although sales from our foreign subsidiaries, which are less than 10 percent of total consolidated company sales, are conducted in local currencies.</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A portion of our cash flow is derived from sales and purchases denominated in foreign currencies. To reduce the uncertainty of foreign currency exchange rate movements on these sales and purchase commitments, we enter into foreign currency exchange contracts for select transactions. We also have short-term debt and/or forward exchange contracts in select foreign currencies to help reduce the volatility from foreign currency exchange rate movements. For information on international net sales and property, plant, and equipment, see Note 12 of Notes to Consolidated Financial Statements entitled "Segment Data," included in Item 8 of Part II of this report.</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FINANCING</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WHOLESALE FINANCING - Toro Credit Company, our wholly owned finance subsidiary, provides financing for selected products we manufacture for North American distributors and approximately 250 U.S. dealers. Toro Credit Company purchases select receivables from us and our distributors for extended periods, which assists the distributors and dealers to carry representative inventories of equipment. Down payments are not required and, depending on the finance program for each product line, we either incur the finance charges ourselves, share them with the distributor or dealer, or the distributor or dealer pays them. A security interest is retained in the distributors' and dealers' inventories, and periodic physical checks are made of those inventories. Generally, terms to the distributors and dealers require payments as the equipment, which secures the indebtedness, is sold to customers, or when payment terms become due, whichever occurs first. Rates are generally fixed or based on prime rate plus a fixed percentage that differs based on whether the financing is for a distributor or dealer. Rates may also vary based on the product that is financed.</w:t>
      </w:r>
    </w:p>
    <w:p>
      <w:pPr>
        <w:spacing w:after="0" w:line="387"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Independent Toro dealers that do not finance through Toro Credit Company finance their inventories with third party sources. The finance charges represent interest for a pre-established length of time based on a predefined rate from a contract with third party financing sources. Exmark and international products sold to dealers are financed primarily with third party financing sources or by the distributor.</w:t>
      </w:r>
    </w:p>
    <w:p>
      <w:pPr>
        <w:spacing w:after="0" w:line="210"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END-USER FINANCING - During fiscal 2002, we entered into an agreement with a third party financing company to provide lease-financing options to domestic golf course and some grounds equipment customers. The agreement is a sales and marketing tool to give end-user buyers of our products alternative financing</w:t>
      </w:r>
    </w:p>
    <w:p>
      <w:pPr>
        <w:sectPr>
          <w:pgSz w:w="11900" w:h="16838" w:orient="portrait"/>
          <w:cols w:equalWidth="0" w:num="1">
            <w:col w:w="10219"/>
          </w:cols>
          <w:pgMar w:left="240" w:top="925" w:right="1440" w:bottom="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options when purchasing our products.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DISTRIBUTOR FINANCING - We enter into long-term loan and equity investment agreements with some distributors. These transactions are used for expansion of the distributors' businesses, acquisitions, refinancing working capital agreements, or ownership changes.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EMPLOYEES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fiscal 2002, we employed an average of 5,395 employees. The total number of employees as of October 31, 2002 was 5,393. Three collective bargaining agreements cover approximately 14 percent of these employees, each expiring in the following months: May 2003, October 2003, and October 2005. From time to time, we also retain consultants, independent contractors, and temporary and part-time workers.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36"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SAFE HARBOR STATEMENT. This Annual Report on Form 10-K contains not only historical information, but also forward-looking statements within the meaning of Section 27A of the Securities Act of 1933 and Section 21E of the Securities Exchange Act of 1934. Statements that are not historical are forward-looking and reflect expectations about our future performance. In addition, forward-looking statements may be made orally or in press releases, conferences, reports, on our worldwide web site, or otherwise, in the future by us or on our behalf. We have tried to identify such statements by using words such as "expect", "looking ahead", "anticipate", "estimate", "believe", "should", "intend", and similar expressions to identify forward-looking statements.</w:t>
      </w:r>
    </w:p>
    <w:p>
      <w:pPr>
        <w:spacing w:after="0" w:line="21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Forward-looking statements involve risks and uncertainties. These uncertainties include factors that affect all businesses operating in a global market as well as matters specific to Toro. The following are some of the factors that could cause our financial condition to differ materially from what we have anticipated in our forward-looking statements:</w:t>
      </w:r>
    </w:p>
    <w:p>
      <w:pPr>
        <w:spacing w:after="0" w:line="209" w:lineRule="exact"/>
        <w:rPr>
          <w:sz w:val="20"/>
          <w:szCs w:val="20"/>
          <w:color w:val="auto"/>
        </w:rPr>
      </w:pPr>
    </w:p>
    <w:p>
      <w:pPr>
        <w:ind w:left="320" w:right="1999" w:hanging="312"/>
        <w:spacing w:after="0" w:line="237"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global and domestic economies, including but not limited to further slowing in growth, slow down in home sales, rise in interest rates, inflation, unemployment, and weaker consumer confidence, which could have a negative impact on our financial results.</w:t>
      </w:r>
    </w:p>
    <w:p>
      <w:pPr>
        <w:spacing w:after="0" w:line="207" w:lineRule="exact"/>
        <w:rPr>
          <w:rFonts w:ascii="Courier New" w:cs="Courier New" w:eastAsia="Courier New" w:hAnsi="Courier New"/>
          <w:sz w:val="18"/>
          <w:szCs w:val="18"/>
          <w:color w:val="auto"/>
        </w:rPr>
      </w:pPr>
    </w:p>
    <w:p>
      <w:pPr>
        <w:jc w:val="both"/>
        <w:ind w:left="320" w:right="2099" w:hanging="312"/>
        <w:spacing w:after="0" w:line="279" w:lineRule="auto"/>
        <w:tabs>
          <w:tab w:leader="none" w:pos="3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threat of terrorist acts and war, which may result in heightened security and higher costs for import and export shipments of components or finished goods, and contraction of the U.S. and worldwide economies.</w:t>
      </w:r>
    </w:p>
    <w:p>
      <w:pPr>
        <w:spacing w:after="0" w:line="178" w:lineRule="exact"/>
        <w:rPr>
          <w:rFonts w:ascii="Courier New" w:cs="Courier New" w:eastAsia="Courier New" w:hAnsi="Courier New"/>
          <w:sz w:val="16"/>
          <w:szCs w:val="16"/>
          <w:color w:val="auto"/>
        </w:rPr>
      </w:pPr>
    </w:p>
    <w:p>
      <w:pPr>
        <w:ind w:left="320" w:right="1999" w:hanging="312"/>
        <w:spacing w:after="0" w:line="236"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competition, including competitive pricing pressures, new product introductions, and financing programs offered by both domestic and foreign companies.</w:t>
      </w:r>
    </w:p>
    <w:p>
      <w:pPr>
        <w:spacing w:after="0" w:line="203"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Weather conditions that reduce demand for our products.</w:t>
      </w:r>
    </w:p>
    <w:p>
      <w:pPr>
        <w:spacing w:after="0" w:line="206" w:lineRule="exact"/>
        <w:rPr>
          <w:rFonts w:ascii="Courier New" w:cs="Courier New" w:eastAsia="Courier New" w:hAnsi="Courier New"/>
          <w:sz w:val="18"/>
          <w:szCs w:val="18"/>
          <w:color w:val="auto"/>
        </w:rPr>
      </w:pPr>
    </w:p>
    <w:p>
      <w:pPr>
        <w:ind w:left="320" w:right="2099" w:hanging="312"/>
        <w:spacing w:after="0" w:line="290" w:lineRule="auto"/>
        <w:tabs>
          <w:tab w:leader="none" w:pos="3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Our ability to acquire, develop, and integrate new businesses and manage alliances successfully, both of which are important to our revenue growth.</w:t>
      </w:r>
    </w:p>
    <w:p>
      <w:pPr>
        <w:spacing w:after="0" w:line="169" w:lineRule="exact"/>
        <w:rPr>
          <w:rFonts w:ascii="Courier New" w:cs="Courier New" w:eastAsia="Courier New" w:hAnsi="Courier New"/>
          <w:sz w:val="16"/>
          <w:szCs w:val="16"/>
          <w:color w:val="auto"/>
        </w:rPr>
      </w:pPr>
    </w:p>
    <w:p>
      <w:pPr>
        <w:ind w:left="320" w:right="177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achieve sales growth and low double-digit diluted earnings per share growth in fiscal 2003.</w:t>
      </w:r>
    </w:p>
    <w:p>
      <w:pPr>
        <w:spacing w:after="0" w:line="208" w:lineRule="exact"/>
        <w:rPr>
          <w:rFonts w:ascii="Courier New" w:cs="Courier New" w:eastAsia="Courier New" w:hAnsi="Courier New"/>
          <w:sz w:val="18"/>
          <w:szCs w:val="18"/>
          <w:color w:val="auto"/>
        </w:rPr>
      </w:pPr>
    </w:p>
    <w:p>
      <w:pPr>
        <w:ind w:left="320" w:right="199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Our ability to achieve goals of the "5 by Five" profit improvement program, which is intended to improve our after-tax return on sales.</w:t>
      </w:r>
    </w:p>
    <w:p>
      <w:pPr>
        <w:spacing w:after="0" w:line="208" w:lineRule="exact"/>
        <w:rPr>
          <w:rFonts w:ascii="Courier New" w:cs="Courier New" w:eastAsia="Courier New" w:hAnsi="Courier New"/>
          <w:sz w:val="18"/>
          <w:szCs w:val="18"/>
          <w:color w:val="auto"/>
        </w:rPr>
      </w:pPr>
    </w:p>
    <w:p>
      <w:pPr>
        <w:ind w:left="320" w:right="1999" w:hanging="312"/>
        <w:spacing w:after="0" w:line="275" w:lineRule="auto"/>
        <w:tabs>
          <w:tab w:leader="none" w:pos="3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Market acceptance of new products as well as sales generated from these new products relative to expectations, based on existing and anticipated investments in manufacturing capacity and commitments to fund advertising, marketing, promotional programs, and research and development.</w:t>
      </w:r>
    </w:p>
    <w:p>
      <w:pPr>
        <w:spacing w:after="0" w:line="182" w:lineRule="exact"/>
        <w:rPr>
          <w:rFonts w:ascii="Courier New" w:cs="Courier New" w:eastAsia="Courier New" w:hAnsi="Courier New"/>
          <w:sz w:val="16"/>
          <w:szCs w:val="16"/>
          <w:color w:val="auto"/>
        </w:rPr>
      </w:pPr>
    </w:p>
    <w:p>
      <w:pPr>
        <w:ind w:left="320" w:right="2099" w:hanging="312"/>
        <w:spacing w:after="0" w:line="236"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Unforeseen inventory adjustments or changes in purchasing patterns by our customers, which could reduce sales and necessitate lowering manufacturing volumes, or increase inventory above acceptable levels.</w:t>
      </w:r>
    </w:p>
    <w:p>
      <w:pPr>
        <w:spacing w:after="0" w:line="208" w:lineRule="exact"/>
        <w:rPr>
          <w:rFonts w:ascii="Courier New" w:cs="Courier New" w:eastAsia="Courier New" w:hAnsi="Courier New"/>
          <w:sz w:val="18"/>
          <w:szCs w:val="18"/>
          <w:color w:val="auto"/>
        </w:rPr>
      </w:pPr>
    </w:p>
    <w:p>
      <w:pPr>
        <w:ind w:left="320" w:right="177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acceptance of existing products based on our commitment to develop and improve existing product lines.</w:t>
      </w:r>
    </w:p>
    <w:p>
      <w:pPr>
        <w:spacing w:after="0" w:line="208" w:lineRule="exact"/>
        <w:rPr>
          <w:rFonts w:ascii="Courier New" w:cs="Courier New" w:eastAsia="Courier New" w:hAnsi="Courier New"/>
          <w:sz w:val="18"/>
          <w:szCs w:val="18"/>
          <w:color w:val="auto"/>
        </w:rPr>
      </w:pPr>
    </w:p>
    <w:p>
      <w:pPr>
        <w:jc w:val="both"/>
        <w:ind w:left="320" w:right="1879" w:hanging="312"/>
        <w:spacing w:after="0" w:line="236"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Unforeseen product quality problems in the development and production of new and existing products, which could result in loss of market share and higher warranty expense.</w:t>
      </w:r>
    </w:p>
    <w:p>
      <w:pPr>
        <w:spacing w:after="0" w:line="208" w:lineRule="exact"/>
        <w:rPr>
          <w:rFonts w:ascii="Courier New" w:cs="Courier New" w:eastAsia="Courier New" w:hAnsi="Courier New"/>
          <w:sz w:val="18"/>
          <w:szCs w:val="18"/>
          <w:color w:val="auto"/>
        </w:rPr>
      </w:pPr>
    </w:p>
    <w:p>
      <w:pPr>
        <w:ind w:left="320" w:right="2199" w:hanging="312"/>
        <w:spacing w:after="0" w:line="236"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Degree of success in restructuring and plant consolidation, including our ability to cost-effectively expand existing, open new, move production between, and close manufacturing facilities.</w:t>
      </w:r>
    </w:p>
    <w:p>
      <w:pPr>
        <w:spacing w:after="0" w:line="208" w:lineRule="exact"/>
        <w:rPr>
          <w:rFonts w:ascii="Courier New" w:cs="Courier New" w:eastAsia="Courier New" w:hAnsi="Courier New"/>
          <w:sz w:val="18"/>
          <w:szCs w:val="18"/>
          <w:color w:val="auto"/>
        </w:rPr>
      </w:pPr>
    </w:p>
    <w:p>
      <w:pPr>
        <w:ind w:left="320" w:right="199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Continued slow growth rate in new golf course construction or existing golf course renovations.</w:t>
      </w:r>
    </w:p>
    <w:p>
      <w:pPr>
        <w:spacing w:after="0" w:line="208" w:lineRule="exact"/>
        <w:rPr>
          <w:rFonts w:ascii="Courier New" w:cs="Courier New" w:eastAsia="Courier New" w:hAnsi="Courier New"/>
          <w:sz w:val="18"/>
          <w:szCs w:val="18"/>
          <w:color w:val="auto"/>
        </w:rPr>
      </w:pPr>
    </w:p>
    <w:p>
      <w:pPr>
        <w:ind w:left="320" w:right="2199" w:hanging="312"/>
        <w:spacing w:after="0" w:line="236"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Changing buying patterns, including but not limited to, a trend away from purchases at dealer outlets to price and value sensitive purchases at hardware retailers, home centers, and mass retailers.</w:t>
      </w:r>
    </w:p>
    <w:p>
      <w:pPr>
        <w:spacing w:after="0" w:line="208" w:lineRule="exact"/>
        <w:rPr>
          <w:rFonts w:ascii="Courier New" w:cs="Courier New" w:eastAsia="Courier New" w:hAnsi="Courier New"/>
          <w:sz w:val="18"/>
          <w:szCs w:val="18"/>
          <w:color w:val="auto"/>
        </w:rPr>
      </w:pPr>
    </w:p>
    <w:p>
      <w:pPr>
        <w:ind w:left="320" w:right="231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Increased dependence on The Home Depot as a customer for the residential segment.</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Elimination or reduction of shelf space for our products at retailers.</w:t>
      </w:r>
    </w:p>
    <w:p>
      <w:pPr>
        <w:spacing w:after="0" w:line="206" w:lineRule="exact"/>
        <w:rPr>
          <w:rFonts w:ascii="Courier New" w:cs="Courier New" w:eastAsia="Courier New" w:hAnsi="Courier New"/>
          <w:sz w:val="18"/>
          <w:szCs w:val="18"/>
          <w:color w:val="auto"/>
        </w:rPr>
      </w:pPr>
    </w:p>
    <w:p>
      <w:pPr>
        <w:ind w:left="320" w:right="1879" w:hanging="312"/>
        <w:spacing w:after="0" w:line="235" w:lineRule="auto"/>
        <w:tabs>
          <w:tab w:leader="none" w:pos="3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Reduced government spending for grounds maintenance equipment due to reduced tax revenue and tighter government budgets.</w:t>
      </w:r>
    </w:p>
    <w:p>
      <w:pPr>
        <w:sectPr>
          <w:pgSz w:w="11900" w:h="16838" w:orient="portrait"/>
          <w:cols w:equalWidth="0" w:num="1">
            <w:col w:w="10219"/>
          </w:cols>
          <w:pgMar w:left="240" w:top="919" w:right="1440" w:bottom="0" w:gutter="0" w:footer="0" w:header="0"/>
        </w:sectPr>
      </w:pPr>
    </w:p>
    <w:bookmarkStart w:id="16" w:name="page17"/>
    <w:bookmarkEnd w:id="16"/>
    <w:p>
      <w:pPr>
        <w:ind w:left="320" w:right="1879" w:hanging="312"/>
        <w:spacing w:after="0" w:line="236"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viability of some distributors and dealers, changes in distributor ownership, our success in partnering with new dealers, and our customers' ability to pay amounts owed to us.</w:t>
      </w:r>
    </w:p>
    <w:p>
      <w:pPr>
        <w:spacing w:after="0" w:line="208" w:lineRule="exact"/>
        <w:rPr>
          <w:rFonts w:ascii="Courier New" w:cs="Courier New" w:eastAsia="Courier New" w:hAnsi="Courier New"/>
          <w:sz w:val="18"/>
          <w:szCs w:val="18"/>
          <w:color w:val="auto"/>
        </w:rPr>
      </w:pPr>
    </w:p>
    <w:p>
      <w:pPr>
        <w:jc w:val="both"/>
        <w:ind w:left="320" w:right="1999" w:hanging="312"/>
        <w:spacing w:after="0" w:line="275" w:lineRule="auto"/>
        <w:tabs>
          <w:tab w:leader="none" w:pos="3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laws and regulations, including changes in accounting standards; taxation changes, including tax rate changes, new tax laws, revised tax law interpretations, or the repeal of the foreign export benefit; imposition of new tariffs on commodities such as steel; and environmental laws.</w:t>
      </w:r>
    </w:p>
    <w:p>
      <w:pPr>
        <w:spacing w:after="0" w:line="176" w:lineRule="exact"/>
        <w:rPr>
          <w:rFonts w:ascii="Courier New" w:cs="Courier New" w:eastAsia="Courier New" w:hAnsi="Courier New"/>
          <w:sz w:val="16"/>
          <w:szCs w:val="16"/>
          <w:color w:val="auto"/>
        </w:rPr>
      </w:pPr>
    </w:p>
    <w:p>
      <w:pPr>
        <w:ind w:left="320" w:hanging="312"/>
        <w:spacing w:after="0"/>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Changes in cost of raw materials, including higher oil prices.</w:t>
      </w:r>
    </w:p>
    <w:p>
      <w:pPr>
        <w:spacing w:after="0" w:line="206" w:lineRule="exact"/>
        <w:rPr>
          <w:rFonts w:ascii="Courier New" w:cs="Courier New" w:eastAsia="Courier New" w:hAnsi="Courier New"/>
          <w:sz w:val="18"/>
          <w:szCs w:val="18"/>
          <w:color w:val="auto"/>
        </w:rPr>
      </w:pPr>
    </w:p>
    <w:p>
      <w:pPr>
        <w:ind w:left="320" w:right="1779" w:hanging="312"/>
        <w:spacing w:after="0" w:line="290" w:lineRule="auto"/>
        <w:tabs>
          <w:tab w:leader="none" w:pos="3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litigation, including threatened or pending litigation, on matters relating to patent infringement, employment, and commercial disputes.</w:t>
      </w:r>
    </w:p>
    <w:p>
      <w:pPr>
        <w:spacing w:after="0" w:line="169" w:lineRule="exact"/>
        <w:rPr>
          <w:rFonts w:ascii="Courier New" w:cs="Courier New" w:eastAsia="Courier New" w:hAnsi="Courier New"/>
          <w:sz w:val="16"/>
          <w:szCs w:val="16"/>
          <w:color w:val="auto"/>
        </w:rPr>
      </w:pPr>
    </w:p>
    <w:p>
      <w:pPr>
        <w:jc w:val="both"/>
        <w:ind w:left="320" w:right="1879" w:hanging="312"/>
        <w:spacing w:after="0" w:line="236" w:lineRule="auto"/>
        <w:tabs>
          <w:tab w:leader="none" w:pos="3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Adverse changes in currency exchange rates or raw material commodity prices, and the costs we incur in providing price support to international customers and suppliers.</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We wish to caution readers not to place undue reliance on any forward-looking statement and to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our businesses, including factors that potentially could materially affect our financial results or condition, may emerge from time to time. We assume no obligation to update forward-looking statements to reflect actual results or changes in factors or assumptions affecting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344"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8"/>
          <w:szCs w:val="18"/>
          <w:color w:val="auto"/>
        </w:rPr>
        <w:t>ITEM 2. PROPERTIES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utilize manufacturing, distribution, warehouse, and office facilities, which total approximately 5,092,000 square feet of space. We also utilize 20.34 acres of land in California as a testing facility. Plant utilization varies during the year depending on the production cycle. We consider each of our current facilities in use to be in good operating condition and adequate for its present use. Management believes we have sufficient manufacturing capacity for fiscal 2003, in part because in fiscal 2002, we expanded existing manufacturing facilities and opened a new manufacturing facility in Juarez, Mexico. The following schedule outlines our significant facilities by location, ownership, and function as of October 31, 2002:</w:t>
      </w:r>
    </w:p>
    <w:p>
      <w:pPr>
        <w:spacing w:after="0" w:line="209" w:lineRule="exact"/>
        <w:rPr>
          <w:sz w:val="20"/>
          <w:szCs w:val="20"/>
          <w:color w:val="auto"/>
        </w:rPr>
      </w:pPr>
    </w:p>
    <w:p>
      <w:pPr>
        <w:ind w:left="260" w:hanging="202"/>
        <w:spacing w:after="0"/>
        <w:tabs>
          <w:tab w:leader="none" w:pos="2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LOCATION</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OWNERSHIP</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PRODUCTS</w:t>
      </w:r>
    </w:p>
    <w:p>
      <w:pPr>
        <w:spacing w:after="0" w:line="4" w:lineRule="exact"/>
        <w:rPr>
          <w:rFonts w:ascii="Courier New" w:cs="Courier New" w:eastAsia="Courier New" w:hAnsi="Courier New"/>
          <w:sz w:val="18"/>
          <w:szCs w:val="18"/>
          <w:color w:val="auto"/>
        </w:rPr>
      </w:pPr>
    </w:p>
    <w:p>
      <w:pPr>
        <w:jc w:val="both"/>
        <w:ind w:left="60" w:right="8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MANUFACTURED / USE -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Bloomington,</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Owned/Leased</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Corporate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headquarters,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warehouse,</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test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facility El</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Paso, TX</w:t>
      </w:r>
    </w:p>
    <w:p>
      <w:pPr>
        <w:spacing w:after="0" w:line="4" w:lineRule="exact"/>
        <w:rPr>
          <w:rFonts w:ascii="Courier New" w:cs="Courier New" w:eastAsia="Courier New" w:hAnsi="Courier New"/>
          <w:sz w:val="18"/>
          <w:szCs w:val="18"/>
          <w:color w:val="auto"/>
        </w:rPr>
      </w:pPr>
    </w:p>
    <w:p>
      <w:pPr>
        <w:jc w:val="center"/>
        <w:ind w:left="60" w:right="88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Owned/Leased Professional and residential products and distribution center Juarez, Mexico Leased Professional and residential products Plymouth, WI Owned Professional and residential parts distribution center Tomah, WI Owned/Leased Professional and residential products and</w:t>
      </w:r>
    </w:p>
    <w:p>
      <w:pPr>
        <w:sectPr>
          <w:pgSz w:w="11900" w:h="16838" w:orient="portrait"/>
          <w:cols w:equalWidth="0" w:num="1">
            <w:col w:w="10219"/>
          </w:cols>
          <w:pgMar w:left="240" w:top="1325" w:right="1440" w:bottom="0" w:gutter="0" w:footer="0" w:header="0"/>
        </w:sectPr>
      </w:pPr>
    </w:p>
    <w:bookmarkStart w:id="18" w:name="page19"/>
    <w:bookmarkEnd w:id="18"/>
    <w:p>
      <w:pPr>
        <w:jc w:val="center"/>
        <w:ind w:right="8899"/>
        <w:spacing w:after="0"/>
        <w:rPr>
          <w:sz w:val="20"/>
          <w:szCs w:val="20"/>
          <w:color w:val="auto"/>
        </w:rPr>
      </w:pPr>
      <w:r>
        <w:rPr>
          <w:rFonts w:ascii="Courier New" w:cs="Courier New" w:eastAsia="Courier New" w:hAnsi="Courier New"/>
          <w:sz w:val="18"/>
          <w:szCs w:val="18"/>
          <w:color w:val="auto"/>
        </w:rPr>
        <w:t>warehouse</w:t>
      </w:r>
    </w:p>
    <w:p>
      <w:pPr>
        <w:jc w:val="center"/>
        <w:ind w:right="8899"/>
        <w:spacing w:after="0" w:line="238" w:lineRule="auto"/>
        <w:rPr>
          <w:sz w:val="20"/>
          <w:szCs w:val="20"/>
          <w:color w:val="auto"/>
        </w:rPr>
      </w:pPr>
      <w:r>
        <w:rPr>
          <w:rFonts w:ascii="Courier New" w:cs="Courier New" w:eastAsia="Courier New" w:hAnsi="Courier New"/>
          <w:sz w:val="18"/>
          <w:szCs w:val="18"/>
          <w:color w:val="auto"/>
        </w:rPr>
        <w:t>Windom, MN</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Owned/Leased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Residential</w:t>
      </w:r>
    </w:p>
    <w:p>
      <w:pPr>
        <w:jc w:val="center"/>
        <w:ind w:right="8899"/>
        <w:spacing w:after="0" w:line="238"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components</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and products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warehouse</w:t>
      </w:r>
    </w:p>
    <w:p>
      <w:pPr>
        <w:jc w:val="center"/>
        <w:ind w:right="8899"/>
        <w:spacing w:after="0"/>
        <w:rPr>
          <w:sz w:val="20"/>
          <w:szCs w:val="20"/>
          <w:color w:val="auto"/>
        </w:rPr>
      </w:pPr>
      <w:r>
        <w:rPr>
          <w:rFonts w:ascii="Courier New" w:cs="Courier New" w:eastAsia="Courier New" w:hAnsi="Courier New"/>
          <w:sz w:val="18"/>
          <w:szCs w:val="18"/>
          <w:color w:val="auto"/>
        </w:rPr>
        <w:t>Baraboo, WI</w:t>
      </w:r>
    </w:p>
    <w:p>
      <w:pPr>
        <w:jc w:val="center"/>
        <w:ind w:right="8899"/>
        <w:spacing w:after="0" w:line="237" w:lineRule="auto"/>
        <w:rPr>
          <w:sz w:val="20"/>
          <w:szCs w:val="20"/>
          <w:color w:val="auto"/>
        </w:rPr>
      </w:pPr>
      <w:r>
        <w:rPr>
          <w:rFonts w:ascii="Courier New" w:cs="Courier New" w:eastAsia="Courier New" w:hAnsi="Courier New"/>
          <w:sz w:val="18"/>
          <w:szCs w:val="18"/>
          <w:color w:val="auto"/>
        </w:rPr>
        <w:t>Leased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residential</w:t>
      </w:r>
    </w:p>
    <w:p>
      <w:pPr>
        <w:jc w:val="center"/>
        <w:ind w:right="8899"/>
        <w:spacing w:after="0"/>
        <w:rPr>
          <w:sz w:val="20"/>
          <w:szCs w:val="20"/>
          <w:color w:val="auto"/>
        </w:rPr>
      </w:pPr>
      <w:r>
        <w:rPr>
          <w:rFonts w:ascii="Courier New" w:cs="Courier New" w:eastAsia="Courier New" w:hAnsi="Courier New"/>
          <w:sz w:val="18"/>
          <w:szCs w:val="18"/>
          <w:color w:val="auto"/>
        </w:rPr>
        <w:t>finished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goods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distribution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center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Lakeville,</w:t>
      </w:r>
    </w:p>
    <w:p>
      <w:pPr>
        <w:jc w:val="center"/>
        <w:ind w:right="8899"/>
        <w:spacing w:after="0"/>
        <w:rPr>
          <w:sz w:val="20"/>
          <w:szCs w:val="20"/>
          <w:color w:val="auto"/>
        </w:rPr>
      </w:pPr>
      <w:r>
        <w:rPr>
          <w:rFonts w:ascii="Courier New" w:cs="Courier New" w:eastAsia="Courier New" w:hAnsi="Courier New"/>
          <w:sz w:val="18"/>
          <w:szCs w:val="18"/>
          <w:color w:val="auto"/>
        </w:rPr>
        <w:t>MN Leased</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residential</w:t>
      </w:r>
    </w:p>
    <w:p>
      <w:pPr>
        <w:jc w:val="center"/>
        <w:ind w:right="8899"/>
        <w:spacing w:after="0"/>
        <w:rPr>
          <w:sz w:val="20"/>
          <w:szCs w:val="20"/>
          <w:color w:val="auto"/>
        </w:rPr>
      </w:pPr>
      <w:r>
        <w:rPr>
          <w:rFonts w:ascii="Courier New" w:cs="Courier New" w:eastAsia="Courier New" w:hAnsi="Courier New"/>
          <w:sz w:val="18"/>
          <w:szCs w:val="18"/>
          <w:color w:val="auto"/>
        </w:rPr>
        <w:t>finished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goods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distribution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center</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Beatrice, NE</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Owned</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products,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office</w:t>
      </w:r>
    </w:p>
    <w:p>
      <w:pPr>
        <w:jc w:val="center"/>
        <w:ind w:right="8899"/>
        <w:spacing w:after="0"/>
        <w:rPr>
          <w:sz w:val="20"/>
          <w:szCs w:val="20"/>
          <w:color w:val="auto"/>
        </w:rPr>
      </w:pPr>
      <w:r>
        <w:rPr>
          <w:rFonts w:ascii="Courier New" w:cs="Courier New" w:eastAsia="Courier New" w:hAnsi="Courier New"/>
          <w:sz w:val="18"/>
          <w:szCs w:val="18"/>
          <w:color w:val="auto"/>
        </w:rPr>
        <w:t>Riverside,</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Owned/Leased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Office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test</w:t>
      </w:r>
    </w:p>
    <w:p>
      <w:pPr>
        <w:jc w:val="center"/>
        <w:ind w:right="8899"/>
        <w:spacing w:after="0"/>
        <w:rPr>
          <w:sz w:val="20"/>
          <w:szCs w:val="20"/>
          <w:color w:val="auto"/>
        </w:rPr>
      </w:pPr>
      <w:r>
        <w:rPr>
          <w:rFonts w:ascii="Courier New" w:cs="Courier New" w:eastAsia="Courier New" w:hAnsi="Courier New"/>
          <w:sz w:val="18"/>
          <w:szCs w:val="18"/>
          <w:color w:val="auto"/>
        </w:rPr>
        <w:t>facility</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Shakopee, MN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Owned</w:t>
      </w:r>
    </w:p>
    <w:p>
      <w:pPr>
        <w:jc w:val="center"/>
        <w:ind w:right="8899"/>
        <w:spacing w:after="0" w:line="238" w:lineRule="auto"/>
        <w:rPr>
          <w:sz w:val="20"/>
          <w:szCs w:val="20"/>
          <w:color w:val="auto"/>
        </w:rPr>
      </w:pPr>
      <w:r>
        <w:rPr>
          <w:rFonts w:ascii="Courier New" w:cs="Courier New" w:eastAsia="Courier New" w:hAnsi="Courier New"/>
          <w:sz w:val="18"/>
          <w:szCs w:val="18"/>
          <w:color w:val="auto"/>
        </w:rPr>
        <w:t>Components</w:t>
      </w:r>
    </w:p>
    <w:p>
      <w:pPr>
        <w:jc w:val="center"/>
        <w:ind w:right="8899"/>
        <w:spacing w:after="0"/>
        <w:rPr>
          <w:sz w:val="20"/>
          <w:szCs w:val="20"/>
          <w:color w:val="auto"/>
        </w:rPr>
      </w:pPr>
      <w:r>
        <w:rPr>
          <w:rFonts w:ascii="Courier New" w:cs="Courier New" w:eastAsia="Courier New" w:hAnsi="Courier New"/>
          <w:sz w:val="18"/>
          <w:szCs w:val="18"/>
          <w:color w:val="auto"/>
        </w:rPr>
        <w:t>for</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residential</w:t>
      </w:r>
    </w:p>
    <w:p>
      <w:pPr>
        <w:jc w:val="center"/>
        <w:ind w:right="8899"/>
        <w:spacing w:after="0"/>
        <w:rPr>
          <w:sz w:val="20"/>
          <w:szCs w:val="20"/>
          <w:color w:val="auto"/>
        </w:rPr>
      </w:pPr>
      <w:r>
        <w:rPr>
          <w:rFonts w:ascii="Courier New" w:cs="Courier New" w:eastAsia="Courier New" w:hAnsi="Courier New"/>
          <w:sz w:val="18"/>
          <w:szCs w:val="18"/>
          <w:color w:val="auto"/>
        </w:rPr>
        <w:t>products</w:t>
      </w:r>
    </w:p>
    <w:p>
      <w:pPr>
        <w:jc w:val="center"/>
        <w:ind w:right="8899"/>
        <w:spacing w:after="0" w:line="237" w:lineRule="auto"/>
        <w:rPr>
          <w:sz w:val="20"/>
          <w:szCs w:val="20"/>
          <w:color w:val="auto"/>
        </w:rPr>
      </w:pPr>
      <w:r>
        <w:rPr>
          <w:rFonts w:ascii="Courier New" w:cs="Courier New" w:eastAsia="Courier New" w:hAnsi="Courier New"/>
          <w:sz w:val="18"/>
          <w:szCs w:val="18"/>
          <w:color w:val="auto"/>
        </w:rPr>
        <w:t>Beverley,</w:t>
      </w:r>
    </w:p>
    <w:p>
      <w:pPr>
        <w:jc w:val="center"/>
        <w:ind w:right="8899"/>
        <w:spacing w:after="0" w:line="238" w:lineRule="auto"/>
        <w:rPr>
          <w:sz w:val="20"/>
          <w:szCs w:val="20"/>
          <w:color w:val="auto"/>
        </w:rPr>
      </w:pPr>
      <w:r>
        <w:rPr>
          <w:rFonts w:ascii="Courier New" w:cs="Courier New" w:eastAsia="Courier New" w:hAnsi="Courier New"/>
          <w:sz w:val="18"/>
          <w:szCs w:val="18"/>
          <w:color w:val="auto"/>
        </w:rPr>
        <w:t>Australia</w:t>
      </w:r>
    </w:p>
    <w:p>
      <w:pPr>
        <w:jc w:val="center"/>
        <w:ind w:right="8899"/>
        <w:spacing w:after="0"/>
        <w:rPr>
          <w:sz w:val="20"/>
          <w:szCs w:val="20"/>
          <w:color w:val="auto"/>
        </w:rPr>
      </w:pPr>
      <w:r>
        <w:rPr>
          <w:rFonts w:ascii="Courier New" w:cs="Courier New" w:eastAsia="Courier New" w:hAnsi="Courier New"/>
          <w:sz w:val="18"/>
          <w:szCs w:val="18"/>
          <w:color w:val="auto"/>
        </w:rPr>
        <w:t>Owned</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products,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office and</w:t>
      </w:r>
    </w:p>
    <w:p>
      <w:pPr>
        <w:jc w:val="center"/>
        <w:ind w:right="8899"/>
        <w:spacing w:after="0"/>
        <w:rPr>
          <w:sz w:val="20"/>
          <w:szCs w:val="20"/>
          <w:color w:val="auto"/>
        </w:rPr>
      </w:pPr>
      <w:r>
        <w:rPr>
          <w:rFonts w:ascii="Courier New" w:cs="Courier New" w:eastAsia="Courier New" w:hAnsi="Courier New"/>
          <w:sz w:val="18"/>
          <w:szCs w:val="18"/>
          <w:color w:val="auto"/>
        </w:rPr>
        <w:t>finished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goods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distribution</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center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Lincoln, NE</w:t>
      </w:r>
    </w:p>
    <w:p>
      <w:pPr>
        <w:jc w:val="center"/>
        <w:ind w:right="8899"/>
        <w:spacing w:after="0"/>
        <w:rPr>
          <w:sz w:val="20"/>
          <w:szCs w:val="20"/>
          <w:color w:val="auto"/>
        </w:rPr>
      </w:pPr>
      <w:r>
        <w:rPr>
          <w:rFonts w:ascii="Courier New" w:cs="Courier New" w:eastAsia="Courier New" w:hAnsi="Courier New"/>
          <w:sz w:val="18"/>
          <w:szCs w:val="18"/>
          <w:color w:val="auto"/>
        </w:rPr>
        <w:t>Leased</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products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warehouse</w:t>
      </w:r>
    </w:p>
    <w:p>
      <w:pPr>
        <w:jc w:val="center"/>
        <w:ind w:right="8899"/>
        <w:spacing w:after="0"/>
        <w:rPr>
          <w:sz w:val="20"/>
          <w:szCs w:val="20"/>
          <w:color w:val="auto"/>
        </w:rPr>
      </w:pPr>
      <w:r>
        <w:rPr>
          <w:rFonts w:ascii="Courier New" w:cs="Courier New" w:eastAsia="Courier New" w:hAnsi="Courier New"/>
          <w:sz w:val="18"/>
          <w:szCs w:val="18"/>
          <w:color w:val="auto"/>
        </w:rPr>
        <w:t>Murray</w:t>
      </w:r>
    </w:p>
    <w:p>
      <w:pPr>
        <w:jc w:val="center"/>
        <w:ind w:right="8899"/>
        <w:spacing w:after="0" w:line="237" w:lineRule="auto"/>
        <w:rPr>
          <w:sz w:val="20"/>
          <w:szCs w:val="20"/>
          <w:color w:val="auto"/>
        </w:rPr>
      </w:pPr>
      <w:r>
        <w:rPr>
          <w:rFonts w:ascii="Courier New" w:cs="Courier New" w:eastAsia="Courier New" w:hAnsi="Courier New"/>
          <w:sz w:val="18"/>
          <w:szCs w:val="18"/>
          <w:color w:val="auto"/>
        </w:rPr>
        <w:t>Bridge,</w:t>
      </w:r>
    </w:p>
    <w:p>
      <w:pPr>
        <w:jc w:val="center"/>
        <w:ind w:right="8899"/>
        <w:spacing w:after="0" w:line="238" w:lineRule="auto"/>
        <w:rPr>
          <w:sz w:val="20"/>
          <w:szCs w:val="20"/>
          <w:color w:val="auto"/>
        </w:rPr>
      </w:pPr>
      <w:r>
        <w:rPr>
          <w:rFonts w:ascii="Courier New" w:cs="Courier New" w:eastAsia="Courier New" w:hAnsi="Courier New"/>
          <w:sz w:val="18"/>
          <w:szCs w:val="18"/>
          <w:color w:val="auto"/>
        </w:rPr>
        <w:t>Australia*</w:t>
      </w:r>
    </w:p>
    <w:p>
      <w:pPr>
        <w:jc w:val="center"/>
        <w:ind w:right="8899"/>
        <w:spacing w:after="0"/>
        <w:rPr>
          <w:sz w:val="20"/>
          <w:szCs w:val="20"/>
          <w:color w:val="auto"/>
        </w:rPr>
      </w:pPr>
      <w:r>
        <w:rPr>
          <w:rFonts w:ascii="Courier New" w:cs="Courier New" w:eastAsia="Courier New" w:hAnsi="Courier New"/>
          <w:sz w:val="18"/>
          <w:szCs w:val="18"/>
          <w:color w:val="auto"/>
        </w:rPr>
        <w:t>Owned</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Inactive</w:t>
      </w:r>
    </w:p>
    <w:p>
      <w:pPr>
        <w:jc w:val="center"/>
        <w:ind w:right="8899"/>
        <w:spacing w:after="0"/>
        <w:rPr>
          <w:sz w:val="20"/>
          <w:szCs w:val="20"/>
          <w:color w:val="auto"/>
        </w:rPr>
      </w:pPr>
      <w:r>
        <w:rPr>
          <w:rFonts w:ascii="Courier New" w:cs="Courier New" w:eastAsia="Courier New" w:hAnsi="Courier New"/>
          <w:sz w:val="18"/>
          <w:szCs w:val="18"/>
          <w:color w:val="auto"/>
        </w:rPr>
        <w:t>facility</w:t>
      </w:r>
    </w:p>
    <w:p>
      <w:pPr>
        <w:jc w:val="center"/>
        <w:ind w:right="8899"/>
        <w:spacing w:after="0" w:line="237" w:lineRule="auto"/>
        <w:rPr>
          <w:sz w:val="20"/>
          <w:szCs w:val="20"/>
          <w:color w:val="auto"/>
        </w:rPr>
      </w:pPr>
      <w:r>
        <w:rPr>
          <w:rFonts w:ascii="Courier New" w:cs="Courier New" w:eastAsia="Courier New" w:hAnsi="Courier New"/>
          <w:sz w:val="18"/>
          <w:szCs w:val="18"/>
          <w:color w:val="auto"/>
        </w:rPr>
        <w:t>Oxford, MS</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Owned/Leased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Components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for</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residential</w:t>
      </w:r>
    </w:p>
    <w:p>
      <w:pPr>
        <w:jc w:val="center"/>
        <w:ind w:right="8899"/>
        <w:spacing w:after="0"/>
        <w:rPr>
          <w:sz w:val="20"/>
          <w:szCs w:val="20"/>
          <w:color w:val="auto"/>
        </w:rPr>
      </w:pPr>
      <w:r>
        <w:rPr>
          <w:rFonts w:ascii="Courier New" w:cs="Courier New" w:eastAsia="Courier New" w:hAnsi="Courier New"/>
          <w:sz w:val="18"/>
          <w:szCs w:val="18"/>
          <w:color w:val="auto"/>
        </w:rPr>
        <w:t>products El</w:t>
      </w:r>
    </w:p>
    <w:p>
      <w:pPr>
        <w:jc w:val="center"/>
        <w:ind w:right="8899"/>
        <w:spacing w:after="0" w:line="237" w:lineRule="auto"/>
        <w:rPr>
          <w:sz w:val="20"/>
          <w:szCs w:val="20"/>
          <w:color w:val="auto"/>
        </w:rPr>
      </w:pPr>
      <w:r>
        <w:rPr>
          <w:rFonts w:ascii="Courier New" w:cs="Courier New" w:eastAsia="Courier New" w:hAnsi="Courier New"/>
          <w:sz w:val="18"/>
          <w:szCs w:val="18"/>
          <w:color w:val="auto"/>
        </w:rPr>
        <w:t>Cajon, CA</w:t>
      </w:r>
    </w:p>
    <w:p>
      <w:pPr>
        <w:jc w:val="center"/>
        <w:ind w:right="8899"/>
        <w:spacing w:after="0" w:line="238" w:lineRule="auto"/>
        <w:rPr>
          <w:sz w:val="20"/>
          <w:szCs w:val="20"/>
          <w:color w:val="auto"/>
        </w:rPr>
      </w:pPr>
      <w:r>
        <w:rPr>
          <w:rFonts w:ascii="Courier New" w:cs="Courier New" w:eastAsia="Courier New" w:hAnsi="Courier New"/>
          <w:sz w:val="18"/>
          <w:szCs w:val="18"/>
          <w:color w:val="auto"/>
        </w:rPr>
        <w:t>Owned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Professional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residential</w:t>
      </w:r>
    </w:p>
    <w:p>
      <w:pPr>
        <w:sectPr>
          <w:pgSz w:w="11900" w:h="16838" w:orient="portrait"/>
          <w:cols w:equalWidth="0" w:num="1">
            <w:col w:w="10159"/>
          </w:cols>
          <w:pgMar w:left="300" w:top="136" w:right="1440" w:bottom="0" w:gutter="0" w:footer="0" w:header="0"/>
        </w:sectPr>
      </w:pPr>
    </w:p>
    <w:bookmarkStart w:id="19" w:name="page20"/>
    <w:bookmarkEnd w:id="19"/>
    <w:p>
      <w:pPr>
        <w:jc w:val="center"/>
        <w:ind w:right="8839"/>
        <w:spacing w:after="0"/>
        <w:rPr>
          <w:sz w:val="20"/>
          <w:szCs w:val="20"/>
          <w:color w:val="auto"/>
        </w:rPr>
      </w:pPr>
      <w:r>
        <w:rPr>
          <w:rFonts w:ascii="Courier New" w:cs="Courier New" w:eastAsia="Courier New" w:hAnsi="Courier New"/>
          <w:sz w:val="18"/>
          <w:szCs w:val="18"/>
          <w:color w:val="auto"/>
        </w:rPr>
        <w:t>products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warehouse,</w:t>
      </w:r>
    </w:p>
    <w:p>
      <w:pPr>
        <w:jc w:val="center"/>
        <w:ind w:right="8839"/>
        <w:spacing w:after="0"/>
        <w:rPr>
          <w:sz w:val="20"/>
          <w:szCs w:val="20"/>
          <w:color w:val="auto"/>
        </w:rPr>
      </w:pPr>
      <w:r>
        <w:rPr>
          <w:rFonts w:ascii="Courier New" w:cs="Courier New" w:eastAsia="Courier New" w:hAnsi="Courier New"/>
          <w:sz w:val="18"/>
          <w:szCs w:val="18"/>
          <w:color w:val="auto"/>
        </w:rPr>
        <w:t>office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Mound, MN</w:t>
      </w:r>
    </w:p>
    <w:p>
      <w:pPr>
        <w:jc w:val="center"/>
        <w:ind w:right="8839"/>
        <w:spacing w:after="0" w:line="238" w:lineRule="auto"/>
        <w:rPr>
          <w:sz w:val="20"/>
          <w:szCs w:val="20"/>
          <w:color w:val="auto"/>
        </w:rPr>
      </w:pPr>
      <w:r>
        <w:rPr>
          <w:rFonts w:ascii="Courier New" w:cs="Courier New" w:eastAsia="Courier New" w:hAnsi="Courier New"/>
          <w:sz w:val="18"/>
          <w:szCs w:val="18"/>
          <w:color w:val="auto"/>
        </w:rPr>
        <w:t>Leased</w:t>
      </w:r>
    </w:p>
    <w:p>
      <w:pPr>
        <w:jc w:val="center"/>
        <w:ind w:right="8839"/>
        <w:spacing w:after="0"/>
        <w:rPr>
          <w:sz w:val="20"/>
          <w:szCs w:val="20"/>
          <w:color w:val="auto"/>
        </w:rPr>
      </w:pPr>
      <w:r>
        <w:rPr>
          <w:rFonts w:ascii="Courier New" w:cs="Courier New" w:eastAsia="Courier New" w:hAnsi="Courier New"/>
          <w:sz w:val="18"/>
          <w:szCs w:val="18"/>
          <w:color w:val="auto"/>
        </w:rPr>
        <w:t>Research</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center,</w:t>
      </w:r>
    </w:p>
    <w:p>
      <w:pPr>
        <w:jc w:val="center"/>
        <w:ind w:right="8839"/>
        <w:spacing w:after="0"/>
        <w:rPr>
          <w:sz w:val="20"/>
          <w:szCs w:val="20"/>
          <w:color w:val="auto"/>
        </w:rPr>
      </w:pPr>
      <w:r>
        <w:rPr>
          <w:rFonts w:ascii="Courier New" w:cs="Courier New" w:eastAsia="Courier New" w:hAnsi="Courier New"/>
          <w:sz w:val="18"/>
          <w:szCs w:val="18"/>
          <w:color w:val="auto"/>
        </w:rPr>
        <w:t>warehouse,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jc w:val="center"/>
        <w:ind w:right="8839"/>
        <w:spacing w:after="0"/>
        <w:rPr>
          <w:sz w:val="20"/>
          <w:szCs w:val="20"/>
          <w:color w:val="auto"/>
        </w:rPr>
      </w:pPr>
      <w:r>
        <w:rPr>
          <w:rFonts w:ascii="Courier New" w:cs="Courier New" w:eastAsia="Courier New" w:hAnsi="Courier New"/>
          <w:sz w:val="18"/>
          <w:szCs w:val="18"/>
          <w:color w:val="auto"/>
        </w:rPr>
        <w:t>residential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service</w:t>
      </w:r>
    </w:p>
    <w:p>
      <w:pPr>
        <w:jc w:val="center"/>
        <w:ind w:right="8839"/>
        <w:spacing w:after="0" w:line="238" w:lineRule="auto"/>
        <w:rPr>
          <w:sz w:val="20"/>
          <w:szCs w:val="20"/>
          <w:color w:val="auto"/>
        </w:rPr>
      </w:pPr>
      <w:r>
        <w:rPr>
          <w:rFonts w:ascii="Courier New" w:cs="Courier New" w:eastAsia="Courier New" w:hAnsi="Courier New"/>
          <w:sz w:val="18"/>
          <w:szCs w:val="18"/>
          <w:color w:val="auto"/>
        </w:rPr>
        <w:t>center</w:t>
      </w:r>
    </w:p>
    <w:p>
      <w:pPr>
        <w:jc w:val="center"/>
        <w:ind w:right="8839"/>
        <w:spacing w:after="0"/>
        <w:rPr>
          <w:sz w:val="20"/>
          <w:szCs w:val="20"/>
          <w:color w:val="auto"/>
        </w:rPr>
      </w:pPr>
      <w:r>
        <w:rPr>
          <w:rFonts w:ascii="Courier New" w:cs="Courier New" w:eastAsia="Courier New" w:hAnsi="Courier New"/>
          <w:sz w:val="18"/>
          <w:szCs w:val="18"/>
          <w:color w:val="auto"/>
        </w:rPr>
        <w:t>Brooklyn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Center, MN</w:t>
      </w:r>
    </w:p>
    <w:p>
      <w:pPr>
        <w:jc w:val="center"/>
        <w:ind w:right="8839"/>
        <w:spacing w:after="0"/>
        <w:rPr>
          <w:sz w:val="20"/>
          <w:szCs w:val="20"/>
          <w:color w:val="auto"/>
        </w:rPr>
      </w:pPr>
      <w:r>
        <w:rPr>
          <w:rFonts w:ascii="Courier New" w:cs="Courier New" w:eastAsia="Courier New" w:hAnsi="Courier New"/>
          <w:sz w:val="18"/>
          <w:szCs w:val="18"/>
          <w:color w:val="auto"/>
        </w:rPr>
        <w:t>Leased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Distribution</w:t>
      </w:r>
    </w:p>
    <w:p>
      <w:pPr>
        <w:jc w:val="center"/>
        <w:ind w:right="8839"/>
        <w:spacing w:after="0"/>
        <w:rPr>
          <w:sz w:val="20"/>
          <w:szCs w:val="20"/>
          <w:color w:val="auto"/>
        </w:rPr>
      </w:pPr>
      <w:r>
        <w:rPr>
          <w:rFonts w:ascii="Courier New" w:cs="Courier New" w:eastAsia="Courier New" w:hAnsi="Courier New"/>
          <w:sz w:val="18"/>
          <w:szCs w:val="18"/>
          <w:color w:val="auto"/>
        </w:rPr>
        <w:t>facility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Capena,</w:t>
      </w:r>
    </w:p>
    <w:p>
      <w:pPr>
        <w:jc w:val="center"/>
        <w:ind w:right="8839"/>
        <w:spacing w:after="0" w:line="238" w:lineRule="auto"/>
        <w:rPr>
          <w:sz w:val="20"/>
          <w:szCs w:val="20"/>
          <w:color w:val="auto"/>
        </w:rPr>
      </w:pPr>
      <w:r>
        <w:rPr>
          <w:rFonts w:ascii="Courier New" w:cs="Courier New" w:eastAsia="Courier New" w:hAnsi="Courier New"/>
          <w:sz w:val="18"/>
          <w:szCs w:val="18"/>
          <w:color w:val="auto"/>
        </w:rPr>
        <w:t>Italy Leased</w:t>
      </w:r>
    </w:p>
    <w:p>
      <w:pPr>
        <w:jc w:val="center"/>
        <w:ind w:right="8839"/>
        <w:spacing w:after="0"/>
        <w:rPr>
          <w:sz w:val="20"/>
          <w:szCs w:val="20"/>
          <w:color w:val="auto"/>
        </w:rPr>
      </w:pPr>
      <w:r>
        <w:rPr>
          <w:rFonts w:ascii="Courier New" w:cs="Courier New" w:eastAsia="Courier New" w:hAnsi="Courier New"/>
          <w:sz w:val="18"/>
          <w:szCs w:val="18"/>
          <w:color w:val="auto"/>
        </w:rPr>
        <w:t>Distribution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facility</w:t>
      </w:r>
    </w:p>
    <w:p>
      <w:pPr>
        <w:jc w:val="center"/>
        <w:ind w:right="8839"/>
        <w:spacing w:after="0"/>
        <w:rPr>
          <w:sz w:val="20"/>
          <w:szCs w:val="20"/>
          <w:color w:val="auto"/>
        </w:rPr>
      </w:pPr>
      <w:r>
        <w:rPr>
          <w:rFonts w:ascii="Courier New" w:cs="Courier New" w:eastAsia="Courier New" w:hAnsi="Courier New"/>
          <w:sz w:val="18"/>
          <w:szCs w:val="18"/>
          <w:color w:val="auto"/>
        </w:rPr>
        <w:t>Oevel,</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Belgium</w:t>
      </w:r>
    </w:p>
    <w:p>
      <w:pPr>
        <w:jc w:val="center"/>
        <w:ind w:right="8839"/>
        <w:spacing w:after="0"/>
        <w:rPr>
          <w:sz w:val="20"/>
          <w:szCs w:val="20"/>
          <w:color w:val="auto"/>
        </w:rPr>
      </w:pPr>
      <w:r>
        <w:rPr>
          <w:rFonts w:ascii="Courier New" w:cs="Courier New" w:eastAsia="Courier New" w:hAnsi="Courier New"/>
          <w:sz w:val="18"/>
          <w:szCs w:val="18"/>
          <w:color w:val="auto"/>
        </w:rPr>
        <w:t>Owned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Distribution</w:t>
      </w:r>
    </w:p>
    <w:p>
      <w:pPr>
        <w:jc w:val="center"/>
        <w:ind w:right="8839"/>
        <w:spacing w:after="0"/>
        <w:rPr>
          <w:sz w:val="20"/>
          <w:szCs w:val="20"/>
          <w:color w:val="auto"/>
        </w:rPr>
      </w:pPr>
      <w:r>
        <w:rPr>
          <w:rFonts w:ascii="Courier New" w:cs="Courier New" w:eastAsia="Courier New" w:hAnsi="Courier New"/>
          <w:sz w:val="18"/>
          <w:szCs w:val="18"/>
          <w:color w:val="auto"/>
        </w:rPr>
        <w:t>facility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Hazelwood,</w:t>
      </w:r>
    </w:p>
    <w:p>
      <w:pPr>
        <w:jc w:val="center"/>
        <w:ind w:right="8839"/>
        <w:spacing w:after="0" w:line="238" w:lineRule="auto"/>
        <w:rPr>
          <w:sz w:val="20"/>
          <w:szCs w:val="20"/>
          <w:color w:val="auto"/>
        </w:rPr>
      </w:pPr>
      <w:r>
        <w:rPr>
          <w:rFonts w:ascii="Courier New" w:cs="Courier New" w:eastAsia="Courier New" w:hAnsi="Courier New"/>
          <w:sz w:val="18"/>
          <w:szCs w:val="18"/>
          <w:color w:val="auto"/>
        </w:rPr>
        <w:t>MO Leased</w:t>
      </w:r>
    </w:p>
    <w:p>
      <w:pPr>
        <w:jc w:val="center"/>
        <w:ind w:right="8839"/>
        <w:spacing w:after="0"/>
        <w:rPr>
          <w:sz w:val="20"/>
          <w:szCs w:val="20"/>
          <w:color w:val="auto"/>
        </w:rPr>
      </w:pPr>
      <w:r>
        <w:rPr>
          <w:rFonts w:ascii="Courier New" w:cs="Courier New" w:eastAsia="Courier New" w:hAnsi="Courier New"/>
          <w:sz w:val="18"/>
          <w:szCs w:val="18"/>
          <w:color w:val="auto"/>
        </w:rPr>
        <w:t>Distribution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facility</w:t>
      </w:r>
    </w:p>
    <w:p>
      <w:pPr>
        <w:jc w:val="center"/>
        <w:ind w:right="8839"/>
        <w:spacing w:after="0"/>
        <w:rPr>
          <w:sz w:val="20"/>
          <w:szCs w:val="20"/>
          <w:color w:val="auto"/>
        </w:rPr>
      </w:pPr>
      <w:r>
        <w:rPr>
          <w:rFonts w:ascii="Courier New" w:cs="Courier New" w:eastAsia="Courier New" w:hAnsi="Courier New"/>
          <w:sz w:val="18"/>
          <w:szCs w:val="18"/>
          <w:color w:val="auto"/>
        </w:rPr>
        <w:t>Madera, CA*</w:t>
      </w:r>
    </w:p>
    <w:p>
      <w:pPr>
        <w:jc w:val="center"/>
        <w:ind w:right="8839"/>
        <w:spacing w:after="0" w:line="237" w:lineRule="auto"/>
        <w:rPr>
          <w:sz w:val="20"/>
          <w:szCs w:val="20"/>
          <w:color w:val="auto"/>
        </w:rPr>
      </w:pPr>
      <w:r>
        <w:rPr>
          <w:rFonts w:ascii="Courier New" w:cs="Courier New" w:eastAsia="Courier New" w:hAnsi="Courier New"/>
          <w:sz w:val="18"/>
          <w:szCs w:val="18"/>
          <w:color w:val="auto"/>
        </w:rPr>
        <w:t>Owned</w:t>
      </w:r>
    </w:p>
    <w:p>
      <w:pPr>
        <w:jc w:val="center"/>
        <w:ind w:right="8839"/>
        <w:spacing w:after="0"/>
        <w:rPr>
          <w:sz w:val="20"/>
          <w:szCs w:val="20"/>
          <w:color w:val="auto"/>
        </w:rPr>
      </w:pPr>
      <w:r>
        <w:rPr>
          <w:rFonts w:ascii="Courier New" w:cs="Courier New" w:eastAsia="Courier New" w:hAnsi="Courier New"/>
          <w:sz w:val="18"/>
          <w:szCs w:val="18"/>
          <w:color w:val="auto"/>
        </w:rPr>
        <w:t>Professional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residential</w:t>
      </w:r>
    </w:p>
    <w:p>
      <w:pPr>
        <w:jc w:val="center"/>
        <w:ind w:right="8839"/>
        <w:spacing w:after="0"/>
        <w:rPr>
          <w:sz w:val="20"/>
          <w:szCs w:val="20"/>
          <w:color w:val="auto"/>
        </w:rPr>
      </w:pPr>
      <w:r>
        <w:rPr>
          <w:rFonts w:ascii="Courier New" w:cs="Courier New" w:eastAsia="Courier New" w:hAnsi="Courier New"/>
          <w:sz w:val="18"/>
          <w:szCs w:val="18"/>
          <w:color w:val="auto"/>
        </w:rPr>
        <w:t>products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warehouse</w:t>
      </w:r>
    </w:p>
    <w:p>
      <w:pPr>
        <w:jc w:val="center"/>
        <w:ind w:right="8839"/>
        <w:spacing w:after="0"/>
        <w:rPr>
          <w:sz w:val="20"/>
          <w:szCs w:val="20"/>
          <w:color w:val="auto"/>
        </w:rPr>
      </w:pPr>
      <w:r>
        <w:rPr>
          <w:rFonts w:ascii="Courier New" w:cs="Courier New" w:eastAsia="Courier New" w:hAnsi="Courier New"/>
          <w:sz w:val="18"/>
          <w:szCs w:val="18"/>
          <w:color w:val="auto"/>
        </w:rPr>
        <w:t>Goodyear, AZ</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Leased</w:t>
      </w:r>
    </w:p>
    <w:p>
      <w:pPr>
        <w:jc w:val="center"/>
        <w:ind w:right="8839"/>
        <w:spacing w:after="0"/>
        <w:rPr>
          <w:sz w:val="20"/>
          <w:szCs w:val="20"/>
          <w:color w:val="auto"/>
        </w:rPr>
      </w:pPr>
      <w:r>
        <w:rPr>
          <w:rFonts w:ascii="Courier New" w:cs="Courier New" w:eastAsia="Courier New" w:hAnsi="Courier New"/>
          <w:sz w:val="18"/>
          <w:szCs w:val="18"/>
          <w:color w:val="auto"/>
        </w:rPr>
        <w:t>Distribution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facility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Braeside,</w:t>
      </w:r>
    </w:p>
    <w:p>
      <w:pPr>
        <w:jc w:val="center"/>
        <w:ind w:right="8839"/>
        <w:spacing w:after="0"/>
        <w:rPr>
          <w:sz w:val="20"/>
          <w:szCs w:val="20"/>
          <w:color w:val="auto"/>
        </w:rPr>
      </w:pPr>
      <w:r>
        <w:rPr>
          <w:rFonts w:ascii="Courier New" w:cs="Courier New" w:eastAsia="Courier New" w:hAnsi="Courier New"/>
          <w:sz w:val="18"/>
          <w:szCs w:val="18"/>
          <w:color w:val="auto"/>
        </w:rPr>
        <w:t>Australia</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Leased</w:t>
      </w:r>
    </w:p>
    <w:p>
      <w:pPr>
        <w:jc w:val="center"/>
        <w:ind w:right="8839"/>
        <w:spacing w:after="0"/>
        <w:rPr>
          <w:sz w:val="20"/>
          <w:szCs w:val="20"/>
          <w:color w:val="auto"/>
        </w:rPr>
      </w:pPr>
      <w:r>
        <w:rPr>
          <w:rFonts w:ascii="Courier New" w:cs="Courier New" w:eastAsia="Courier New" w:hAnsi="Courier New"/>
          <w:sz w:val="18"/>
          <w:szCs w:val="18"/>
          <w:color w:val="auto"/>
        </w:rPr>
        <w:t>Distribution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facility DFW</w:t>
      </w:r>
    </w:p>
    <w:p>
      <w:pPr>
        <w:jc w:val="center"/>
        <w:ind w:right="8839"/>
        <w:spacing w:after="0"/>
        <w:rPr>
          <w:sz w:val="20"/>
          <w:szCs w:val="20"/>
          <w:color w:val="auto"/>
        </w:rPr>
      </w:pPr>
      <w:r>
        <w:rPr>
          <w:rFonts w:ascii="Courier New" w:cs="Courier New" w:eastAsia="Courier New" w:hAnsi="Courier New"/>
          <w:sz w:val="18"/>
          <w:szCs w:val="18"/>
          <w:color w:val="auto"/>
        </w:rPr>
        <w:t>Airport, TX</w:t>
      </w:r>
    </w:p>
    <w:p>
      <w:pPr>
        <w:jc w:val="center"/>
        <w:ind w:right="8839"/>
        <w:spacing w:after="0" w:line="237" w:lineRule="auto"/>
        <w:rPr>
          <w:sz w:val="20"/>
          <w:szCs w:val="20"/>
          <w:color w:val="auto"/>
        </w:rPr>
      </w:pPr>
      <w:r>
        <w:rPr>
          <w:rFonts w:ascii="Courier New" w:cs="Courier New" w:eastAsia="Courier New" w:hAnsi="Courier New"/>
          <w:sz w:val="18"/>
          <w:szCs w:val="18"/>
          <w:color w:val="auto"/>
        </w:rPr>
        <w:t>Leased</w:t>
      </w:r>
    </w:p>
    <w:p>
      <w:pPr>
        <w:jc w:val="center"/>
        <w:ind w:right="8839"/>
        <w:spacing w:after="0"/>
        <w:rPr>
          <w:sz w:val="20"/>
          <w:szCs w:val="20"/>
          <w:color w:val="auto"/>
        </w:rPr>
      </w:pPr>
      <w:r>
        <w:rPr>
          <w:rFonts w:ascii="Courier New" w:cs="Courier New" w:eastAsia="Courier New" w:hAnsi="Courier New"/>
          <w:sz w:val="18"/>
          <w:szCs w:val="18"/>
          <w:color w:val="auto"/>
        </w:rPr>
        <w:t>Distribution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facility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Itasca, IL</w:t>
      </w:r>
    </w:p>
    <w:p>
      <w:pPr>
        <w:jc w:val="center"/>
        <w:ind w:right="8839"/>
        <w:spacing w:after="0"/>
        <w:rPr>
          <w:sz w:val="20"/>
          <w:szCs w:val="20"/>
          <w:color w:val="auto"/>
        </w:rPr>
      </w:pPr>
      <w:r>
        <w:rPr>
          <w:rFonts w:ascii="Courier New" w:cs="Courier New" w:eastAsia="Courier New" w:hAnsi="Courier New"/>
          <w:sz w:val="18"/>
          <w:szCs w:val="18"/>
          <w:color w:val="auto"/>
        </w:rPr>
        <w:t>Leased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Distribution</w:t>
      </w:r>
    </w:p>
    <w:p>
      <w:pPr>
        <w:jc w:val="center"/>
        <w:ind w:right="8839"/>
        <w:spacing w:after="0"/>
        <w:rPr>
          <w:sz w:val="20"/>
          <w:szCs w:val="20"/>
          <w:color w:val="auto"/>
        </w:rPr>
      </w:pPr>
      <w:r>
        <w:rPr>
          <w:rFonts w:ascii="Courier New" w:cs="Courier New" w:eastAsia="Courier New" w:hAnsi="Courier New"/>
          <w:sz w:val="18"/>
          <w:szCs w:val="18"/>
          <w:color w:val="auto"/>
        </w:rPr>
        <w:t>facility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Fiano</w:t>
      </w:r>
    </w:p>
    <w:p>
      <w:pPr>
        <w:jc w:val="center"/>
        <w:ind w:right="8839"/>
        <w:spacing w:after="0"/>
        <w:rPr>
          <w:sz w:val="20"/>
          <w:szCs w:val="20"/>
          <w:color w:val="auto"/>
        </w:rPr>
      </w:pPr>
      <w:r>
        <w:rPr>
          <w:rFonts w:ascii="Courier New" w:cs="Courier New" w:eastAsia="Courier New" w:hAnsi="Courier New"/>
          <w:sz w:val="18"/>
          <w:szCs w:val="18"/>
          <w:color w:val="auto"/>
        </w:rPr>
        <w:t>Romano,</w:t>
      </w:r>
    </w:p>
    <w:p>
      <w:pPr>
        <w:jc w:val="center"/>
        <w:ind w:right="8839"/>
        <w:spacing w:after="0" w:line="237" w:lineRule="auto"/>
        <w:rPr>
          <w:sz w:val="20"/>
          <w:szCs w:val="20"/>
          <w:color w:val="auto"/>
        </w:rPr>
      </w:pPr>
      <w:r>
        <w:rPr>
          <w:rFonts w:ascii="Courier New" w:cs="Courier New" w:eastAsia="Courier New" w:hAnsi="Courier New"/>
          <w:sz w:val="18"/>
          <w:szCs w:val="18"/>
          <w:color w:val="auto"/>
        </w:rPr>
        <w:t>Italy Owned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Professional</w:t>
      </w:r>
    </w:p>
    <w:p>
      <w:pPr>
        <w:jc w:val="center"/>
        <w:ind w:right="8839"/>
        <w:spacing w:after="0"/>
        <w:rPr>
          <w:sz w:val="20"/>
          <w:szCs w:val="20"/>
          <w:color w:val="auto"/>
        </w:rPr>
      </w:pPr>
      <w:r>
        <w:rPr>
          <w:rFonts w:ascii="Courier New" w:cs="Courier New" w:eastAsia="Courier New" w:hAnsi="Courier New"/>
          <w:sz w:val="18"/>
          <w:szCs w:val="18"/>
          <w:color w:val="auto"/>
        </w:rPr>
        <w:t>products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warehouse,</w:t>
      </w:r>
    </w:p>
    <w:p>
      <w:pPr>
        <w:jc w:val="center"/>
        <w:ind w:right="8839"/>
        <w:spacing w:after="0"/>
        <w:rPr>
          <w:sz w:val="20"/>
          <w:szCs w:val="20"/>
          <w:color w:val="auto"/>
        </w:rPr>
      </w:pPr>
      <w:r>
        <w:rPr>
          <w:rFonts w:ascii="Courier New" w:cs="Courier New" w:eastAsia="Courier New" w:hAnsi="Courier New"/>
          <w:sz w:val="18"/>
          <w:szCs w:val="18"/>
          <w:color w:val="auto"/>
        </w:rPr>
        <w:t>office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48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Toro-owned facilities that are available for sale or subleasing.</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ITEM 3. LEGAL PROCEEDINGS</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We are a party to litigation in the ordinary course of business. Litigation occasionally involves claims for damages arising out of the use of our products. Some claims include requests for punitive as well as compensatory damages. We are also subject to administrative proceedings with respect to claims involving</w:t>
      </w:r>
    </w:p>
    <w:p>
      <w:pPr>
        <w:sectPr>
          <w:pgSz w:w="11900" w:h="16838" w:orient="portrait"/>
          <w:cols w:equalWidth="0" w:num="1">
            <w:col w:w="10219"/>
          </w:cols>
          <w:pgMar w:left="240" w:top="136" w:right="1440" w:bottom="0" w:gutter="0" w:footer="0" w:header="0"/>
        </w:sectPr>
      </w:pPr>
    </w:p>
    <w:bookmarkStart w:id="20" w:name="page21"/>
    <w:bookmarkEnd w:id="20"/>
    <w:p>
      <w:pPr>
        <w:ind w:right="1779"/>
        <w:spacing w:after="0" w:line="273" w:lineRule="auto"/>
        <w:rPr>
          <w:sz w:val="20"/>
          <w:szCs w:val="20"/>
          <w:color w:val="auto"/>
        </w:rPr>
      </w:pPr>
      <w:r>
        <w:rPr>
          <w:rFonts w:ascii="Courier New" w:cs="Courier New" w:eastAsia="Courier New" w:hAnsi="Courier New"/>
          <w:sz w:val="16"/>
          <w:szCs w:val="16"/>
          <w:color w:val="auto"/>
        </w:rPr>
        <w:t>the discharge of hazardous substances into the environment. Some of these claims assert damages and liability for remedial investigations and clean up costs. Management believes that amounts that may be awarded or assessed in connection with these matters will not have a material affect on our financial position. Further, we maintain insurance against some product liability losses.</w:t>
      </w:r>
    </w:p>
    <w:p>
      <w:pPr>
        <w:spacing w:after="0" w:line="185"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We are typically involved in commercial disputes, employment disputes, and patent litigation cases, both as a plaintiff and as a defendant. While the ultimate results of the current cases are unknown at this time, management believes that the outcome of these cases is unlikely to have a materially adverse effect on our consolidated financial results.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SUBMISSION OF MATTERS TO A VOTE OF SECURITY HOLDERS</w:t>
      </w:r>
    </w:p>
    <w:p>
      <w:pPr>
        <w:spacing w:after="0" w:line="207"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No matters were submitted to a vote of security holders during the fourth quarter of fiscal 2002.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142"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EXECUTIVE OFFICERS OF THE REGISTRANT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list below identifies those persons designated as executive officers of the company, including their age and position with the company as of January 9, 2003 and positions held by them during the last five or more years. Officers are elected annually by the Board of Directors or appointed by the Chief Executive Officer annually. All executive officers listed below are subject to Section 16 under the Securities Exchange Act of 1934.</w:t>
      </w:r>
    </w:p>
    <w:p>
      <w:pPr>
        <w:spacing w:after="0" w:line="204"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NAME, AGE, AND POSITION</w:t>
      </w:r>
    </w:p>
    <w:p>
      <w:pPr>
        <w:jc w:val="center"/>
        <w:ind w:right="7679"/>
        <w:spacing w:after="0" w:line="238" w:lineRule="auto"/>
        <w:rPr>
          <w:sz w:val="20"/>
          <w:szCs w:val="20"/>
          <w:color w:val="auto"/>
        </w:rPr>
      </w:pPr>
      <w:r>
        <w:rPr>
          <w:rFonts w:ascii="Courier New" w:cs="Courier New" w:eastAsia="Courier New" w:hAnsi="Courier New"/>
          <w:sz w:val="18"/>
          <w:szCs w:val="18"/>
          <w:color w:val="auto"/>
        </w:rPr>
        <w:t>WITH THE COMPANY</w:t>
      </w:r>
    </w:p>
    <w:p>
      <w:pPr>
        <w:jc w:val="center"/>
        <w:ind w:right="7679"/>
        <w:spacing w:after="0"/>
        <w:rPr>
          <w:sz w:val="20"/>
          <w:szCs w:val="20"/>
          <w:color w:val="auto"/>
        </w:rPr>
      </w:pPr>
      <w:r>
        <w:rPr>
          <w:rFonts w:ascii="Courier New" w:cs="Courier New" w:eastAsia="Courier New" w:hAnsi="Courier New"/>
          <w:sz w:val="18"/>
          <w:szCs w:val="18"/>
          <w:color w:val="auto"/>
        </w:rPr>
        <w:t>BUSINESS EXPERIENCE</w:t>
      </w:r>
    </w:p>
    <w:p>
      <w:pPr>
        <w:ind w:left="60"/>
        <w:spacing w:after="0" w:line="237" w:lineRule="auto"/>
        <w:rPr>
          <w:sz w:val="20"/>
          <w:szCs w:val="20"/>
          <w:color w:val="auto"/>
        </w:rPr>
      </w:pPr>
      <w:r>
        <w:rPr>
          <w:rFonts w:ascii="Courier New" w:cs="Courier New" w:eastAsia="Courier New" w:hAnsi="Courier New"/>
          <w:sz w:val="18"/>
          <w:szCs w:val="18"/>
          <w:color w:val="auto"/>
        </w:rPr>
        <w:t>DURING THE LAST FIVE OR</w:t>
      </w:r>
    </w:p>
    <w:p>
      <w:pPr>
        <w:ind w:left="60"/>
        <w:spacing w:after="0" w:line="238" w:lineRule="auto"/>
        <w:rPr>
          <w:sz w:val="20"/>
          <w:szCs w:val="20"/>
          <w:color w:val="auto"/>
        </w:rPr>
      </w:pPr>
      <w:r>
        <w:rPr>
          <w:rFonts w:ascii="Courier New" w:cs="Courier New" w:eastAsia="Courier New" w:hAnsi="Courier New"/>
          <w:sz w:val="18"/>
          <w:szCs w:val="18"/>
          <w:color w:val="auto"/>
        </w:rPr>
        <w:t>MORE YEARS -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320"/>
        <w:spacing w:after="0" w:line="237" w:lineRule="auto"/>
        <w:rPr>
          <w:sz w:val="20"/>
          <w:szCs w:val="20"/>
          <w:color w:val="auto"/>
        </w:rPr>
      </w:pPr>
      <w:r>
        <w:rPr>
          <w:rFonts w:ascii="Courier New" w:cs="Courier New" w:eastAsia="Courier New" w:hAnsi="Courier New"/>
          <w:sz w:val="18"/>
          <w:szCs w:val="18"/>
          <w:color w:val="auto"/>
        </w:rPr>
        <w:t>------ KENDRICK B.</w:t>
      </w:r>
    </w:p>
    <w:p>
      <w:pPr>
        <w:jc w:val="center"/>
        <w:ind w:right="7679"/>
        <w:spacing w:after="0" w:line="238" w:lineRule="auto"/>
        <w:rPr>
          <w:sz w:val="20"/>
          <w:szCs w:val="20"/>
          <w:color w:val="auto"/>
        </w:rPr>
      </w:pPr>
      <w:r>
        <w:rPr>
          <w:rFonts w:ascii="Courier New" w:cs="Courier New" w:eastAsia="Courier New" w:hAnsi="Courier New"/>
          <w:sz w:val="18"/>
          <w:szCs w:val="18"/>
          <w:color w:val="auto"/>
        </w:rPr>
        <w:t>MELROSE Chairman of the</w:t>
      </w:r>
    </w:p>
    <w:p>
      <w:pPr>
        <w:jc w:val="center"/>
        <w:ind w:right="7679"/>
        <w:spacing w:after="0"/>
        <w:rPr>
          <w:sz w:val="20"/>
          <w:szCs w:val="20"/>
          <w:color w:val="auto"/>
        </w:rPr>
      </w:pPr>
      <w:r>
        <w:rPr>
          <w:rFonts w:ascii="Courier New" w:cs="Courier New" w:eastAsia="Courier New" w:hAnsi="Courier New"/>
          <w:sz w:val="18"/>
          <w:szCs w:val="18"/>
          <w:color w:val="auto"/>
        </w:rPr>
        <w:t>Board since December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1987 and Chief</w:t>
      </w:r>
    </w:p>
    <w:p>
      <w:pPr>
        <w:jc w:val="center"/>
        <w:ind w:right="7679"/>
        <w:spacing w:after="0"/>
        <w:rPr>
          <w:sz w:val="20"/>
          <w:szCs w:val="20"/>
          <w:color w:val="auto"/>
        </w:rPr>
      </w:pPr>
      <w:r>
        <w:rPr>
          <w:rFonts w:ascii="Courier New" w:cs="Courier New" w:eastAsia="Courier New" w:hAnsi="Courier New"/>
          <w:sz w:val="18"/>
          <w:szCs w:val="18"/>
          <w:color w:val="auto"/>
        </w:rPr>
        <w:t>Executive Officer since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December 62, Chairman</w:t>
      </w:r>
    </w:p>
    <w:p>
      <w:pPr>
        <w:jc w:val="center"/>
        <w:ind w:right="7679"/>
        <w:spacing w:after="0"/>
        <w:rPr>
          <w:sz w:val="20"/>
          <w:szCs w:val="20"/>
          <w:color w:val="auto"/>
        </w:rPr>
      </w:pPr>
      <w:r>
        <w:rPr>
          <w:rFonts w:ascii="Courier New" w:cs="Courier New" w:eastAsia="Courier New" w:hAnsi="Courier New"/>
          <w:sz w:val="18"/>
          <w:szCs w:val="18"/>
          <w:color w:val="auto"/>
        </w:rPr>
        <w:t>and Chief Executive</w:t>
      </w:r>
    </w:p>
    <w:p>
      <w:pPr>
        <w:jc w:val="center"/>
        <w:ind w:right="7679"/>
        <w:spacing w:after="0" w:line="237" w:lineRule="auto"/>
        <w:rPr>
          <w:sz w:val="20"/>
          <w:szCs w:val="20"/>
          <w:color w:val="auto"/>
        </w:rPr>
      </w:pPr>
      <w:r>
        <w:rPr>
          <w:rFonts w:ascii="Courier New" w:cs="Courier New" w:eastAsia="Courier New" w:hAnsi="Courier New"/>
          <w:sz w:val="18"/>
          <w:szCs w:val="18"/>
          <w:color w:val="auto"/>
        </w:rPr>
        <w:t>Officer 1983. PHILIP A.</w:t>
      </w:r>
    </w:p>
    <w:p>
      <w:pPr>
        <w:jc w:val="center"/>
        <w:ind w:right="7679"/>
        <w:spacing w:after="0" w:line="238" w:lineRule="auto"/>
        <w:rPr>
          <w:sz w:val="20"/>
          <w:szCs w:val="20"/>
          <w:color w:val="auto"/>
        </w:rPr>
      </w:pPr>
      <w:r>
        <w:rPr>
          <w:rFonts w:ascii="Courier New" w:cs="Courier New" w:eastAsia="Courier New" w:hAnsi="Courier New"/>
          <w:sz w:val="18"/>
          <w:szCs w:val="18"/>
          <w:color w:val="auto"/>
        </w:rPr>
        <w:t>BURKART Vice President</w:t>
      </w:r>
    </w:p>
    <w:p>
      <w:pPr>
        <w:jc w:val="center"/>
        <w:ind w:right="7679"/>
        <w:spacing w:after="0"/>
        <w:rPr>
          <w:sz w:val="20"/>
          <w:szCs w:val="20"/>
          <w:color w:val="auto"/>
        </w:rPr>
      </w:pPr>
      <w:r>
        <w:rPr>
          <w:rFonts w:ascii="Courier New" w:cs="Courier New" w:eastAsia="Courier New" w:hAnsi="Courier New"/>
          <w:sz w:val="18"/>
          <w:szCs w:val="18"/>
          <w:color w:val="auto"/>
        </w:rPr>
        <w:t>and General Manager,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International Business</w:t>
      </w:r>
    </w:p>
    <w:p>
      <w:pPr>
        <w:jc w:val="center"/>
        <w:ind w:right="7679"/>
        <w:spacing w:after="0"/>
        <w:rPr>
          <w:sz w:val="20"/>
          <w:szCs w:val="20"/>
          <w:color w:val="auto"/>
        </w:rPr>
      </w:pPr>
      <w:r>
        <w:rPr>
          <w:rFonts w:ascii="Courier New" w:cs="Courier New" w:eastAsia="Courier New" w:hAnsi="Courier New"/>
          <w:sz w:val="18"/>
          <w:szCs w:val="18"/>
          <w:color w:val="auto"/>
        </w:rPr>
        <w:t>since November 2000.</w:t>
      </w:r>
    </w:p>
    <w:p>
      <w:pPr>
        <w:jc w:val="center"/>
        <w:ind w:right="7679"/>
        <w:spacing w:after="0" w:line="237" w:lineRule="auto"/>
        <w:rPr>
          <w:sz w:val="20"/>
          <w:szCs w:val="20"/>
          <w:color w:val="auto"/>
        </w:rPr>
      </w:pPr>
      <w:r>
        <w:rPr>
          <w:rFonts w:ascii="Courier New" w:cs="Courier New" w:eastAsia="Courier New" w:hAnsi="Courier New"/>
          <w:sz w:val="18"/>
          <w:szCs w:val="18"/>
          <w:color w:val="auto"/>
        </w:rPr>
        <w:t>41, Vice President and</w:t>
      </w:r>
    </w:p>
    <w:p>
      <w:pPr>
        <w:jc w:val="center"/>
        <w:ind w:right="7679"/>
        <w:spacing w:after="0"/>
        <w:rPr>
          <w:sz w:val="20"/>
          <w:szCs w:val="20"/>
          <w:color w:val="auto"/>
        </w:rPr>
      </w:pPr>
      <w:r>
        <w:rPr>
          <w:rFonts w:ascii="Courier New" w:cs="Courier New" w:eastAsia="Courier New" w:hAnsi="Courier New"/>
          <w:sz w:val="18"/>
          <w:szCs w:val="18"/>
          <w:color w:val="auto"/>
        </w:rPr>
        <w:t>General Manager, From</w:t>
      </w:r>
    </w:p>
    <w:p>
      <w:pPr>
        <w:jc w:val="center"/>
        <w:ind w:right="7679"/>
        <w:spacing w:after="0" w:line="237" w:lineRule="auto"/>
        <w:rPr>
          <w:sz w:val="20"/>
          <w:szCs w:val="20"/>
          <w:color w:val="auto"/>
        </w:rPr>
      </w:pPr>
      <w:r>
        <w:rPr>
          <w:rFonts w:ascii="Courier New" w:cs="Courier New" w:eastAsia="Courier New" w:hAnsi="Courier New"/>
          <w:sz w:val="18"/>
          <w:szCs w:val="18"/>
          <w:color w:val="auto"/>
        </w:rPr>
        <w:t>October 1999 to October</w:t>
      </w:r>
    </w:p>
    <w:p>
      <w:pPr>
        <w:jc w:val="center"/>
        <w:ind w:right="7679"/>
        <w:spacing w:after="0"/>
        <w:rPr>
          <w:sz w:val="20"/>
          <w:szCs w:val="20"/>
          <w:color w:val="auto"/>
        </w:rPr>
      </w:pPr>
      <w:r>
        <w:rPr>
          <w:rFonts w:ascii="Courier New" w:cs="Courier New" w:eastAsia="Courier New" w:hAnsi="Courier New"/>
          <w:sz w:val="18"/>
          <w:szCs w:val="18"/>
          <w:color w:val="auto"/>
        </w:rPr>
        <w:t>2000, he served as</w:t>
      </w:r>
    </w:p>
    <w:p>
      <w:pPr>
        <w:jc w:val="center"/>
        <w:ind w:right="7679"/>
        <w:spacing w:after="0" w:line="237" w:lineRule="auto"/>
        <w:rPr>
          <w:sz w:val="20"/>
          <w:szCs w:val="20"/>
          <w:color w:val="auto"/>
        </w:rPr>
      </w:pPr>
      <w:r>
        <w:rPr>
          <w:rFonts w:ascii="Courier New" w:cs="Courier New" w:eastAsia="Courier New" w:hAnsi="Courier New"/>
          <w:sz w:val="18"/>
          <w:szCs w:val="18"/>
          <w:color w:val="auto"/>
        </w:rPr>
        <w:t>Managing Director,</w:t>
      </w:r>
    </w:p>
    <w:p>
      <w:pPr>
        <w:jc w:val="center"/>
        <w:ind w:right="7679"/>
        <w:spacing w:after="0" w:line="238" w:lineRule="auto"/>
        <w:rPr>
          <w:sz w:val="20"/>
          <w:szCs w:val="20"/>
          <w:color w:val="auto"/>
        </w:rPr>
      </w:pPr>
      <w:r>
        <w:rPr>
          <w:rFonts w:ascii="Courier New" w:cs="Courier New" w:eastAsia="Courier New" w:hAnsi="Courier New"/>
          <w:sz w:val="18"/>
          <w:szCs w:val="18"/>
          <w:color w:val="auto"/>
        </w:rPr>
        <w:t>International</w:t>
      </w:r>
    </w:p>
    <w:p>
      <w:pPr>
        <w:jc w:val="center"/>
        <w:ind w:right="7679"/>
        <w:spacing w:after="0"/>
        <w:rPr>
          <w:sz w:val="20"/>
          <w:szCs w:val="20"/>
          <w:color w:val="auto"/>
        </w:rPr>
      </w:pPr>
      <w:r>
        <w:rPr>
          <w:rFonts w:ascii="Courier New" w:cs="Courier New" w:eastAsia="Courier New" w:hAnsi="Courier New"/>
          <w:sz w:val="18"/>
          <w:szCs w:val="18"/>
          <w:color w:val="auto"/>
        </w:rPr>
        <w:t>International Business</w:t>
      </w:r>
    </w:p>
    <w:p>
      <w:pPr>
        <w:jc w:val="center"/>
        <w:ind w:right="7679"/>
        <w:spacing w:after="0" w:line="237" w:lineRule="auto"/>
        <w:rPr>
          <w:sz w:val="20"/>
          <w:szCs w:val="20"/>
          <w:color w:val="auto"/>
        </w:rPr>
      </w:pPr>
      <w:r>
        <w:rPr>
          <w:rFonts w:ascii="Courier New" w:cs="Courier New" w:eastAsia="Courier New" w:hAnsi="Courier New"/>
          <w:sz w:val="18"/>
          <w:szCs w:val="18"/>
          <w:color w:val="auto"/>
        </w:rPr>
        <w:t>Business. From</w:t>
      </w:r>
    </w:p>
    <w:p>
      <w:pPr>
        <w:jc w:val="center"/>
        <w:ind w:right="7679"/>
        <w:spacing w:after="0"/>
        <w:rPr>
          <w:sz w:val="20"/>
          <w:szCs w:val="20"/>
          <w:color w:val="auto"/>
        </w:rPr>
      </w:pPr>
      <w:r>
        <w:rPr>
          <w:rFonts w:ascii="Courier New" w:cs="Courier New" w:eastAsia="Courier New" w:hAnsi="Courier New"/>
          <w:sz w:val="18"/>
          <w:szCs w:val="18"/>
          <w:color w:val="auto"/>
        </w:rPr>
        <w:t>September 1997 to</w:t>
      </w:r>
    </w:p>
    <w:p>
      <w:pPr>
        <w:jc w:val="center"/>
        <w:ind w:right="7679"/>
        <w:spacing w:after="0" w:line="237" w:lineRule="auto"/>
        <w:rPr>
          <w:sz w:val="20"/>
          <w:szCs w:val="20"/>
          <w:color w:val="auto"/>
        </w:rPr>
      </w:pPr>
      <w:r>
        <w:rPr>
          <w:rFonts w:ascii="Courier New" w:cs="Courier New" w:eastAsia="Courier New" w:hAnsi="Courier New"/>
          <w:sz w:val="18"/>
          <w:szCs w:val="18"/>
          <w:color w:val="auto"/>
        </w:rPr>
        <w:t>October 1999, he was</w:t>
      </w:r>
    </w:p>
    <w:p>
      <w:pPr>
        <w:jc w:val="center"/>
        <w:ind w:right="7679"/>
        <w:spacing w:after="0"/>
        <w:rPr>
          <w:sz w:val="20"/>
          <w:szCs w:val="20"/>
          <w:color w:val="auto"/>
        </w:rPr>
      </w:pPr>
      <w:r>
        <w:rPr>
          <w:rFonts w:ascii="Courier New" w:cs="Courier New" w:eastAsia="Courier New" w:hAnsi="Courier New"/>
          <w:sz w:val="18"/>
          <w:szCs w:val="18"/>
          <w:color w:val="auto"/>
        </w:rPr>
        <w:t>Director of Marketing,</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International Business.</w:t>
      </w:r>
    </w:p>
    <w:p>
      <w:pPr>
        <w:jc w:val="center"/>
        <w:ind w:right="7679"/>
        <w:spacing w:after="0" w:line="238" w:lineRule="auto"/>
        <w:rPr>
          <w:sz w:val="20"/>
          <w:szCs w:val="20"/>
          <w:color w:val="auto"/>
        </w:rPr>
      </w:pPr>
      <w:r>
        <w:rPr>
          <w:rFonts w:ascii="Courier New" w:cs="Courier New" w:eastAsia="Courier New" w:hAnsi="Courier New"/>
          <w:sz w:val="18"/>
          <w:szCs w:val="18"/>
          <w:color w:val="auto"/>
        </w:rPr>
        <w:t>MICHAEL D. DRAZAN Vice</w:t>
      </w:r>
    </w:p>
    <w:p>
      <w:pPr>
        <w:jc w:val="center"/>
        <w:ind w:right="7679"/>
        <w:spacing w:after="0"/>
        <w:rPr>
          <w:sz w:val="20"/>
          <w:szCs w:val="20"/>
          <w:color w:val="auto"/>
        </w:rPr>
      </w:pPr>
      <w:r>
        <w:rPr>
          <w:rFonts w:ascii="Courier New" w:cs="Courier New" w:eastAsia="Courier New" w:hAnsi="Courier New"/>
          <w:sz w:val="18"/>
          <w:szCs w:val="18"/>
          <w:color w:val="auto"/>
        </w:rPr>
        <w:t>President, Corporate</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Information Services</w:t>
      </w:r>
    </w:p>
    <w:p>
      <w:pPr>
        <w:jc w:val="center"/>
        <w:ind w:right="7679"/>
        <w:spacing w:after="0"/>
        <w:rPr>
          <w:sz w:val="20"/>
          <w:szCs w:val="20"/>
          <w:color w:val="auto"/>
        </w:rPr>
      </w:pPr>
      <w:r>
        <w:rPr>
          <w:rFonts w:ascii="Courier New" w:cs="Courier New" w:eastAsia="Courier New" w:hAnsi="Courier New"/>
          <w:sz w:val="18"/>
          <w:szCs w:val="18"/>
          <w:color w:val="auto"/>
        </w:rPr>
        <w:t>since March 2000. From</w:t>
      </w:r>
    </w:p>
    <w:p>
      <w:pPr>
        <w:jc w:val="center"/>
        <w:ind w:right="7679"/>
        <w:spacing w:after="0" w:line="237" w:lineRule="auto"/>
        <w:rPr>
          <w:sz w:val="20"/>
          <w:szCs w:val="20"/>
          <w:color w:val="auto"/>
        </w:rPr>
      </w:pPr>
      <w:r>
        <w:rPr>
          <w:rFonts w:ascii="Courier New" w:cs="Courier New" w:eastAsia="Courier New" w:hAnsi="Courier New"/>
          <w:sz w:val="18"/>
          <w:szCs w:val="18"/>
          <w:color w:val="auto"/>
        </w:rPr>
        <w:t>October 1995 45, Vice</w:t>
      </w:r>
    </w:p>
    <w:p>
      <w:pPr>
        <w:jc w:val="center"/>
        <w:ind w:right="7679"/>
        <w:spacing w:after="0"/>
        <w:rPr>
          <w:sz w:val="20"/>
          <w:szCs w:val="20"/>
          <w:color w:val="auto"/>
        </w:rPr>
      </w:pPr>
      <w:r>
        <w:rPr>
          <w:rFonts w:ascii="Courier New" w:cs="Courier New" w:eastAsia="Courier New" w:hAnsi="Courier New"/>
          <w:sz w:val="18"/>
          <w:szCs w:val="18"/>
          <w:color w:val="auto"/>
        </w:rPr>
        <w:t>President, to March</w:t>
      </w:r>
    </w:p>
    <w:p>
      <w:pPr>
        <w:jc w:val="center"/>
        <w:ind w:right="7679"/>
        <w:spacing w:after="0" w:line="237" w:lineRule="auto"/>
        <w:rPr>
          <w:sz w:val="20"/>
          <w:szCs w:val="20"/>
          <w:color w:val="auto"/>
        </w:rPr>
      </w:pPr>
      <w:r>
        <w:rPr>
          <w:rFonts w:ascii="Courier New" w:cs="Courier New" w:eastAsia="Courier New" w:hAnsi="Courier New"/>
          <w:sz w:val="18"/>
          <w:szCs w:val="18"/>
          <w:color w:val="auto"/>
        </w:rPr>
        <w:t>2000, he served as</w:t>
      </w:r>
    </w:p>
    <w:p>
      <w:pPr>
        <w:jc w:val="center"/>
        <w:ind w:right="7679"/>
        <w:spacing w:after="0" w:line="238" w:lineRule="auto"/>
        <w:rPr>
          <w:sz w:val="20"/>
          <w:szCs w:val="20"/>
          <w:color w:val="auto"/>
        </w:rPr>
      </w:pPr>
      <w:r>
        <w:rPr>
          <w:rFonts w:ascii="Courier New" w:cs="Courier New" w:eastAsia="Courier New" w:hAnsi="Courier New"/>
          <w:sz w:val="18"/>
          <w:szCs w:val="18"/>
          <w:color w:val="auto"/>
        </w:rPr>
        <w:t>Manager, Food Sector</w:t>
      </w:r>
    </w:p>
    <w:p>
      <w:pPr>
        <w:jc w:val="center"/>
        <w:ind w:right="7679"/>
        <w:spacing w:after="0"/>
        <w:rPr>
          <w:sz w:val="20"/>
          <w:szCs w:val="20"/>
          <w:color w:val="auto"/>
        </w:rPr>
      </w:pPr>
      <w:r>
        <w:rPr>
          <w:rFonts w:ascii="Courier New" w:cs="Courier New" w:eastAsia="Courier New" w:hAnsi="Courier New"/>
          <w:sz w:val="18"/>
          <w:szCs w:val="18"/>
          <w:color w:val="auto"/>
        </w:rPr>
        <w:t>Information Technology</w:t>
      </w:r>
    </w:p>
    <w:p>
      <w:pPr>
        <w:jc w:val="center"/>
        <w:ind w:right="7679"/>
        <w:spacing w:after="0" w:line="237" w:lineRule="auto"/>
        <w:rPr>
          <w:sz w:val="20"/>
          <w:szCs w:val="20"/>
          <w:color w:val="auto"/>
        </w:rPr>
      </w:pPr>
      <w:r>
        <w:rPr>
          <w:rFonts w:ascii="Courier New" w:cs="Courier New" w:eastAsia="Courier New" w:hAnsi="Courier New"/>
          <w:sz w:val="18"/>
          <w:szCs w:val="18"/>
          <w:color w:val="auto"/>
        </w:rPr>
        <w:t>at Cargill, Corporate</w:t>
      </w:r>
    </w:p>
    <w:p>
      <w:pPr>
        <w:jc w:val="center"/>
        <w:ind w:right="7679"/>
        <w:spacing w:after="0"/>
        <w:rPr>
          <w:sz w:val="20"/>
          <w:szCs w:val="20"/>
          <w:color w:val="auto"/>
        </w:rPr>
      </w:pPr>
      <w:r>
        <w:rPr>
          <w:rFonts w:ascii="Courier New" w:cs="Courier New" w:eastAsia="Courier New" w:hAnsi="Courier New"/>
          <w:sz w:val="18"/>
          <w:szCs w:val="18"/>
          <w:color w:val="auto"/>
        </w:rPr>
        <w:t>Information Services</w:t>
      </w:r>
    </w:p>
    <w:p>
      <w:pPr>
        <w:jc w:val="center"/>
        <w:ind w:right="7679"/>
        <w:spacing w:after="0" w:line="237" w:lineRule="auto"/>
        <w:rPr>
          <w:sz w:val="20"/>
          <w:szCs w:val="20"/>
          <w:color w:val="auto"/>
        </w:rPr>
      </w:pPr>
      <w:r>
        <w:rPr>
          <w:rFonts w:ascii="Courier New" w:cs="Courier New" w:eastAsia="Courier New" w:hAnsi="Courier New"/>
          <w:sz w:val="18"/>
          <w:szCs w:val="18"/>
          <w:color w:val="auto"/>
        </w:rPr>
        <w:t>Incorporated for</w:t>
      </w:r>
    </w:p>
    <w:p>
      <w:pPr>
        <w:jc w:val="center"/>
        <w:ind w:right="7679"/>
        <w:spacing w:after="0"/>
        <w:rPr>
          <w:sz w:val="20"/>
          <w:szCs w:val="20"/>
          <w:color w:val="auto"/>
        </w:rPr>
      </w:pPr>
      <w:r>
        <w:rPr>
          <w:rFonts w:ascii="Courier New" w:cs="Courier New" w:eastAsia="Courier New" w:hAnsi="Courier New"/>
          <w:sz w:val="18"/>
          <w:szCs w:val="18"/>
          <w:color w:val="auto"/>
        </w:rPr>
        <w:t>infrastructure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applications. TIMOTHY</w:t>
      </w:r>
    </w:p>
    <w:p>
      <w:pPr>
        <w:jc w:val="center"/>
        <w:ind w:right="7679"/>
        <w:spacing w:after="0"/>
        <w:rPr>
          <w:sz w:val="20"/>
          <w:szCs w:val="20"/>
          <w:color w:val="auto"/>
        </w:rPr>
      </w:pPr>
      <w:r>
        <w:rPr>
          <w:rFonts w:ascii="Courier New" w:cs="Courier New" w:eastAsia="Courier New" w:hAnsi="Courier New"/>
          <w:sz w:val="18"/>
          <w:szCs w:val="18"/>
          <w:color w:val="auto"/>
        </w:rPr>
        <w:t>A. FORD Group Vice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Commercial</w:t>
      </w:r>
    </w:p>
    <w:p>
      <w:pPr>
        <w:jc w:val="center"/>
        <w:ind w:right="7679"/>
        <w:spacing w:after="0" w:line="238" w:lineRule="auto"/>
        <w:rPr>
          <w:sz w:val="20"/>
          <w:szCs w:val="20"/>
          <w:color w:val="auto"/>
        </w:rPr>
      </w:pPr>
      <w:r>
        <w:rPr>
          <w:rFonts w:ascii="Courier New" w:cs="Courier New" w:eastAsia="Courier New" w:hAnsi="Courier New"/>
          <w:sz w:val="18"/>
          <w:szCs w:val="18"/>
          <w:color w:val="auto"/>
        </w:rPr>
        <w:t>and Irrigation</w:t>
      </w:r>
    </w:p>
    <w:p>
      <w:pPr>
        <w:jc w:val="center"/>
        <w:ind w:right="7679"/>
        <w:spacing w:after="0"/>
        <w:rPr>
          <w:sz w:val="20"/>
          <w:szCs w:val="20"/>
          <w:color w:val="auto"/>
        </w:rPr>
      </w:pPr>
      <w:r>
        <w:rPr>
          <w:rFonts w:ascii="Courier New" w:cs="Courier New" w:eastAsia="Courier New" w:hAnsi="Courier New"/>
          <w:sz w:val="18"/>
          <w:szCs w:val="18"/>
          <w:color w:val="auto"/>
        </w:rPr>
        <w:t>Businesses, Corporate</w:t>
      </w:r>
    </w:p>
    <w:p>
      <w:pPr>
        <w:jc w:val="center"/>
        <w:ind w:right="7679"/>
        <w:spacing w:after="0" w:line="237" w:lineRule="auto"/>
        <w:rPr>
          <w:sz w:val="20"/>
          <w:szCs w:val="20"/>
          <w:color w:val="auto"/>
        </w:rPr>
      </w:pPr>
      <w:r>
        <w:rPr>
          <w:rFonts w:ascii="Courier New" w:cs="Courier New" w:eastAsia="Courier New" w:hAnsi="Courier New"/>
          <w:sz w:val="18"/>
          <w:szCs w:val="18"/>
          <w:color w:val="auto"/>
        </w:rPr>
        <w:t>Accounts, 41, Group</w:t>
      </w:r>
    </w:p>
    <w:p>
      <w:pPr>
        <w:jc w:val="center"/>
        <w:ind w:right="7679"/>
        <w:spacing w:after="0"/>
        <w:rPr>
          <w:sz w:val="20"/>
          <w:szCs w:val="20"/>
          <w:color w:val="auto"/>
        </w:rPr>
      </w:pPr>
      <w:r>
        <w:rPr>
          <w:rFonts w:ascii="Courier New" w:cs="Courier New" w:eastAsia="Courier New" w:hAnsi="Courier New"/>
          <w:sz w:val="18"/>
          <w:szCs w:val="18"/>
          <w:color w:val="auto"/>
        </w:rPr>
        <w:t>Vice President</w:t>
      </w:r>
    </w:p>
    <w:p>
      <w:pPr>
        <w:jc w:val="center"/>
        <w:ind w:right="7679"/>
        <w:spacing w:after="0" w:line="237" w:lineRule="auto"/>
        <w:rPr>
          <w:sz w:val="20"/>
          <w:szCs w:val="20"/>
          <w:color w:val="auto"/>
        </w:rPr>
      </w:pPr>
      <w:r>
        <w:rPr>
          <w:rFonts w:ascii="Courier New" w:cs="Courier New" w:eastAsia="Courier New" w:hAnsi="Courier New"/>
          <w:sz w:val="18"/>
          <w:szCs w:val="18"/>
          <w:color w:val="auto"/>
        </w:rPr>
        <w:t>Distributor Business</w:t>
      </w:r>
    </w:p>
    <w:p>
      <w:pPr>
        <w:jc w:val="center"/>
        <w:ind w:right="7679"/>
        <w:spacing w:after="0"/>
        <w:rPr>
          <w:sz w:val="20"/>
          <w:szCs w:val="20"/>
          <w:color w:val="auto"/>
        </w:rPr>
      </w:pPr>
      <w:r>
        <w:rPr>
          <w:rFonts w:ascii="Courier New" w:cs="Courier New" w:eastAsia="Courier New" w:hAnsi="Courier New"/>
          <w:sz w:val="18"/>
          <w:szCs w:val="18"/>
          <w:color w:val="auto"/>
        </w:rPr>
        <w:t>Development and Center</w:t>
      </w:r>
    </w:p>
    <w:p>
      <w:pPr>
        <w:jc w:val="center"/>
        <w:ind w:right="7679"/>
        <w:spacing w:after="0" w:line="237" w:lineRule="auto"/>
        <w:rPr>
          <w:sz w:val="20"/>
          <w:szCs w:val="20"/>
          <w:color w:val="auto"/>
        </w:rPr>
      </w:pPr>
      <w:r>
        <w:rPr>
          <w:rFonts w:ascii="Courier New" w:cs="Courier New" w:eastAsia="Courier New" w:hAnsi="Courier New"/>
          <w:sz w:val="18"/>
          <w:szCs w:val="18"/>
          <w:color w:val="auto"/>
        </w:rPr>
        <w:t>for Advanced Technology</w:t>
      </w:r>
    </w:p>
    <w:p>
      <w:pPr>
        <w:jc w:val="center"/>
        <w:ind w:right="7679"/>
        <w:spacing w:after="0" w:line="238" w:lineRule="auto"/>
        <w:rPr>
          <w:sz w:val="20"/>
          <w:szCs w:val="20"/>
          <w:color w:val="auto"/>
        </w:rPr>
      </w:pPr>
      <w:r>
        <w:rPr>
          <w:rFonts w:ascii="Courier New" w:cs="Courier New" w:eastAsia="Courier New" w:hAnsi="Courier New"/>
          <w:sz w:val="18"/>
          <w:szCs w:val="18"/>
          <w:color w:val="auto"/>
        </w:rPr>
        <w:t>since November 2002.</w:t>
      </w:r>
    </w:p>
    <w:p>
      <w:pPr>
        <w:jc w:val="center"/>
        <w:ind w:right="7679"/>
        <w:spacing w:after="0"/>
        <w:rPr>
          <w:sz w:val="20"/>
          <w:szCs w:val="20"/>
          <w:color w:val="auto"/>
        </w:rPr>
      </w:pPr>
      <w:r>
        <w:rPr>
          <w:rFonts w:ascii="Courier New" w:cs="Courier New" w:eastAsia="Courier New" w:hAnsi="Courier New"/>
          <w:sz w:val="18"/>
          <w:szCs w:val="18"/>
          <w:color w:val="auto"/>
        </w:rPr>
        <w:t>From February 2002 to</w:t>
      </w:r>
    </w:p>
    <w:p>
      <w:pPr>
        <w:jc w:val="center"/>
        <w:ind w:right="7679"/>
        <w:spacing w:after="0" w:line="237" w:lineRule="auto"/>
        <w:rPr>
          <w:sz w:val="20"/>
          <w:szCs w:val="20"/>
          <w:color w:val="auto"/>
        </w:rPr>
      </w:pPr>
      <w:r>
        <w:rPr>
          <w:rFonts w:ascii="Courier New" w:cs="Courier New" w:eastAsia="Courier New" w:hAnsi="Courier New"/>
          <w:sz w:val="18"/>
          <w:szCs w:val="18"/>
          <w:color w:val="auto"/>
        </w:rPr>
        <w:t>October 2002, he served</w:t>
      </w:r>
    </w:p>
    <w:p>
      <w:pPr>
        <w:jc w:val="center"/>
        <w:ind w:right="7679"/>
        <w:spacing w:after="0"/>
        <w:rPr>
          <w:sz w:val="20"/>
          <w:szCs w:val="20"/>
          <w:color w:val="auto"/>
        </w:rPr>
      </w:pPr>
      <w:r>
        <w:rPr>
          <w:rFonts w:ascii="Courier New" w:cs="Courier New" w:eastAsia="Courier New" w:hAnsi="Courier New"/>
          <w:sz w:val="18"/>
          <w:szCs w:val="18"/>
          <w:color w:val="auto"/>
        </w:rPr>
        <w:t>as Vice President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General Manager,</w:t>
      </w:r>
    </w:p>
    <w:p>
      <w:pPr>
        <w:jc w:val="center"/>
        <w:ind w:right="7679"/>
        <w:spacing w:after="0"/>
        <w:rPr>
          <w:sz w:val="20"/>
          <w:szCs w:val="20"/>
          <w:color w:val="auto"/>
        </w:rPr>
      </w:pPr>
      <w:r>
        <w:rPr>
          <w:rFonts w:ascii="Courier New" w:cs="Courier New" w:eastAsia="Courier New" w:hAnsi="Courier New"/>
          <w:sz w:val="18"/>
          <w:szCs w:val="18"/>
          <w:color w:val="auto"/>
        </w:rPr>
        <w:t>Commercial Business,</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Corporate Accounts and</w:t>
      </w:r>
    </w:p>
    <w:p>
      <w:pPr>
        <w:jc w:val="center"/>
        <w:ind w:right="7679"/>
        <w:spacing w:after="0" w:line="238" w:lineRule="auto"/>
        <w:rPr>
          <w:sz w:val="20"/>
          <w:szCs w:val="20"/>
          <w:color w:val="auto"/>
        </w:rPr>
      </w:pPr>
      <w:r>
        <w:rPr>
          <w:rFonts w:ascii="Courier New" w:cs="Courier New" w:eastAsia="Courier New" w:hAnsi="Courier New"/>
          <w:sz w:val="18"/>
          <w:szCs w:val="18"/>
          <w:color w:val="auto"/>
        </w:rPr>
        <w:t>Distributor Business</w:t>
      </w:r>
    </w:p>
    <w:p>
      <w:pPr>
        <w:jc w:val="center"/>
        <w:ind w:right="7679"/>
        <w:spacing w:after="0"/>
        <w:rPr>
          <w:sz w:val="20"/>
          <w:szCs w:val="20"/>
          <w:color w:val="auto"/>
        </w:rPr>
      </w:pPr>
      <w:r>
        <w:rPr>
          <w:rFonts w:ascii="Courier New" w:cs="Courier New" w:eastAsia="Courier New" w:hAnsi="Courier New"/>
          <w:sz w:val="18"/>
          <w:szCs w:val="18"/>
          <w:color w:val="auto"/>
        </w:rPr>
        <w:t>Development. From</w:t>
      </w:r>
    </w:p>
    <w:p>
      <w:pPr>
        <w:jc w:val="center"/>
        <w:ind w:right="7679"/>
        <w:spacing w:after="0" w:line="237" w:lineRule="auto"/>
        <w:rPr>
          <w:sz w:val="20"/>
          <w:szCs w:val="20"/>
          <w:color w:val="auto"/>
        </w:rPr>
      </w:pPr>
      <w:r>
        <w:rPr>
          <w:rFonts w:ascii="Courier New" w:cs="Courier New" w:eastAsia="Courier New" w:hAnsi="Courier New"/>
          <w:sz w:val="18"/>
          <w:szCs w:val="18"/>
          <w:color w:val="auto"/>
        </w:rPr>
        <w:t>August 2001 to December</w:t>
      </w:r>
    </w:p>
    <w:p>
      <w:pPr>
        <w:jc w:val="center"/>
        <w:ind w:right="7679"/>
        <w:spacing w:after="0"/>
        <w:rPr>
          <w:sz w:val="20"/>
          <w:szCs w:val="20"/>
          <w:color w:val="auto"/>
        </w:rPr>
      </w:pPr>
      <w:r>
        <w:rPr>
          <w:rFonts w:ascii="Courier New" w:cs="Courier New" w:eastAsia="Courier New" w:hAnsi="Courier New"/>
          <w:sz w:val="18"/>
          <w:szCs w:val="18"/>
          <w:color w:val="auto"/>
        </w:rPr>
        <w:t>2001, he served as Vice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and General</w:t>
      </w:r>
    </w:p>
    <w:p>
      <w:pPr>
        <w:jc w:val="center"/>
        <w:ind w:right="7679"/>
        <w:spacing w:after="0"/>
        <w:rPr>
          <w:sz w:val="20"/>
          <w:szCs w:val="20"/>
          <w:color w:val="auto"/>
        </w:rPr>
      </w:pPr>
      <w:r>
        <w:rPr>
          <w:rFonts w:ascii="Courier New" w:cs="Courier New" w:eastAsia="Courier New" w:hAnsi="Courier New"/>
          <w:sz w:val="18"/>
          <w:szCs w:val="18"/>
          <w:color w:val="auto"/>
        </w:rPr>
        <w:t>Manager, Commercial</w:t>
      </w:r>
    </w:p>
    <w:p>
      <w:pPr>
        <w:sectPr>
          <w:pgSz w:w="11900" w:h="16838" w:orient="portrait"/>
          <w:cols w:equalWidth="0" w:num="1">
            <w:col w:w="10219"/>
          </w:cols>
          <w:pgMar w:left="240" w:top="514" w:right="1440" w:bottom="0" w:gutter="0" w:footer="0" w:header="0"/>
        </w:sectPr>
      </w:pPr>
    </w:p>
    <w:bookmarkStart w:id="22" w:name="page23"/>
    <w:bookmarkEnd w:id="22"/>
    <w:p>
      <w:pPr>
        <w:jc w:val="center"/>
        <w:ind w:right="7739"/>
        <w:spacing w:after="0"/>
        <w:rPr>
          <w:sz w:val="20"/>
          <w:szCs w:val="20"/>
          <w:color w:val="auto"/>
        </w:rPr>
      </w:pPr>
      <w:r>
        <w:rPr>
          <w:rFonts w:ascii="Courier New" w:cs="Courier New" w:eastAsia="Courier New" w:hAnsi="Courier New"/>
          <w:sz w:val="18"/>
          <w:szCs w:val="18"/>
          <w:color w:val="auto"/>
        </w:rPr>
        <w:t>Business. From January</w:t>
      </w:r>
    </w:p>
    <w:p>
      <w:pPr>
        <w:jc w:val="center"/>
        <w:ind w:right="7739"/>
        <w:spacing w:after="0" w:line="238" w:lineRule="auto"/>
        <w:rPr>
          <w:sz w:val="20"/>
          <w:szCs w:val="20"/>
          <w:color w:val="auto"/>
        </w:rPr>
      </w:pPr>
      <w:r>
        <w:rPr>
          <w:rFonts w:ascii="Courier New" w:cs="Courier New" w:eastAsia="Courier New" w:hAnsi="Courier New"/>
          <w:sz w:val="18"/>
          <w:szCs w:val="18"/>
          <w:color w:val="auto"/>
        </w:rPr>
        <w:t>1998 to July 2001, he</w:t>
      </w:r>
    </w:p>
    <w:p>
      <w:pPr>
        <w:jc w:val="center"/>
        <w:ind w:right="7739"/>
        <w:spacing w:after="0"/>
        <w:rPr>
          <w:sz w:val="20"/>
          <w:szCs w:val="20"/>
          <w:color w:val="auto"/>
        </w:rPr>
      </w:pPr>
      <w:r>
        <w:rPr>
          <w:rFonts w:ascii="Courier New" w:cs="Courier New" w:eastAsia="Courier New" w:hAnsi="Courier New"/>
          <w:sz w:val="18"/>
          <w:szCs w:val="18"/>
          <w:color w:val="auto"/>
        </w:rPr>
        <w:t>held various executive</w:t>
      </w:r>
    </w:p>
    <w:p>
      <w:pPr>
        <w:jc w:val="center"/>
        <w:ind w:right="7739"/>
        <w:spacing w:after="0" w:line="237" w:lineRule="auto"/>
        <w:rPr>
          <w:sz w:val="20"/>
          <w:szCs w:val="20"/>
          <w:color w:val="auto"/>
        </w:rPr>
      </w:pPr>
      <w:r>
        <w:rPr>
          <w:rFonts w:ascii="Courier New" w:cs="Courier New" w:eastAsia="Courier New" w:hAnsi="Courier New"/>
          <w:sz w:val="18"/>
          <w:szCs w:val="18"/>
          <w:color w:val="auto"/>
        </w:rPr>
        <w:t>positions at Honeywell</w:t>
      </w:r>
    </w:p>
    <w:p>
      <w:pPr>
        <w:jc w:val="center"/>
        <w:ind w:right="7739"/>
        <w:spacing w:after="0" w:line="238" w:lineRule="auto"/>
        <w:rPr>
          <w:sz w:val="20"/>
          <w:szCs w:val="20"/>
          <w:color w:val="auto"/>
        </w:rPr>
      </w:pPr>
      <w:r>
        <w:rPr>
          <w:rFonts w:ascii="Courier New" w:cs="Courier New" w:eastAsia="Courier New" w:hAnsi="Courier New"/>
          <w:sz w:val="18"/>
          <w:szCs w:val="18"/>
          <w:color w:val="auto"/>
        </w:rPr>
        <w:t>International in the</w:t>
      </w:r>
    </w:p>
    <w:p>
      <w:pPr>
        <w:jc w:val="center"/>
        <w:ind w:right="7739"/>
        <w:spacing w:after="0"/>
        <w:rPr>
          <w:sz w:val="20"/>
          <w:szCs w:val="20"/>
          <w:color w:val="auto"/>
        </w:rPr>
      </w:pPr>
      <w:r>
        <w:rPr>
          <w:rFonts w:ascii="Courier New" w:cs="Courier New" w:eastAsia="Courier New" w:hAnsi="Courier New"/>
          <w:sz w:val="18"/>
          <w:szCs w:val="18"/>
          <w:color w:val="auto"/>
        </w:rPr>
        <w:t>Home and Building</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Control division that</w:t>
      </w:r>
    </w:p>
    <w:p>
      <w:pPr>
        <w:jc w:val="center"/>
        <w:ind w:right="7739"/>
        <w:spacing w:after="0"/>
        <w:rPr>
          <w:sz w:val="20"/>
          <w:szCs w:val="20"/>
          <w:color w:val="auto"/>
        </w:rPr>
      </w:pPr>
      <w:r>
        <w:rPr>
          <w:rFonts w:ascii="Courier New" w:cs="Courier New" w:eastAsia="Courier New" w:hAnsi="Courier New"/>
          <w:sz w:val="18"/>
          <w:szCs w:val="18"/>
          <w:color w:val="auto"/>
        </w:rPr>
        <w:t>included</w:t>
      </w:r>
    </w:p>
    <w:p>
      <w:pPr>
        <w:jc w:val="center"/>
        <w:ind w:right="7739"/>
        <w:spacing w:after="0" w:line="237" w:lineRule="auto"/>
        <w:rPr>
          <w:sz w:val="20"/>
          <w:szCs w:val="20"/>
          <w:color w:val="auto"/>
        </w:rPr>
      </w:pPr>
      <w:r>
        <w:rPr>
          <w:rFonts w:ascii="Courier New" w:cs="Courier New" w:eastAsia="Courier New" w:hAnsi="Courier New"/>
          <w:sz w:val="18"/>
          <w:szCs w:val="18"/>
          <w:color w:val="auto"/>
        </w:rPr>
        <w:t>responsibilities for</w:t>
      </w:r>
    </w:p>
    <w:p>
      <w:pPr>
        <w:jc w:val="center"/>
        <w:ind w:right="7739"/>
        <w:spacing w:after="0"/>
        <w:rPr>
          <w:sz w:val="20"/>
          <w:szCs w:val="20"/>
          <w:color w:val="auto"/>
        </w:rPr>
      </w:pPr>
      <w:r>
        <w:rPr>
          <w:rFonts w:ascii="Courier New" w:cs="Courier New" w:eastAsia="Courier New" w:hAnsi="Courier New"/>
          <w:sz w:val="18"/>
          <w:szCs w:val="18"/>
          <w:color w:val="auto"/>
        </w:rPr>
        <w:t>marketing, operations,</w:t>
      </w:r>
    </w:p>
    <w:p>
      <w:pPr>
        <w:jc w:val="center"/>
        <w:ind w:right="7739"/>
        <w:spacing w:after="0" w:line="237" w:lineRule="auto"/>
        <w:rPr>
          <w:sz w:val="20"/>
          <w:szCs w:val="20"/>
          <w:color w:val="auto"/>
        </w:rPr>
      </w:pPr>
      <w:r>
        <w:rPr>
          <w:rFonts w:ascii="Courier New" w:cs="Courier New" w:eastAsia="Courier New" w:hAnsi="Courier New"/>
          <w:sz w:val="18"/>
          <w:szCs w:val="18"/>
          <w:color w:val="auto"/>
        </w:rPr>
        <w:t>and merger integration</w:t>
      </w:r>
    </w:p>
    <w:p>
      <w:pPr>
        <w:jc w:val="center"/>
        <w:ind w:right="7739"/>
        <w:spacing w:after="0" w:line="238" w:lineRule="auto"/>
        <w:rPr>
          <w:sz w:val="20"/>
          <w:szCs w:val="20"/>
          <w:color w:val="auto"/>
        </w:rPr>
      </w:pPr>
      <w:r>
        <w:rPr>
          <w:rFonts w:ascii="Courier New" w:cs="Courier New" w:eastAsia="Courier New" w:hAnsi="Courier New"/>
          <w:sz w:val="18"/>
          <w:szCs w:val="18"/>
          <w:color w:val="auto"/>
        </w:rPr>
        <w:t>planning. DENNIS P.</w:t>
      </w:r>
    </w:p>
    <w:p>
      <w:pPr>
        <w:jc w:val="center"/>
        <w:ind w:right="7739"/>
        <w:spacing w:after="0"/>
        <w:rPr>
          <w:sz w:val="20"/>
          <w:szCs w:val="20"/>
          <w:color w:val="auto"/>
        </w:rPr>
      </w:pPr>
      <w:r>
        <w:rPr>
          <w:rFonts w:ascii="Courier New" w:cs="Courier New" w:eastAsia="Courier New" w:hAnsi="Courier New"/>
          <w:sz w:val="18"/>
          <w:szCs w:val="18"/>
          <w:color w:val="auto"/>
        </w:rPr>
        <w:t>HIMAN Vice President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and General Manager,</w:t>
      </w:r>
    </w:p>
    <w:p>
      <w:pPr>
        <w:jc w:val="center"/>
        <w:ind w:right="7739"/>
        <w:spacing w:after="0"/>
        <w:rPr>
          <w:sz w:val="20"/>
          <w:szCs w:val="20"/>
          <w:color w:val="auto"/>
        </w:rPr>
      </w:pPr>
      <w:r>
        <w:rPr>
          <w:rFonts w:ascii="Courier New" w:cs="Courier New" w:eastAsia="Courier New" w:hAnsi="Courier New"/>
          <w:sz w:val="18"/>
          <w:szCs w:val="18"/>
          <w:color w:val="auto"/>
        </w:rPr>
        <w:t>Exmark Landscape</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Contractor Business</w:t>
      </w:r>
    </w:p>
    <w:p>
      <w:pPr>
        <w:jc w:val="center"/>
        <w:ind w:right="7739"/>
        <w:spacing w:after="0"/>
        <w:rPr>
          <w:sz w:val="20"/>
          <w:szCs w:val="20"/>
          <w:color w:val="auto"/>
        </w:rPr>
      </w:pPr>
      <w:r>
        <w:rPr>
          <w:rFonts w:ascii="Courier New" w:cs="Courier New" w:eastAsia="Courier New" w:hAnsi="Courier New"/>
          <w:sz w:val="18"/>
          <w:szCs w:val="18"/>
          <w:color w:val="auto"/>
        </w:rPr>
        <w:t>since 58, Vice</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President and General</w:t>
      </w:r>
    </w:p>
    <w:p>
      <w:pPr>
        <w:jc w:val="center"/>
        <w:ind w:right="7739"/>
        <w:spacing w:after="0" w:line="238" w:lineRule="auto"/>
        <w:rPr>
          <w:sz w:val="20"/>
          <w:szCs w:val="20"/>
          <w:color w:val="auto"/>
        </w:rPr>
      </w:pPr>
      <w:r>
        <w:rPr>
          <w:rFonts w:ascii="Courier New" w:cs="Courier New" w:eastAsia="Courier New" w:hAnsi="Courier New"/>
          <w:sz w:val="18"/>
          <w:szCs w:val="18"/>
          <w:color w:val="auto"/>
        </w:rPr>
        <w:t>Manager, January 2002.</w:t>
      </w:r>
    </w:p>
    <w:p>
      <w:pPr>
        <w:jc w:val="center"/>
        <w:ind w:right="7739"/>
        <w:spacing w:after="0"/>
        <w:rPr>
          <w:sz w:val="20"/>
          <w:szCs w:val="20"/>
          <w:color w:val="auto"/>
        </w:rPr>
      </w:pPr>
      <w:r>
        <w:rPr>
          <w:rFonts w:ascii="Courier New" w:cs="Courier New" w:eastAsia="Courier New" w:hAnsi="Courier New"/>
          <w:sz w:val="18"/>
          <w:szCs w:val="18"/>
          <w:color w:val="auto"/>
        </w:rPr>
        <w:t>From August 1998 to</w:t>
      </w:r>
    </w:p>
    <w:p>
      <w:pPr>
        <w:jc w:val="center"/>
        <w:ind w:right="7739"/>
        <w:spacing w:after="0" w:line="237" w:lineRule="auto"/>
        <w:rPr>
          <w:sz w:val="20"/>
          <w:szCs w:val="20"/>
          <w:color w:val="auto"/>
        </w:rPr>
      </w:pPr>
      <w:r>
        <w:rPr>
          <w:rFonts w:ascii="Courier New" w:cs="Courier New" w:eastAsia="Courier New" w:hAnsi="Courier New"/>
          <w:sz w:val="18"/>
          <w:szCs w:val="18"/>
          <w:color w:val="auto"/>
        </w:rPr>
        <w:t>December 2001, he</w:t>
      </w:r>
    </w:p>
    <w:p>
      <w:pPr>
        <w:jc w:val="center"/>
        <w:ind w:right="7739"/>
        <w:spacing w:after="0"/>
        <w:rPr>
          <w:sz w:val="20"/>
          <w:szCs w:val="20"/>
          <w:color w:val="auto"/>
        </w:rPr>
      </w:pPr>
      <w:r>
        <w:rPr>
          <w:rFonts w:ascii="Courier New" w:cs="Courier New" w:eastAsia="Courier New" w:hAnsi="Courier New"/>
          <w:sz w:val="18"/>
          <w:szCs w:val="18"/>
          <w:color w:val="auto"/>
        </w:rPr>
        <w:t>served as Vice</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President and Exmark</w:t>
      </w:r>
    </w:p>
    <w:p>
      <w:pPr>
        <w:jc w:val="center"/>
        <w:ind w:right="7739"/>
        <w:spacing w:after="0"/>
        <w:rPr>
          <w:sz w:val="20"/>
          <w:szCs w:val="20"/>
          <w:color w:val="auto"/>
        </w:rPr>
      </w:pPr>
      <w:r>
        <w:rPr>
          <w:rFonts w:ascii="Courier New" w:cs="Courier New" w:eastAsia="Courier New" w:hAnsi="Courier New"/>
          <w:sz w:val="18"/>
          <w:szCs w:val="18"/>
          <w:color w:val="auto"/>
        </w:rPr>
        <w:t>Landscape Contractor</w:t>
      </w:r>
    </w:p>
    <w:p>
      <w:pPr>
        <w:jc w:val="center"/>
        <w:ind w:right="7739"/>
        <w:spacing w:after="0" w:line="237" w:lineRule="auto"/>
        <w:rPr>
          <w:sz w:val="20"/>
          <w:szCs w:val="20"/>
          <w:color w:val="auto"/>
        </w:rPr>
      </w:pPr>
      <w:r>
        <w:rPr>
          <w:rFonts w:ascii="Courier New" w:cs="Courier New" w:eastAsia="Courier New" w:hAnsi="Courier New"/>
          <w:sz w:val="18"/>
          <w:szCs w:val="18"/>
          <w:color w:val="auto"/>
        </w:rPr>
        <w:t>Business General</w:t>
      </w:r>
    </w:p>
    <w:p>
      <w:pPr>
        <w:jc w:val="center"/>
        <w:ind w:right="7739"/>
        <w:spacing w:after="0"/>
        <w:rPr>
          <w:sz w:val="20"/>
          <w:szCs w:val="20"/>
          <w:color w:val="auto"/>
        </w:rPr>
      </w:pPr>
      <w:r>
        <w:rPr>
          <w:rFonts w:ascii="Courier New" w:cs="Courier New" w:eastAsia="Courier New" w:hAnsi="Courier New"/>
          <w:sz w:val="18"/>
          <w:szCs w:val="18"/>
          <w:color w:val="auto"/>
        </w:rPr>
        <w:t>Manager, Landscape</w:t>
      </w:r>
    </w:p>
    <w:p>
      <w:pPr>
        <w:jc w:val="center"/>
        <w:ind w:right="7739"/>
        <w:spacing w:after="0" w:line="237" w:lineRule="auto"/>
        <w:rPr>
          <w:sz w:val="20"/>
          <w:szCs w:val="20"/>
          <w:color w:val="auto"/>
        </w:rPr>
      </w:pPr>
      <w:r>
        <w:rPr>
          <w:rFonts w:ascii="Courier New" w:cs="Courier New" w:eastAsia="Courier New" w:hAnsi="Courier New"/>
          <w:sz w:val="18"/>
          <w:szCs w:val="18"/>
          <w:color w:val="auto"/>
        </w:rPr>
        <w:t>Contractor Business.</w:t>
      </w:r>
    </w:p>
    <w:p>
      <w:pPr>
        <w:jc w:val="center"/>
        <w:ind w:right="7739"/>
        <w:spacing w:after="0" w:line="238" w:lineRule="auto"/>
        <w:rPr>
          <w:sz w:val="20"/>
          <w:szCs w:val="20"/>
          <w:color w:val="auto"/>
        </w:rPr>
      </w:pPr>
      <w:r>
        <w:rPr>
          <w:rFonts w:ascii="Courier New" w:cs="Courier New" w:eastAsia="Courier New" w:hAnsi="Courier New"/>
          <w:sz w:val="18"/>
          <w:szCs w:val="18"/>
          <w:color w:val="auto"/>
        </w:rPr>
        <w:t>From January 1996 to</w:t>
      </w:r>
    </w:p>
    <w:p>
      <w:pPr>
        <w:jc w:val="center"/>
        <w:ind w:right="7739"/>
        <w:spacing w:after="0"/>
        <w:rPr>
          <w:sz w:val="20"/>
          <w:szCs w:val="20"/>
          <w:color w:val="auto"/>
        </w:rPr>
      </w:pPr>
      <w:r>
        <w:rPr>
          <w:rFonts w:ascii="Courier New" w:cs="Courier New" w:eastAsia="Courier New" w:hAnsi="Courier New"/>
          <w:sz w:val="18"/>
          <w:szCs w:val="18"/>
          <w:color w:val="auto"/>
        </w:rPr>
        <w:t>August 1998, he served</w:t>
      </w:r>
    </w:p>
    <w:p>
      <w:pPr>
        <w:jc w:val="center"/>
        <w:ind w:right="7739"/>
        <w:spacing w:after="0" w:line="237" w:lineRule="auto"/>
        <w:rPr>
          <w:sz w:val="20"/>
          <w:szCs w:val="20"/>
          <w:color w:val="auto"/>
        </w:rPr>
      </w:pPr>
      <w:r>
        <w:rPr>
          <w:rFonts w:ascii="Courier New" w:cs="Courier New" w:eastAsia="Courier New" w:hAnsi="Courier New"/>
          <w:sz w:val="18"/>
          <w:szCs w:val="18"/>
          <w:color w:val="auto"/>
        </w:rPr>
        <w:t>as Vice President,</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Distributor Development</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and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Mergers/Acquisitions.</w:t>
      </w:r>
    </w:p>
    <w:p>
      <w:pPr>
        <w:jc w:val="center"/>
        <w:ind w:right="7739"/>
        <w:spacing w:after="0"/>
        <w:rPr>
          <w:sz w:val="20"/>
          <w:szCs w:val="20"/>
          <w:color w:val="auto"/>
        </w:rPr>
      </w:pPr>
      <w:r>
        <w:rPr>
          <w:rFonts w:ascii="Courier New" w:cs="Courier New" w:eastAsia="Courier New" w:hAnsi="Courier New"/>
          <w:sz w:val="18"/>
          <w:szCs w:val="18"/>
          <w:color w:val="auto"/>
        </w:rPr>
        <w:t>MICHAEL J. HOFFMAN</w:t>
      </w:r>
    </w:p>
    <w:p>
      <w:pPr>
        <w:jc w:val="center"/>
        <w:ind w:right="7739"/>
        <w:spacing w:after="0" w:line="237" w:lineRule="auto"/>
        <w:rPr>
          <w:sz w:val="20"/>
          <w:szCs w:val="20"/>
          <w:color w:val="auto"/>
        </w:rPr>
      </w:pPr>
      <w:r>
        <w:rPr>
          <w:rFonts w:ascii="Courier New" w:cs="Courier New" w:eastAsia="Courier New" w:hAnsi="Courier New"/>
          <w:sz w:val="18"/>
          <w:szCs w:val="18"/>
          <w:color w:val="auto"/>
        </w:rPr>
        <w:t>Group Vice President,</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Consumer, Exmark,</w:t>
      </w:r>
    </w:p>
    <w:p>
      <w:pPr>
        <w:jc w:val="center"/>
        <w:ind w:right="7739"/>
        <w:spacing w:after="0"/>
        <w:rPr>
          <w:sz w:val="20"/>
          <w:szCs w:val="20"/>
          <w:color w:val="auto"/>
        </w:rPr>
      </w:pPr>
      <w:r>
        <w:rPr>
          <w:rFonts w:ascii="Courier New" w:cs="Courier New" w:eastAsia="Courier New" w:hAnsi="Courier New"/>
          <w:sz w:val="18"/>
          <w:szCs w:val="18"/>
          <w:color w:val="auto"/>
        </w:rPr>
        <w:t>Landscape Contractor</w:t>
      </w:r>
    </w:p>
    <w:p>
      <w:pPr>
        <w:jc w:val="center"/>
        <w:ind w:right="7739"/>
        <w:spacing w:after="0" w:line="237" w:lineRule="auto"/>
        <w:rPr>
          <w:sz w:val="20"/>
          <w:szCs w:val="20"/>
          <w:color w:val="auto"/>
        </w:rPr>
      </w:pPr>
      <w:r>
        <w:rPr>
          <w:rFonts w:ascii="Courier New" w:cs="Courier New" w:eastAsia="Courier New" w:hAnsi="Courier New"/>
          <w:sz w:val="18"/>
          <w:szCs w:val="18"/>
          <w:color w:val="auto"/>
        </w:rPr>
        <w:t>and International 47,</w:t>
      </w:r>
    </w:p>
    <w:p>
      <w:pPr>
        <w:jc w:val="center"/>
        <w:ind w:right="7739"/>
        <w:spacing w:after="0"/>
        <w:rPr>
          <w:sz w:val="20"/>
          <w:szCs w:val="20"/>
          <w:color w:val="auto"/>
        </w:rPr>
      </w:pPr>
      <w:r>
        <w:rPr>
          <w:rFonts w:ascii="Courier New" w:cs="Courier New" w:eastAsia="Courier New" w:hAnsi="Courier New"/>
          <w:sz w:val="18"/>
          <w:szCs w:val="18"/>
          <w:color w:val="auto"/>
        </w:rPr>
        <w:t>Group Vice President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Businesses since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November 2002. From May</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2001 to October 2002,</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he served as Group Vice</w:t>
      </w:r>
    </w:p>
    <w:p>
      <w:pPr>
        <w:spacing w:after="0" w:line="21"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President, Consumer and</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Landscape Contractor</w:t>
      </w:r>
    </w:p>
    <w:p>
      <w:pPr>
        <w:jc w:val="center"/>
        <w:ind w:right="7739"/>
        <w:spacing w:after="0" w:line="238" w:lineRule="auto"/>
        <w:rPr>
          <w:sz w:val="20"/>
          <w:szCs w:val="20"/>
          <w:color w:val="auto"/>
        </w:rPr>
      </w:pPr>
      <w:r>
        <w:rPr>
          <w:rFonts w:ascii="Courier New" w:cs="Courier New" w:eastAsia="Courier New" w:hAnsi="Courier New"/>
          <w:sz w:val="18"/>
          <w:szCs w:val="18"/>
          <w:color w:val="auto"/>
        </w:rPr>
        <w:t>Businesses. From May</w:t>
      </w:r>
    </w:p>
    <w:p>
      <w:pPr>
        <w:jc w:val="center"/>
        <w:ind w:right="7739"/>
        <w:spacing w:after="0"/>
        <w:rPr>
          <w:sz w:val="20"/>
          <w:szCs w:val="20"/>
          <w:color w:val="auto"/>
        </w:rPr>
      </w:pPr>
      <w:r>
        <w:rPr>
          <w:rFonts w:ascii="Courier New" w:cs="Courier New" w:eastAsia="Courier New" w:hAnsi="Courier New"/>
          <w:sz w:val="18"/>
          <w:szCs w:val="18"/>
          <w:color w:val="auto"/>
        </w:rPr>
        <w:t>2000 to May 2001, he</w:t>
      </w:r>
    </w:p>
    <w:p>
      <w:pPr>
        <w:jc w:val="center"/>
        <w:ind w:right="7739"/>
        <w:spacing w:after="0" w:line="237" w:lineRule="auto"/>
        <w:rPr>
          <w:sz w:val="20"/>
          <w:szCs w:val="20"/>
          <w:color w:val="auto"/>
        </w:rPr>
      </w:pPr>
      <w:r>
        <w:rPr>
          <w:rFonts w:ascii="Courier New" w:cs="Courier New" w:eastAsia="Courier New" w:hAnsi="Courier New"/>
          <w:sz w:val="18"/>
          <w:szCs w:val="18"/>
          <w:color w:val="auto"/>
        </w:rPr>
        <w:t>served as Vice</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President and General</w:t>
      </w:r>
    </w:p>
    <w:p>
      <w:pPr>
        <w:jc w:val="center"/>
        <w:ind w:right="7739"/>
        <w:spacing w:after="0"/>
        <w:rPr>
          <w:sz w:val="20"/>
          <w:szCs w:val="20"/>
          <w:color w:val="auto"/>
        </w:rPr>
      </w:pPr>
      <w:r>
        <w:rPr>
          <w:rFonts w:ascii="Courier New" w:cs="Courier New" w:eastAsia="Courier New" w:hAnsi="Courier New"/>
          <w:sz w:val="18"/>
          <w:szCs w:val="18"/>
          <w:color w:val="auto"/>
        </w:rPr>
        <w:t>Manager, Consumer</w:t>
      </w:r>
    </w:p>
    <w:p>
      <w:pPr>
        <w:spacing w:after="0" w:line="4"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Business. From November</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1997 to April 2000, he</w:t>
      </w:r>
    </w:p>
    <w:p>
      <w:pPr>
        <w:jc w:val="center"/>
        <w:ind w:right="7739"/>
        <w:spacing w:after="0" w:line="238" w:lineRule="auto"/>
        <w:rPr>
          <w:sz w:val="20"/>
          <w:szCs w:val="20"/>
          <w:color w:val="auto"/>
        </w:rPr>
      </w:pPr>
      <w:r>
        <w:rPr>
          <w:rFonts w:ascii="Courier New" w:cs="Courier New" w:eastAsia="Courier New" w:hAnsi="Courier New"/>
          <w:sz w:val="18"/>
          <w:szCs w:val="18"/>
          <w:color w:val="auto"/>
        </w:rPr>
        <w:t>served as Vice</w:t>
      </w:r>
    </w:p>
    <w:p>
      <w:pPr>
        <w:jc w:val="center"/>
        <w:ind w:right="7739"/>
        <w:spacing w:after="0"/>
        <w:rPr>
          <w:sz w:val="20"/>
          <w:szCs w:val="20"/>
          <w:color w:val="auto"/>
        </w:rPr>
      </w:pPr>
      <w:r>
        <w:rPr>
          <w:rFonts w:ascii="Courier New" w:cs="Courier New" w:eastAsia="Courier New" w:hAnsi="Courier New"/>
          <w:sz w:val="18"/>
          <w:szCs w:val="18"/>
          <w:color w:val="auto"/>
        </w:rPr>
        <w:t>President and General</w:t>
      </w:r>
    </w:p>
    <w:p>
      <w:pPr>
        <w:jc w:val="center"/>
        <w:ind w:right="7739"/>
        <w:spacing w:after="0" w:line="237" w:lineRule="auto"/>
        <w:rPr>
          <w:sz w:val="20"/>
          <w:szCs w:val="20"/>
          <w:color w:val="auto"/>
        </w:rPr>
      </w:pPr>
      <w:r>
        <w:rPr>
          <w:rFonts w:ascii="Courier New" w:cs="Courier New" w:eastAsia="Courier New" w:hAnsi="Courier New"/>
          <w:sz w:val="18"/>
          <w:szCs w:val="18"/>
          <w:color w:val="auto"/>
        </w:rPr>
        <w:t>Manager, Commercial</w:t>
      </w:r>
    </w:p>
    <w:p>
      <w:pPr>
        <w:jc w:val="center"/>
        <w:ind w:right="7739"/>
        <w:spacing w:after="0" w:line="238" w:lineRule="auto"/>
        <w:rPr>
          <w:sz w:val="20"/>
          <w:szCs w:val="20"/>
          <w:color w:val="auto"/>
        </w:rPr>
      </w:pPr>
      <w:r>
        <w:rPr>
          <w:rFonts w:ascii="Courier New" w:cs="Courier New" w:eastAsia="Courier New" w:hAnsi="Courier New"/>
          <w:sz w:val="18"/>
          <w:szCs w:val="18"/>
          <w:color w:val="auto"/>
        </w:rPr>
        <w:t>Business. WILLIAM D.</w:t>
      </w:r>
    </w:p>
    <w:p>
      <w:pPr>
        <w:jc w:val="center"/>
        <w:ind w:right="7739"/>
        <w:spacing w:after="0"/>
        <w:rPr>
          <w:sz w:val="20"/>
          <w:szCs w:val="20"/>
          <w:color w:val="auto"/>
        </w:rPr>
      </w:pPr>
      <w:r>
        <w:rPr>
          <w:rFonts w:ascii="Courier New" w:cs="Courier New" w:eastAsia="Courier New" w:hAnsi="Courier New"/>
          <w:sz w:val="18"/>
          <w:szCs w:val="18"/>
          <w:color w:val="auto"/>
        </w:rPr>
        <w:t>HUGHES Vice President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and General Manager,</w:t>
      </w:r>
    </w:p>
    <w:p>
      <w:pPr>
        <w:jc w:val="center"/>
        <w:ind w:right="7739"/>
        <w:spacing w:after="0"/>
        <w:rPr>
          <w:sz w:val="20"/>
          <w:szCs w:val="20"/>
          <w:color w:val="auto"/>
        </w:rPr>
      </w:pPr>
      <w:r>
        <w:rPr>
          <w:rFonts w:ascii="Courier New" w:cs="Courier New" w:eastAsia="Courier New" w:hAnsi="Courier New"/>
          <w:sz w:val="18"/>
          <w:szCs w:val="18"/>
          <w:color w:val="auto"/>
        </w:rPr>
        <w:t>Irrigation Business</w:t>
      </w:r>
    </w:p>
    <w:p>
      <w:pPr>
        <w:jc w:val="center"/>
        <w:ind w:right="7739"/>
        <w:spacing w:after="0" w:line="237" w:lineRule="auto"/>
        <w:rPr>
          <w:sz w:val="20"/>
          <w:szCs w:val="20"/>
          <w:color w:val="auto"/>
        </w:rPr>
      </w:pPr>
      <w:r>
        <w:rPr>
          <w:rFonts w:ascii="Courier New" w:cs="Courier New" w:eastAsia="Courier New" w:hAnsi="Courier New"/>
          <w:sz w:val="18"/>
          <w:szCs w:val="18"/>
          <w:color w:val="auto"/>
        </w:rPr>
        <w:t>since May 2000. From</w:t>
      </w:r>
    </w:p>
    <w:p>
      <w:pPr>
        <w:jc w:val="center"/>
        <w:ind w:right="7739"/>
        <w:spacing w:after="0"/>
        <w:rPr>
          <w:sz w:val="20"/>
          <w:szCs w:val="20"/>
          <w:color w:val="auto"/>
        </w:rPr>
      </w:pPr>
      <w:r>
        <w:rPr>
          <w:rFonts w:ascii="Courier New" w:cs="Courier New" w:eastAsia="Courier New" w:hAnsi="Courier New"/>
          <w:sz w:val="18"/>
          <w:szCs w:val="18"/>
          <w:color w:val="auto"/>
        </w:rPr>
        <w:t>August 52, Vice</w:t>
      </w:r>
    </w:p>
    <w:p>
      <w:pPr>
        <w:jc w:val="center"/>
        <w:ind w:right="7739"/>
        <w:spacing w:after="0" w:line="237" w:lineRule="auto"/>
        <w:rPr>
          <w:sz w:val="20"/>
          <w:szCs w:val="20"/>
          <w:color w:val="auto"/>
        </w:rPr>
      </w:pPr>
      <w:r>
        <w:rPr>
          <w:rFonts w:ascii="Courier New" w:cs="Courier New" w:eastAsia="Courier New" w:hAnsi="Courier New"/>
          <w:sz w:val="18"/>
          <w:szCs w:val="18"/>
          <w:color w:val="auto"/>
        </w:rPr>
        <w:t>President and General</w:t>
      </w:r>
    </w:p>
    <w:p>
      <w:pPr>
        <w:jc w:val="center"/>
        <w:ind w:right="7739"/>
        <w:spacing w:after="0" w:line="238" w:lineRule="auto"/>
        <w:rPr>
          <w:sz w:val="20"/>
          <w:szCs w:val="20"/>
          <w:color w:val="auto"/>
        </w:rPr>
      </w:pPr>
      <w:r>
        <w:rPr>
          <w:rFonts w:ascii="Courier New" w:cs="Courier New" w:eastAsia="Courier New" w:hAnsi="Courier New"/>
          <w:sz w:val="18"/>
          <w:szCs w:val="18"/>
          <w:color w:val="auto"/>
        </w:rPr>
        <w:t>Manager, 1998 to April</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2000, he served as Vice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President and General</w:t>
      </w:r>
    </w:p>
    <w:p>
      <w:pPr>
        <w:jc w:val="center"/>
        <w:ind w:right="7739"/>
        <w:spacing w:after="0" w:line="238" w:lineRule="auto"/>
        <w:rPr>
          <w:sz w:val="20"/>
          <w:szCs w:val="20"/>
          <w:color w:val="auto"/>
        </w:rPr>
      </w:pPr>
      <w:r>
        <w:rPr>
          <w:rFonts w:ascii="Courier New" w:cs="Courier New" w:eastAsia="Courier New" w:hAnsi="Courier New"/>
          <w:sz w:val="18"/>
          <w:szCs w:val="18"/>
          <w:color w:val="auto"/>
        </w:rPr>
        <w:t>Manager, Consumer</w:t>
      </w:r>
    </w:p>
    <w:p>
      <w:pPr>
        <w:jc w:val="center"/>
        <w:ind w:right="7739"/>
        <w:spacing w:after="0"/>
        <w:rPr>
          <w:sz w:val="20"/>
          <w:szCs w:val="20"/>
          <w:color w:val="auto"/>
        </w:rPr>
      </w:pPr>
      <w:r>
        <w:rPr>
          <w:rFonts w:ascii="Courier New" w:cs="Courier New" w:eastAsia="Courier New" w:hAnsi="Courier New"/>
          <w:sz w:val="18"/>
          <w:szCs w:val="18"/>
          <w:color w:val="auto"/>
        </w:rPr>
        <w:t>Irrigation Business</w:t>
      </w:r>
    </w:p>
    <w:p>
      <w:pPr>
        <w:jc w:val="center"/>
        <w:ind w:right="7739"/>
        <w:spacing w:after="0" w:line="237" w:lineRule="auto"/>
        <w:rPr>
          <w:sz w:val="20"/>
          <w:szCs w:val="20"/>
          <w:color w:val="auto"/>
        </w:rPr>
      </w:pPr>
      <w:r>
        <w:rPr>
          <w:rFonts w:ascii="Courier New" w:cs="Courier New" w:eastAsia="Courier New" w:hAnsi="Courier New"/>
          <w:sz w:val="18"/>
          <w:szCs w:val="18"/>
          <w:color w:val="auto"/>
        </w:rPr>
        <w:t>Business. From</w:t>
      </w:r>
    </w:p>
    <w:p>
      <w:pPr>
        <w:jc w:val="center"/>
        <w:ind w:right="7739"/>
        <w:spacing w:after="0" w:line="238" w:lineRule="auto"/>
        <w:rPr>
          <w:sz w:val="20"/>
          <w:szCs w:val="20"/>
          <w:color w:val="auto"/>
        </w:rPr>
      </w:pPr>
      <w:r>
        <w:rPr>
          <w:rFonts w:ascii="Courier New" w:cs="Courier New" w:eastAsia="Courier New" w:hAnsi="Courier New"/>
          <w:sz w:val="18"/>
          <w:szCs w:val="18"/>
          <w:color w:val="auto"/>
        </w:rPr>
        <w:t>September 1983 to</w:t>
      </w:r>
    </w:p>
    <w:p>
      <w:pPr>
        <w:jc w:val="center"/>
        <w:ind w:right="7739"/>
        <w:spacing w:after="0"/>
        <w:rPr>
          <w:sz w:val="20"/>
          <w:szCs w:val="20"/>
          <w:color w:val="auto"/>
        </w:rPr>
      </w:pPr>
      <w:r>
        <w:rPr>
          <w:rFonts w:ascii="Courier New" w:cs="Courier New" w:eastAsia="Courier New" w:hAnsi="Courier New"/>
          <w:sz w:val="18"/>
          <w:szCs w:val="18"/>
          <w:color w:val="auto"/>
        </w:rPr>
        <w:t>August 1998, he was</w:t>
      </w:r>
    </w:p>
    <w:p>
      <w:pPr>
        <w:jc w:val="center"/>
        <w:ind w:right="7739"/>
        <w:spacing w:after="0" w:line="237" w:lineRule="auto"/>
        <w:rPr>
          <w:sz w:val="20"/>
          <w:szCs w:val="20"/>
          <w:color w:val="auto"/>
        </w:rPr>
      </w:pPr>
      <w:r>
        <w:rPr>
          <w:rFonts w:ascii="Courier New" w:cs="Courier New" w:eastAsia="Courier New" w:hAnsi="Courier New"/>
          <w:sz w:val="18"/>
          <w:szCs w:val="18"/>
          <w:color w:val="auto"/>
        </w:rPr>
        <w:t>Chairman and Chief</w:t>
      </w:r>
    </w:p>
    <w:p>
      <w:pPr>
        <w:jc w:val="center"/>
        <w:ind w:right="7739"/>
        <w:spacing w:after="0"/>
        <w:rPr>
          <w:sz w:val="20"/>
          <w:szCs w:val="20"/>
          <w:color w:val="auto"/>
        </w:rPr>
      </w:pPr>
      <w:r>
        <w:rPr>
          <w:rFonts w:ascii="Courier New" w:cs="Courier New" w:eastAsia="Courier New" w:hAnsi="Courier New"/>
          <w:sz w:val="18"/>
          <w:szCs w:val="18"/>
          <w:color w:val="auto"/>
        </w:rPr>
        <w:t>Operating Officer of</w:t>
      </w:r>
    </w:p>
    <w:p>
      <w:pPr>
        <w:jc w:val="center"/>
        <w:ind w:right="7739"/>
        <w:spacing w:after="0" w:line="237" w:lineRule="auto"/>
        <w:rPr>
          <w:sz w:val="20"/>
          <w:szCs w:val="20"/>
          <w:color w:val="auto"/>
        </w:rPr>
      </w:pPr>
      <w:r>
        <w:rPr>
          <w:rFonts w:ascii="Courier New" w:cs="Courier New" w:eastAsia="Courier New" w:hAnsi="Courier New"/>
          <w:sz w:val="18"/>
          <w:szCs w:val="18"/>
          <w:color w:val="auto"/>
        </w:rPr>
        <w:t>Turf Equipment and</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Supply Company, Inc., a</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distributor of Toro</w:t>
      </w:r>
    </w:p>
    <w:p>
      <w:pPr>
        <w:jc w:val="center"/>
        <w:ind w:right="7739"/>
        <w:spacing w:after="0" w:line="238" w:lineRule="auto"/>
        <w:rPr>
          <w:sz w:val="20"/>
          <w:szCs w:val="20"/>
          <w:color w:val="auto"/>
        </w:rPr>
      </w:pPr>
      <w:r>
        <w:rPr>
          <w:rFonts w:ascii="Courier New" w:cs="Courier New" w:eastAsia="Courier New" w:hAnsi="Courier New"/>
          <w:sz w:val="18"/>
          <w:szCs w:val="18"/>
          <w:color w:val="auto"/>
        </w:rPr>
        <w:t>products. RANDY B.</w:t>
      </w:r>
    </w:p>
    <w:p>
      <w:pPr>
        <w:jc w:val="center"/>
        <w:ind w:right="7739"/>
        <w:spacing w:after="0"/>
        <w:rPr>
          <w:sz w:val="20"/>
          <w:szCs w:val="20"/>
          <w:color w:val="auto"/>
        </w:rPr>
      </w:pPr>
      <w:r>
        <w:rPr>
          <w:rFonts w:ascii="Courier New" w:cs="Courier New" w:eastAsia="Courier New" w:hAnsi="Courier New"/>
          <w:sz w:val="18"/>
          <w:szCs w:val="18"/>
          <w:color w:val="auto"/>
        </w:rPr>
        <w:t>JAMES Vice President</w:t>
      </w:r>
    </w:p>
    <w:p>
      <w:pPr>
        <w:jc w:val="center"/>
        <w:ind w:right="7739"/>
        <w:spacing w:after="0" w:line="237" w:lineRule="auto"/>
        <w:rPr>
          <w:sz w:val="20"/>
          <w:szCs w:val="20"/>
          <w:color w:val="auto"/>
        </w:rPr>
      </w:pPr>
      <w:r>
        <w:rPr>
          <w:rFonts w:ascii="Courier New" w:cs="Courier New" w:eastAsia="Courier New" w:hAnsi="Courier New"/>
          <w:sz w:val="18"/>
          <w:szCs w:val="18"/>
          <w:color w:val="auto"/>
        </w:rPr>
        <w:t>and Controller since</w:t>
      </w:r>
    </w:p>
    <w:p>
      <w:pPr>
        <w:spacing w:after="0" w:line="5"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6"/>
          <w:szCs w:val="16"/>
          <w:color w:val="auto"/>
        </w:rPr>
        <w:t>December 1988. 59, Vice</w:t>
      </w:r>
    </w:p>
    <w:p>
      <w:pPr>
        <w:spacing w:after="0" w:line="16" w:lineRule="exact"/>
        <w:rPr>
          <w:sz w:val="20"/>
          <w:szCs w:val="20"/>
          <w:color w:val="auto"/>
        </w:rPr>
      </w:pPr>
    </w:p>
    <w:p>
      <w:pPr>
        <w:jc w:val="center"/>
        <w:ind w:right="7739"/>
        <w:spacing w:after="0"/>
        <w:rPr>
          <w:sz w:val="20"/>
          <w:szCs w:val="20"/>
          <w:color w:val="auto"/>
        </w:rPr>
      </w:pPr>
      <w:r>
        <w:rPr>
          <w:rFonts w:ascii="Courier New" w:cs="Courier New" w:eastAsia="Courier New" w:hAnsi="Courier New"/>
          <w:sz w:val="18"/>
          <w:szCs w:val="18"/>
          <w:color w:val="auto"/>
        </w:rPr>
        <w:t>President and</w:t>
      </w:r>
    </w:p>
    <w:p>
      <w:pPr>
        <w:jc w:val="center"/>
        <w:ind w:right="7739"/>
        <w:spacing w:after="0" w:line="238" w:lineRule="auto"/>
        <w:rPr>
          <w:sz w:val="20"/>
          <w:szCs w:val="20"/>
          <w:color w:val="auto"/>
        </w:rPr>
      </w:pPr>
      <w:r>
        <w:rPr>
          <w:rFonts w:ascii="Courier New" w:cs="Courier New" w:eastAsia="Courier New" w:hAnsi="Courier New"/>
          <w:sz w:val="18"/>
          <w:szCs w:val="18"/>
          <w:color w:val="auto"/>
        </w:rPr>
        <w:t>Controller J. LAWRENCE</w:t>
      </w:r>
    </w:p>
    <w:p>
      <w:pPr>
        <w:sectPr>
          <w:pgSz w:w="11900" w:h="16838" w:orient="portrait"/>
          <w:cols w:equalWidth="0" w:num="1">
            <w:col w:w="10159"/>
          </w:cols>
          <w:pgMar w:left="300" w:top="136" w:right="1440" w:bottom="0" w:gutter="0" w:footer="0" w:header="0"/>
        </w:sectPr>
      </w:pPr>
    </w:p>
    <w:bookmarkStart w:id="23" w:name="page24"/>
    <w:bookmarkEnd w:id="23"/>
    <w:p>
      <w:pPr>
        <w:jc w:val="center"/>
        <w:ind w:right="7679"/>
        <w:spacing w:after="0"/>
        <w:rPr>
          <w:sz w:val="20"/>
          <w:szCs w:val="20"/>
          <w:color w:val="auto"/>
        </w:rPr>
      </w:pPr>
      <w:r>
        <w:rPr>
          <w:rFonts w:ascii="Courier New" w:cs="Courier New" w:eastAsia="Courier New" w:hAnsi="Courier New"/>
          <w:sz w:val="18"/>
          <w:szCs w:val="18"/>
          <w:color w:val="auto"/>
        </w:rPr>
        <w:t>MCINTYRE Vice</w:t>
      </w:r>
    </w:p>
    <w:p>
      <w:pPr>
        <w:jc w:val="center"/>
        <w:ind w:right="7679"/>
        <w:spacing w:after="0" w:line="238" w:lineRule="auto"/>
        <w:rPr>
          <w:sz w:val="20"/>
          <w:szCs w:val="20"/>
          <w:color w:val="auto"/>
        </w:rPr>
      </w:pPr>
      <w:r>
        <w:rPr>
          <w:rFonts w:ascii="Courier New" w:cs="Courier New" w:eastAsia="Courier New" w:hAnsi="Courier New"/>
          <w:sz w:val="18"/>
          <w:szCs w:val="18"/>
          <w:color w:val="auto"/>
        </w:rPr>
        <w:t>President, Secretary</w:t>
      </w:r>
    </w:p>
    <w:p>
      <w:pPr>
        <w:jc w:val="center"/>
        <w:ind w:right="7679"/>
        <w:spacing w:after="0"/>
        <w:rPr>
          <w:sz w:val="20"/>
          <w:szCs w:val="20"/>
          <w:color w:val="auto"/>
        </w:rPr>
      </w:pPr>
      <w:r>
        <w:rPr>
          <w:rFonts w:ascii="Courier New" w:cs="Courier New" w:eastAsia="Courier New" w:hAnsi="Courier New"/>
          <w:sz w:val="18"/>
          <w:szCs w:val="18"/>
          <w:color w:val="auto"/>
        </w:rPr>
        <w:t>and General Counsel</w:t>
      </w:r>
    </w:p>
    <w:p>
      <w:pPr>
        <w:jc w:val="center"/>
        <w:ind w:right="7679"/>
        <w:spacing w:after="0" w:line="237" w:lineRule="auto"/>
        <w:rPr>
          <w:sz w:val="20"/>
          <w:szCs w:val="20"/>
          <w:color w:val="auto"/>
        </w:rPr>
      </w:pPr>
      <w:r>
        <w:rPr>
          <w:rFonts w:ascii="Courier New" w:cs="Courier New" w:eastAsia="Courier New" w:hAnsi="Courier New"/>
          <w:sz w:val="18"/>
          <w:szCs w:val="18"/>
          <w:color w:val="auto"/>
        </w:rPr>
        <w:t>since July 1993. 60,</w:t>
      </w:r>
    </w:p>
    <w:p>
      <w:pPr>
        <w:jc w:val="center"/>
        <w:ind w:right="7679"/>
        <w:spacing w:after="0" w:line="238" w:lineRule="auto"/>
        <w:rPr>
          <w:sz w:val="20"/>
          <w:szCs w:val="20"/>
          <w:color w:val="auto"/>
        </w:rPr>
      </w:pPr>
      <w:r>
        <w:rPr>
          <w:rFonts w:ascii="Courier New" w:cs="Courier New" w:eastAsia="Courier New" w:hAnsi="Courier New"/>
          <w:sz w:val="18"/>
          <w:szCs w:val="18"/>
          <w:color w:val="auto"/>
        </w:rPr>
        <w:t>Vice President,</w:t>
      </w:r>
    </w:p>
    <w:p>
      <w:pPr>
        <w:jc w:val="center"/>
        <w:ind w:right="7679"/>
        <w:spacing w:after="0"/>
        <w:rPr>
          <w:sz w:val="20"/>
          <w:szCs w:val="20"/>
          <w:color w:val="auto"/>
        </w:rPr>
      </w:pPr>
      <w:r>
        <w:rPr>
          <w:rFonts w:ascii="Courier New" w:cs="Courier New" w:eastAsia="Courier New" w:hAnsi="Courier New"/>
          <w:sz w:val="18"/>
          <w:szCs w:val="18"/>
          <w:color w:val="auto"/>
        </w:rPr>
        <w:t>Secretary and General</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Counsel SANDRA J.</w:t>
      </w:r>
    </w:p>
    <w:p>
      <w:pPr>
        <w:jc w:val="center"/>
        <w:ind w:right="7679"/>
        <w:spacing w:after="0"/>
        <w:rPr>
          <w:sz w:val="20"/>
          <w:szCs w:val="20"/>
          <w:color w:val="auto"/>
        </w:rPr>
      </w:pPr>
      <w:r>
        <w:rPr>
          <w:rFonts w:ascii="Courier New" w:cs="Courier New" w:eastAsia="Courier New" w:hAnsi="Courier New"/>
          <w:sz w:val="18"/>
          <w:szCs w:val="18"/>
          <w:color w:val="auto"/>
        </w:rPr>
        <w:t>MEURLOT Vice President,</w:t>
      </w:r>
    </w:p>
    <w:p>
      <w:pPr>
        <w:jc w:val="center"/>
        <w:ind w:right="7679"/>
        <w:spacing w:after="0" w:line="237" w:lineRule="auto"/>
        <w:rPr>
          <w:sz w:val="20"/>
          <w:szCs w:val="20"/>
          <w:color w:val="auto"/>
        </w:rPr>
      </w:pPr>
      <w:r>
        <w:rPr>
          <w:rFonts w:ascii="Courier New" w:cs="Courier New" w:eastAsia="Courier New" w:hAnsi="Courier New"/>
          <w:sz w:val="18"/>
          <w:szCs w:val="18"/>
          <w:color w:val="auto"/>
        </w:rPr>
        <w:t>Operations since</w:t>
      </w:r>
    </w:p>
    <w:p>
      <w:pPr>
        <w:jc w:val="center"/>
        <w:ind w:right="7679"/>
        <w:spacing w:after="0"/>
        <w:rPr>
          <w:sz w:val="20"/>
          <w:szCs w:val="20"/>
          <w:color w:val="auto"/>
        </w:rPr>
      </w:pPr>
      <w:r>
        <w:rPr>
          <w:rFonts w:ascii="Courier New" w:cs="Courier New" w:eastAsia="Courier New" w:hAnsi="Courier New"/>
          <w:sz w:val="18"/>
          <w:szCs w:val="18"/>
          <w:color w:val="auto"/>
        </w:rPr>
        <w:t>November 2002. From</w:t>
      </w:r>
    </w:p>
    <w:p>
      <w:pPr>
        <w:jc w:val="center"/>
        <w:ind w:right="7679"/>
        <w:spacing w:after="0" w:line="237" w:lineRule="auto"/>
        <w:rPr>
          <w:sz w:val="20"/>
          <w:szCs w:val="20"/>
          <w:color w:val="auto"/>
        </w:rPr>
      </w:pPr>
      <w:r>
        <w:rPr>
          <w:rFonts w:ascii="Courier New" w:cs="Courier New" w:eastAsia="Courier New" w:hAnsi="Courier New"/>
          <w:sz w:val="18"/>
          <w:szCs w:val="18"/>
          <w:color w:val="auto"/>
        </w:rPr>
        <w:t>September 2000 to</w:t>
      </w:r>
    </w:p>
    <w:p>
      <w:pPr>
        <w:jc w:val="center"/>
        <w:ind w:right="7679"/>
        <w:spacing w:after="0" w:line="238" w:lineRule="auto"/>
        <w:rPr>
          <w:sz w:val="20"/>
          <w:szCs w:val="20"/>
          <w:color w:val="auto"/>
        </w:rPr>
      </w:pPr>
      <w:r>
        <w:rPr>
          <w:rFonts w:ascii="Courier New" w:cs="Courier New" w:eastAsia="Courier New" w:hAnsi="Courier New"/>
          <w:sz w:val="18"/>
          <w:szCs w:val="18"/>
          <w:color w:val="auto"/>
        </w:rPr>
        <w:t>February 2001, 54, Vice</w:t>
      </w:r>
    </w:p>
    <w:p>
      <w:pPr>
        <w:jc w:val="center"/>
        <w:ind w:right="7679"/>
        <w:spacing w:after="0"/>
        <w:rPr>
          <w:sz w:val="20"/>
          <w:szCs w:val="20"/>
          <w:color w:val="auto"/>
        </w:rPr>
      </w:pPr>
      <w:r>
        <w:rPr>
          <w:rFonts w:ascii="Courier New" w:cs="Courier New" w:eastAsia="Courier New" w:hAnsi="Courier New"/>
          <w:sz w:val="18"/>
          <w:szCs w:val="18"/>
          <w:color w:val="auto"/>
        </w:rPr>
        <w:t>President, Operations</w:t>
      </w:r>
    </w:p>
    <w:p>
      <w:pPr>
        <w:jc w:val="center"/>
        <w:ind w:right="7679"/>
        <w:spacing w:after="0" w:line="237" w:lineRule="auto"/>
        <w:rPr>
          <w:sz w:val="20"/>
          <w:szCs w:val="20"/>
          <w:color w:val="auto"/>
        </w:rPr>
      </w:pPr>
      <w:r>
        <w:rPr>
          <w:rFonts w:ascii="Courier New" w:cs="Courier New" w:eastAsia="Courier New" w:hAnsi="Courier New"/>
          <w:sz w:val="18"/>
          <w:szCs w:val="18"/>
          <w:color w:val="auto"/>
        </w:rPr>
        <w:t>she served as Vice</w:t>
      </w:r>
    </w:p>
    <w:p>
      <w:pPr>
        <w:jc w:val="center"/>
        <w:ind w:right="7679"/>
        <w:spacing w:after="0"/>
        <w:rPr>
          <w:sz w:val="20"/>
          <w:szCs w:val="20"/>
          <w:color w:val="auto"/>
        </w:rPr>
      </w:pPr>
      <w:r>
        <w:rPr>
          <w:rFonts w:ascii="Courier New" w:cs="Courier New" w:eastAsia="Courier New" w:hAnsi="Courier New"/>
          <w:sz w:val="18"/>
          <w:szCs w:val="18"/>
          <w:color w:val="auto"/>
        </w:rPr>
        <w:t>President/OMC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 Boat Group</w:t>
      </w:r>
    </w:p>
    <w:p>
      <w:pPr>
        <w:jc w:val="center"/>
        <w:ind w:right="7679"/>
        <w:spacing w:after="0"/>
        <w:rPr>
          <w:sz w:val="20"/>
          <w:szCs w:val="20"/>
          <w:color w:val="auto"/>
        </w:rPr>
      </w:pPr>
      <w:r>
        <w:rPr>
          <w:rFonts w:ascii="Courier New" w:cs="Courier New" w:eastAsia="Courier New" w:hAnsi="Courier New"/>
          <w:sz w:val="18"/>
          <w:szCs w:val="18"/>
          <w:color w:val="auto"/>
        </w:rPr>
        <w:t>at Outboard Marine</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Corporation. From</w:t>
      </w:r>
    </w:p>
    <w:p>
      <w:pPr>
        <w:jc w:val="center"/>
        <w:ind w:right="7679"/>
        <w:spacing w:after="0" w:line="238" w:lineRule="auto"/>
        <w:rPr>
          <w:sz w:val="20"/>
          <w:szCs w:val="20"/>
          <w:color w:val="auto"/>
        </w:rPr>
      </w:pPr>
      <w:r>
        <w:rPr>
          <w:rFonts w:ascii="Courier New" w:cs="Courier New" w:eastAsia="Courier New" w:hAnsi="Courier New"/>
          <w:sz w:val="18"/>
          <w:szCs w:val="18"/>
          <w:color w:val="auto"/>
        </w:rPr>
        <w:t>August 1999 to</w:t>
      </w:r>
    </w:p>
    <w:p>
      <w:pPr>
        <w:jc w:val="center"/>
        <w:ind w:right="7679"/>
        <w:spacing w:after="0"/>
        <w:rPr>
          <w:sz w:val="20"/>
          <w:szCs w:val="20"/>
          <w:color w:val="auto"/>
        </w:rPr>
      </w:pPr>
      <w:r>
        <w:rPr>
          <w:rFonts w:ascii="Courier New" w:cs="Courier New" w:eastAsia="Courier New" w:hAnsi="Courier New"/>
          <w:sz w:val="18"/>
          <w:szCs w:val="18"/>
          <w:color w:val="auto"/>
        </w:rPr>
        <w:t>September 2000, she</w:t>
      </w:r>
    </w:p>
    <w:p>
      <w:pPr>
        <w:jc w:val="center"/>
        <w:ind w:right="7679"/>
        <w:spacing w:after="0" w:line="237" w:lineRule="auto"/>
        <w:rPr>
          <w:sz w:val="20"/>
          <w:szCs w:val="20"/>
          <w:color w:val="auto"/>
        </w:rPr>
      </w:pPr>
      <w:r>
        <w:rPr>
          <w:rFonts w:ascii="Courier New" w:cs="Courier New" w:eastAsia="Courier New" w:hAnsi="Courier New"/>
          <w:sz w:val="18"/>
          <w:szCs w:val="18"/>
          <w:color w:val="auto"/>
        </w:rPr>
        <w:t>served as Senior Vice</w:t>
      </w:r>
    </w:p>
    <w:p>
      <w:pPr>
        <w:jc w:val="center"/>
        <w:ind w:right="7679"/>
        <w:spacing w:after="0"/>
        <w:rPr>
          <w:sz w:val="20"/>
          <w:szCs w:val="20"/>
          <w:color w:val="auto"/>
        </w:rPr>
      </w:pPr>
      <w:r>
        <w:rPr>
          <w:rFonts w:ascii="Courier New" w:cs="Courier New" w:eastAsia="Courier New" w:hAnsi="Courier New"/>
          <w:sz w:val="18"/>
          <w:szCs w:val="18"/>
          <w:color w:val="auto"/>
        </w:rPr>
        <w:t>President,</w:t>
      </w:r>
    </w:p>
    <w:p>
      <w:pPr>
        <w:jc w:val="center"/>
        <w:ind w:right="7679"/>
        <w:spacing w:after="0" w:line="237" w:lineRule="auto"/>
        <w:rPr>
          <w:sz w:val="20"/>
          <w:szCs w:val="20"/>
          <w:color w:val="auto"/>
        </w:rPr>
      </w:pPr>
      <w:r>
        <w:rPr>
          <w:rFonts w:ascii="Courier New" w:cs="Courier New" w:eastAsia="Courier New" w:hAnsi="Courier New"/>
          <w:sz w:val="18"/>
          <w:szCs w:val="18"/>
          <w:color w:val="auto"/>
        </w:rPr>
        <w:t>Manufacturing at</w:t>
      </w:r>
    </w:p>
    <w:p>
      <w:pPr>
        <w:jc w:val="center"/>
        <w:ind w:right="7679"/>
        <w:spacing w:after="0"/>
        <w:rPr>
          <w:sz w:val="20"/>
          <w:szCs w:val="20"/>
          <w:color w:val="auto"/>
        </w:rPr>
      </w:pPr>
      <w:r>
        <w:rPr>
          <w:rFonts w:ascii="Courier New" w:cs="Courier New" w:eastAsia="Courier New" w:hAnsi="Courier New"/>
          <w:sz w:val="18"/>
          <w:szCs w:val="18"/>
          <w:color w:val="auto"/>
        </w:rPr>
        <w:t>Outboard Marine</w:t>
      </w:r>
    </w:p>
    <w:p>
      <w:pPr>
        <w:jc w:val="center"/>
        <w:ind w:right="7679"/>
        <w:spacing w:after="0" w:line="237" w:lineRule="auto"/>
        <w:rPr>
          <w:sz w:val="20"/>
          <w:szCs w:val="20"/>
          <w:color w:val="auto"/>
        </w:rPr>
      </w:pPr>
      <w:r>
        <w:rPr>
          <w:rFonts w:ascii="Courier New" w:cs="Courier New" w:eastAsia="Courier New" w:hAnsi="Courier New"/>
          <w:sz w:val="18"/>
          <w:szCs w:val="18"/>
          <w:color w:val="auto"/>
        </w:rPr>
        <w:t>Corporation. From April</w:t>
      </w:r>
    </w:p>
    <w:p>
      <w:pPr>
        <w:jc w:val="center"/>
        <w:ind w:right="7679"/>
        <w:spacing w:after="0"/>
        <w:rPr>
          <w:sz w:val="20"/>
          <w:szCs w:val="20"/>
          <w:color w:val="auto"/>
        </w:rPr>
      </w:pPr>
      <w:r>
        <w:rPr>
          <w:rFonts w:ascii="Courier New" w:cs="Courier New" w:eastAsia="Courier New" w:hAnsi="Courier New"/>
          <w:sz w:val="18"/>
          <w:szCs w:val="18"/>
          <w:color w:val="auto"/>
        </w:rPr>
        <w:t>1995 to April 1998, she</w:t>
      </w:r>
    </w:p>
    <w:p>
      <w:pPr>
        <w:jc w:val="center"/>
        <w:ind w:right="7679"/>
        <w:spacing w:after="0" w:line="237" w:lineRule="auto"/>
        <w:rPr>
          <w:sz w:val="20"/>
          <w:szCs w:val="20"/>
          <w:color w:val="auto"/>
        </w:rPr>
      </w:pPr>
      <w:r>
        <w:rPr>
          <w:rFonts w:ascii="Courier New" w:cs="Courier New" w:eastAsia="Courier New" w:hAnsi="Courier New"/>
          <w:sz w:val="18"/>
          <w:szCs w:val="18"/>
          <w:color w:val="auto"/>
        </w:rPr>
        <w:t>served as Vice</w:t>
      </w:r>
    </w:p>
    <w:p>
      <w:pPr>
        <w:jc w:val="center"/>
        <w:ind w:right="7679"/>
        <w:spacing w:after="0" w:line="238" w:lineRule="auto"/>
        <w:rPr>
          <w:sz w:val="20"/>
          <w:szCs w:val="20"/>
          <w:color w:val="auto"/>
        </w:rPr>
      </w:pPr>
      <w:r>
        <w:rPr>
          <w:rFonts w:ascii="Courier New" w:cs="Courier New" w:eastAsia="Courier New" w:hAnsi="Courier New"/>
          <w:sz w:val="18"/>
          <w:szCs w:val="18"/>
          <w:color w:val="auto"/>
        </w:rPr>
        <w:t>President, Building</w:t>
      </w:r>
    </w:p>
    <w:p>
      <w:pPr>
        <w:jc w:val="center"/>
        <w:ind w:right="7679"/>
        <w:spacing w:after="0"/>
        <w:rPr>
          <w:sz w:val="20"/>
          <w:szCs w:val="20"/>
          <w:color w:val="auto"/>
        </w:rPr>
      </w:pPr>
      <w:r>
        <w:rPr>
          <w:rFonts w:ascii="Courier New" w:cs="Courier New" w:eastAsia="Courier New" w:hAnsi="Courier New"/>
          <w:sz w:val="18"/>
          <w:szCs w:val="18"/>
          <w:color w:val="auto"/>
        </w:rPr>
        <w:t>Systems and Services at</w:t>
      </w:r>
    </w:p>
    <w:p>
      <w:pPr>
        <w:jc w:val="center"/>
        <w:ind w:right="7679"/>
        <w:spacing w:after="0" w:line="237" w:lineRule="auto"/>
        <w:rPr>
          <w:sz w:val="20"/>
          <w:szCs w:val="20"/>
          <w:color w:val="auto"/>
        </w:rPr>
      </w:pPr>
      <w:r>
        <w:rPr>
          <w:rFonts w:ascii="Courier New" w:cs="Courier New" w:eastAsia="Courier New" w:hAnsi="Courier New"/>
          <w:sz w:val="18"/>
          <w:szCs w:val="18"/>
          <w:color w:val="auto"/>
        </w:rPr>
        <w:t>Carrier Corporation, a</w:t>
      </w:r>
    </w:p>
    <w:p>
      <w:pPr>
        <w:jc w:val="center"/>
        <w:ind w:right="7679"/>
        <w:spacing w:after="0"/>
        <w:rPr>
          <w:sz w:val="20"/>
          <w:szCs w:val="20"/>
          <w:color w:val="auto"/>
        </w:rPr>
      </w:pPr>
      <w:r>
        <w:rPr>
          <w:rFonts w:ascii="Courier New" w:cs="Courier New" w:eastAsia="Courier New" w:hAnsi="Courier New"/>
          <w:sz w:val="18"/>
          <w:szCs w:val="18"/>
          <w:color w:val="auto"/>
        </w:rPr>
        <w:t>subsidiary of United</w:t>
      </w:r>
    </w:p>
    <w:p>
      <w:pPr>
        <w:jc w:val="center"/>
        <w:ind w:right="7679"/>
        <w:spacing w:after="0" w:line="237" w:lineRule="auto"/>
        <w:rPr>
          <w:sz w:val="20"/>
          <w:szCs w:val="20"/>
          <w:color w:val="auto"/>
        </w:rPr>
      </w:pPr>
      <w:r>
        <w:rPr>
          <w:rFonts w:ascii="Courier New" w:cs="Courier New" w:eastAsia="Courier New" w:hAnsi="Courier New"/>
          <w:sz w:val="18"/>
          <w:szCs w:val="18"/>
          <w:color w:val="auto"/>
        </w:rPr>
        <w:t>Technologies</w:t>
      </w:r>
    </w:p>
    <w:p>
      <w:pPr>
        <w:jc w:val="center"/>
        <w:ind w:right="7679"/>
        <w:spacing w:after="0"/>
        <w:rPr>
          <w:sz w:val="20"/>
          <w:szCs w:val="20"/>
          <w:color w:val="auto"/>
        </w:rPr>
      </w:pPr>
      <w:r>
        <w:rPr>
          <w:rFonts w:ascii="Courier New" w:cs="Courier New" w:eastAsia="Courier New" w:hAnsi="Courier New"/>
          <w:sz w:val="18"/>
          <w:szCs w:val="18"/>
          <w:color w:val="auto"/>
        </w:rPr>
        <w:t>Corporation. KAREN M.</w:t>
      </w:r>
    </w:p>
    <w:p>
      <w:pPr>
        <w:jc w:val="center"/>
        <w:ind w:right="7679"/>
        <w:spacing w:after="0" w:line="237" w:lineRule="auto"/>
        <w:rPr>
          <w:sz w:val="20"/>
          <w:szCs w:val="20"/>
          <w:color w:val="auto"/>
        </w:rPr>
      </w:pPr>
      <w:r>
        <w:rPr>
          <w:rFonts w:ascii="Courier New" w:cs="Courier New" w:eastAsia="Courier New" w:hAnsi="Courier New"/>
          <w:sz w:val="18"/>
          <w:szCs w:val="18"/>
          <w:color w:val="auto"/>
        </w:rPr>
        <w:t>MEYER Vice President,</w:t>
      </w:r>
    </w:p>
    <w:p>
      <w:pPr>
        <w:jc w:val="center"/>
        <w:ind w:right="7679"/>
        <w:spacing w:after="0" w:line="238" w:lineRule="auto"/>
        <w:rPr>
          <w:sz w:val="20"/>
          <w:szCs w:val="20"/>
          <w:color w:val="auto"/>
        </w:rPr>
      </w:pPr>
      <w:r>
        <w:rPr>
          <w:rFonts w:ascii="Courier New" w:cs="Courier New" w:eastAsia="Courier New" w:hAnsi="Courier New"/>
          <w:sz w:val="18"/>
          <w:szCs w:val="18"/>
          <w:color w:val="auto"/>
        </w:rPr>
        <w:t>Administration since</w:t>
      </w:r>
    </w:p>
    <w:p>
      <w:pPr>
        <w:jc w:val="center"/>
        <w:ind w:right="7679"/>
        <w:spacing w:after="0"/>
        <w:rPr>
          <w:sz w:val="20"/>
          <w:szCs w:val="20"/>
          <w:color w:val="auto"/>
        </w:rPr>
      </w:pPr>
      <w:r>
        <w:rPr>
          <w:rFonts w:ascii="Courier New" w:cs="Courier New" w:eastAsia="Courier New" w:hAnsi="Courier New"/>
          <w:sz w:val="18"/>
          <w:szCs w:val="18"/>
          <w:color w:val="auto"/>
        </w:rPr>
        <w:t>August 1998. From</w:t>
      </w:r>
    </w:p>
    <w:p>
      <w:pPr>
        <w:jc w:val="center"/>
        <w:ind w:right="7679"/>
        <w:spacing w:after="0" w:line="237" w:lineRule="auto"/>
        <w:rPr>
          <w:sz w:val="20"/>
          <w:szCs w:val="20"/>
          <w:color w:val="auto"/>
        </w:rPr>
      </w:pPr>
      <w:r>
        <w:rPr>
          <w:rFonts w:ascii="Courier New" w:cs="Courier New" w:eastAsia="Courier New" w:hAnsi="Courier New"/>
          <w:sz w:val="18"/>
          <w:szCs w:val="18"/>
          <w:color w:val="auto"/>
        </w:rPr>
        <w:t>December 1991 to August</w:t>
      </w:r>
    </w:p>
    <w:p>
      <w:pPr>
        <w:jc w:val="center"/>
        <w:ind w:right="7679"/>
        <w:spacing w:after="0"/>
        <w:rPr>
          <w:sz w:val="20"/>
          <w:szCs w:val="20"/>
          <w:color w:val="auto"/>
        </w:rPr>
      </w:pPr>
      <w:r>
        <w:rPr>
          <w:rFonts w:ascii="Courier New" w:cs="Courier New" w:eastAsia="Courier New" w:hAnsi="Courier New"/>
          <w:sz w:val="18"/>
          <w:szCs w:val="18"/>
          <w:color w:val="auto"/>
        </w:rPr>
        <w:t>1998, 53, Vice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President,</w:t>
      </w:r>
    </w:p>
    <w:p>
      <w:pPr>
        <w:jc w:val="center"/>
        <w:ind w:right="7679"/>
        <w:spacing w:after="0"/>
        <w:rPr>
          <w:sz w:val="20"/>
          <w:szCs w:val="20"/>
          <w:color w:val="auto"/>
        </w:rPr>
      </w:pPr>
      <w:r>
        <w:rPr>
          <w:rFonts w:ascii="Courier New" w:cs="Courier New" w:eastAsia="Courier New" w:hAnsi="Courier New"/>
          <w:sz w:val="18"/>
          <w:szCs w:val="18"/>
          <w:color w:val="auto"/>
        </w:rPr>
        <w:t>Administration she</w:t>
      </w:r>
    </w:p>
    <w:p>
      <w:pPr>
        <w:jc w:val="center"/>
        <w:ind w:right="7679"/>
        <w:spacing w:after="0" w:line="237" w:lineRule="auto"/>
        <w:rPr>
          <w:sz w:val="20"/>
          <w:szCs w:val="20"/>
          <w:color w:val="auto"/>
        </w:rPr>
      </w:pPr>
      <w:r>
        <w:rPr>
          <w:rFonts w:ascii="Courier New" w:cs="Courier New" w:eastAsia="Courier New" w:hAnsi="Courier New"/>
          <w:sz w:val="18"/>
          <w:szCs w:val="18"/>
          <w:color w:val="auto"/>
        </w:rPr>
        <w:t>served as Vice</w:t>
      </w:r>
    </w:p>
    <w:p>
      <w:pPr>
        <w:jc w:val="center"/>
        <w:ind w:right="7679"/>
        <w:spacing w:after="0" w:line="238" w:lineRule="auto"/>
        <w:rPr>
          <w:sz w:val="20"/>
          <w:szCs w:val="20"/>
          <w:color w:val="auto"/>
        </w:rPr>
      </w:pPr>
      <w:r>
        <w:rPr>
          <w:rFonts w:ascii="Courier New" w:cs="Courier New" w:eastAsia="Courier New" w:hAnsi="Courier New"/>
          <w:sz w:val="18"/>
          <w:szCs w:val="18"/>
          <w:color w:val="auto"/>
        </w:rPr>
        <w:t>President, Human</w:t>
      </w:r>
    </w:p>
    <w:p>
      <w:pPr>
        <w:spacing w:after="0" w:line="5"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6"/>
          <w:szCs w:val="16"/>
          <w:color w:val="auto"/>
        </w:rPr>
        <w:t>Resources/Administrative</w:t>
      </w:r>
    </w:p>
    <w:p>
      <w:pPr>
        <w:spacing w:after="0" w:line="16" w:lineRule="exact"/>
        <w:rPr>
          <w:sz w:val="20"/>
          <w:szCs w:val="20"/>
          <w:color w:val="auto"/>
        </w:rPr>
      </w:pPr>
    </w:p>
    <w:p>
      <w:pPr>
        <w:jc w:val="center"/>
        <w:ind w:right="7679"/>
        <w:spacing w:after="0"/>
        <w:rPr>
          <w:sz w:val="20"/>
          <w:szCs w:val="20"/>
          <w:color w:val="auto"/>
        </w:rPr>
      </w:pPr>
      <w:r>
        <w:rPr>
          <w:rFonts w:ascii="Courier New" w:cs="Courier New" w:eastAsia="Courier New" w:hAnsi="Courier New"/>
          <w:sz w:val="18"/>
          <w:szCs w:val="18"/>
          <w:color w:val="auto"/>
        </w:rPr>
        <w:t>Services. STEPHEN P.</w:t>
      </w:r>
    </w:p>
    <w:p>
      <w:pPr>
        <w:jc w:val="center"/>
        <w:ind w:right="7679"/>
        <w:spacing w:after="0" w:line="238" w:lineRule="auto"/>
        <w:rPr>
          <w:sz w:val="20"/>
          <w:szCs w:val="20"/>
          <w:color w:val="auto"/>
        </w:rPr>
      </w:pPr>
      <w:r>
        <w:rPr>
          <w:rFonts w:ascii="Courier New" w:cs="Courier New" w:eastAsia="Courier New" w:hAnsi="Courier New"/>
          <w:sz w:val="18"/>
          <w:szCs w:val="18"/>
          <w:color w:val="auto"/>
        </w:rPr>
        <w:t>WOLFE Vice President</w:t>
      </w:r>
    </w:p>
    <w:p>
      <w:pPr>
        <w:jc w:val="center"/>
        <w:ind w:right="7679"/>
        <w:spacing w:after="0"/>
        <w:rPr>
          <w:sz w:val="20"/>
          <w:szCs w:val="20"/>
          <w:color w:val="auto"/>
        </w:rPr>
      </w:pPr>
      <w:r>
        <w:rPr>
          <w:rFonts w:ascii="Courier New" w:cs="Courier New" w:eastAsia="Courier New" w:hAnsi="Courier New"/>
          <w:sz w:val="18"/>
          <w:szCs w:val="18"/>
          <w:color w:val="auto"/>
        </w:rPr>
        <w:t>Finance, Treasurer and</w:t>
      </w:r>
    </w:p>
    <w:p>
      <w:pPr>
        <w:jc w:val="center"/>
        <w:ind w:right="7679"/>
        <w:spacing w:after="0" w:line="237" w:lineRule="auto"/>
        <w:rPr>
          <w:sz w:val="20"/>
          <w:szCs w:val="20"/>
          <w:color w:val="auto"/>
        </w:rPr>
      </w:pPr>
      <w:r>
        <w:rPr>
          <w:rFonts w:ascii="Courier New" w:cs="Courier New" w:eastAsia="Courier New" w:hAnsi="Courier New"/>
          <w:sz w:val="18"/>
          <w:szCs w:val="18"/>
          <w:color w:val="auto"/>
        </w:rPr>
        <w:t>Chief Financial Officer</w:t>
      </w:r>
    </w:p>
    <w:p>
      <w:pPr>
        <w:jc w:val="center"/>
        <w:ind w:right="7679"/>
        <w:spacing w:after="0" w:line="238" w:lineRule="auto"/>
        <w:rPr>
          <w:sz w:val="20"/>
          <w:szCs w:val="20"/>
          <w:color w:val="auto"/>
        </w:rPr>
      </w:pPr>
      <w:r>
        <w:rPr>
          <w:rFonts w:ascii="Courier New" w:cs="Courier New" w:eastAsia="Courier New" w:hAnsi="Courier New"/>
          <w:sz w:val="18"/>
          <w:szCs w:val="18"/>
          <w:color w:val="auto"/>
        </w:rPr>
        <w:t>since June 1997. 54,</w:t>
      </w:r>
    </w:p>
    <w:p>
      <w:pPr>
        <w:jc w:val="center"/>
        <w:ind w:right="7679"/>
        <w:spacing w:after="0"/>
        <w:rPr>
          <w:sz w:val="20"/>
          <w:szCs w:val="20"/>
          <w:color w:val="auto"/>
        </w:rPr>
      </w:pPr>
      <w:r>
        <w:rPr>
          <w:rFonts w:ascii="Courier New" w:cs="Courier New" w:eastAsia="Courier New" w:hAnsi="Courier New"/>
          <w:sz w:val="18"/>
          <w:szCs w:val="18"/>
          <w:color w:val="auto"/>
        </w:rPr>
        <w:t>Vice President Finance,</w:t>
      </w:r>
    </w:p>
    <w:p>
      <w:pPr>
        <w:jc w:val="center"/>
        <w:ind w:right="7679"/>
        <w:spacing w:after="0" w:line="237" w:lineRule="auto"/>
        <w:rPr>
          <w:sz w:val="20"/>
          <w:szCs w:val="20"/>
          <w:color w:val="auto"/>
        </w:rPr>
      </w:pPr>
      <w:r>
        <w:rPr>
          <w:rFonts w:ascii="Courier New" w:cs="Courier New" w:eastAsia="Courier New" w:hAnsi="Courier New"/>
          <w:sz w:val="18"/>
          <w:szCs w:val="18"/>
          <w:color w:val="auto"/>
        </w:rPr>
        <w:t>Treasurer and Chief</w:t>
      </w:r>
    </w:p>
    <w:p>
      <w:pPr>
        <w:jc w:val="center"/>
        <w:ind w:right="7679"/>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There are no family relationships between any director, executive officer or person nominated to become a director or executive officer. There are no arrangements or understandings between any executive officer and any other person pursuant to which he or she was selected as an officer.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136" w:right="1440" w:bottom="1440" w:gutter="0" w:footer="0" w:header="0"/>
        </w:sectPr>
      </w:pPr>
    </w:p>
    <w:bookmarkStart w:id="24" w:name="page25"/>
    <w:bookmarkEnd w:id="24"/>
    <w:p>
      <w:pPr>
        <w:ind w:left="3900"/>
        <w:spacing w:after="0"/>
        <w:rPr>
          <w:sz w:val="20"/>
          <w:szCs w:val="20"/>
          <w:color w:val="auto"/>
        </w:rPr>
      </w:pPr>
      <w:r>
        <w:rPr>
          <w:rFonts w:ascii="Courier New" w:cs="Courier New" w:eastAsia="Courier New" w:hAnsi="Courier New"/>
          <w:sz w:val="18"/>
          <w:szCs w:val="18"/>
          <w:color w:val="auto"/>
        </w:rPr>
        <w:t>PART II</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5. MARKET FOR REGISTRANT'S COMMON EQUITY AND RELATED STOCKHOLDER MATTERS</w:t>
      </w:r>
    </w:p>
    <w:p>
      <w:pPr>
        <w:spacing w:after="0" w:line="224"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Toro Common Stock is listed for trading on the New York Stock Exchange and trades under the symbol "TTC". The high, low, and last sales price for Toro Common Stock and dividends paid for each of the quarterly periods for fiscal 2002 and 2001 were as follows:</w:t>
      </w:r>
    </w:p>
    <w:p>
      <w:pPr>
        <w:spacing w:after="0" w:line="202"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Fiscal</w:t>
      </w:r>
    </w:p>
    <w:p>
      <w:pPr>
        <w:jc w:val="center"/>
        <w:ind w:right="9259"/>
        <w:spacing w:after="0" w:line="238" w:lineRule="auto"/>
        <w:rPr>
          <w:sz w:val="20"/>
          <w:szCs w:val="20"/>
          <w:color w:val="auto"/>
        </w:rPr>
      </w:pPr>
      <w:r>
        <w:rPr>
          <w:rFonts w:ascii="Courier New" w:cs="Courier New" w:eastAsia="Courier New" w:hAnsi="Courier New"/>
          <w:sz w:val="18"/>
          <w:szCs w:val="18"/>
          <w:color w:val="auto"/>
        </w:rPr>
        <w:t>year</w:t>
      </w:r>
    </w:p>
    <w:p>
      <w:pPr>
        <w:jc w:val="center"/>
        <w:ind w:right="9259"/>
        <w:spacing w:after="0"/>
        <w:rPr>
          <w:sz w:val="20"/>
          <w:szCs w:val="20"/>
          <w:color w:val="auto"/>
        </w:rPr>
      </w:pPr>
      <w:r>
        <w:rPr>
          <w:rFonts w:ascii="Courier New" w:cs="Courier New" w:eastAsia="Courier New" w:hAnsi="Courier New"/>
          <w:sz w:val="18"/>
          <w:szCs w:val="18"/>
          <w:color w:val="auto"/>
        </w:rPr>
        <w:t>ended</w:t>
      </w:r>
    </w:p>
    <w:p>
      <w:pPr>
        <w:jc w:val="center"/>
        <w:ind w:right="9259"/>
        <w:spacing w:after="0" w:line="237" w:lineRule="auto"/>
        <w:rPr>
          <w:sz w:val="20"/>
          <w:szCs w:val="20"/>
          <w:color w:val="auto"/>
        </w:rPr>
      </w:pPr>
      <w:r>
        <w:rPr>
          <w:rFonts w:ascii="Courier New" w:cs="Courier New" w:eastAsia="Courier New" w:hAnsi="Courier New"/>
          <w:sz w:val="18"/>
          <w:szCs w:val="18"/>
          <w:color w:val="auto"/>
        </w:rPr>
        <w:t>October</w:t>
      </w:r>
    </w:p>
    <w:p>
      <w:pPr>
        <w:jc w:val="center"/>
        <w:ind w:right="9259"/>
        <w:spacing w:after="0" w:line="238" w:lineRule="auto"/>
        <w:rPr>
          <w:sz w:val="20"/>
          <w:szCs w:val="20"/>
          <w:color w:val="auto"/>
        </w:rPr>
      </w:pPr>
      <w:r>
        <w:rPr>
          <w:rFonts w:ascii="Courier New" w:cs="Courier New" w:eastAsia="Courier New" w:hAnsi="Courier New"/>
          <w:sz w:val="18"/>
          <w:szCs w:val="18"/>
          <w:color w:val="auto"/>
        </w:rPr>
        <w:t>31, 2002</w:t>
      </w:r>
    </w:p>
    <w:p>
      <w:pPr>
        <w:jc w:val="center"/>
        <w:ind w:right="9259"/>
        <w:spacing w:after="0"/>
        <w:rPr>
          <w:sz w:val="20"/>
          <w:szCs w:val="20"/>
          <w:color w:val="auto"/>
        </w:rPr>
      </w:pPr>
      <w:r>
        <w:rPr>
          <w:rFonts w:ascii="Courier New" w:cs="Courier New" w:eastAsia="Courier New" w:hAnsi="Courier New"/>
          <w:sz w:val="18"/>
          <w:szCs w:val="18"/>
          <w:color w:val="auto"/>
        </w:rPr>
        <w:t>FIRST</w:t>
      </w:r>
    </w:p>
    <w:p>
      <w:pPr>
        <w:jc w:val="center"/>
        <w:ind w:right="9259"/>
        <w:spacing w:after="0" w:line="237" w:lineRule="auto"/>
        <w:rPr>
          <w:sz w:val="20"/>
          <w:szCs w:val="20"/>
          <w:color w:val="auto"/>
        </w:rPr>
      </w:pPr>
      <w:r>
        <w:rPr>
          <w:rFonts w:ascii="Courier New" w:cs="Courier New" w:eastAsia="Courier New" w:hAnsi="Courier New"/>
          <w:sz w:val="18"/>
          <w:szCs w:val="18"/>
          <w:color w:val="auto"/>
        </w:rPr>
        <w:t>SECOND</w:t>
      </w:r>
    </w:p>
    <w:p>
      <w:pPr>
        <w:jc w:val="center"/>
        <w:ind w:right="9259"/>
        <w:spacing w:after="0"/>
        <w:rPr>
          <w:sz w:val="20"/>
          <w:szCs w:val="20"/>
          <w:color w:val="auto"/>
        </w:rPr>
      </w:pPr>
      <w:r>
        <w:rPr>
          <w:rFonts w:ascii="Courier New" w:cs="Courier New" w:eastAsia="Courier New" w:hAnsi="Courier New"/>
          <w:sz w:val="18"/>
          <w:szCs w:val="18"/>
          <w:color w:val="auto"/>
        </w:rPr>
        <w:t>THIRD</w:t>
      </w:r>
    </w:p>
    <w:p>
      <w:pPr>
        <w:jc w:val="center"/>
        <w:ind w:right="9259"/>
        <w:spacing w:after="0" w:line="237" w:lineRule="auto"/>
        <w:rPr>
          <w:sz w:val="20"/>
          <w:szCs w:val="20"/>
          <w:color w:val="auto"/>
        </w:rPr>
      </w:pPr>
      <w:r>
        <w:rPr>
          <w:rFonts w:ascii="Courier New" w:cs="Courier New" w:eastAsia="Courier New" w:hAnsi="Courier New"/>
          <w:sz w:val="18"/>
          <w:szCs w:val="18"/>
          <w:color w:val="auto"/>
        </w:rPr>
        <w:t>FOURTH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20" w:hanging="208"/>
        <w:spacing w:after="0" w:line="238" w:lineRule="auto"/>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MARKET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OF</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HIGH</w:t>
      </w:r>
    </w:p>
    <w:p>
      <w:pPr>
        <w:spacing w:after="0" w:line="4" w:lineRule="exact"/>
        <w:rPr>
          <w:rFonts w:ascii="Courier New" w:cs="Courier New" w:eastAsia="Courier New" w:hAnsi="Courier New"/>
          <w:sz w:val="18"/>
          <w:szCs w:val="18"/>
          <w:color w:val="auto"/>
        </w:rPr>
      </w:pPr>
    </w:p>
    <w:p>
      <w:pPr>
        <w:jc w:val="both"/>
        <w:ind w:left="160" w:right="941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SALES PRICE $49.20 $62.75 $59.99 $64.22</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LOW</w:t>
      </w:r>
    </w:p>
    <w:p>
      <w:pPr>
        <w:spacing w:after="0" w:line="4" w:lineRule="exact"/>
        <w:rPr>
          <w:rFonts w:ascii="Courier New" w:cs="Courier New" w:eastAsia="Courier New" w:hAnsi="Courier New"/>
          <w:sz w:val="18"/>
          <w:szCs w:val="18"/>
          <w:color w:val="auto"/>
        </w:rPr>
      </w:pPr>
    </w:p>
    <w:p>
      <w:pPr>
        <w:jc w:val="both"/>
        <w:ind w:left="220" w:right="9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SALES PRICE 41.91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48.24</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46.30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48.69</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LAST</w:t>
      </w:r>
    </w:p>
    <w:p>
      <w:pPr>
        <w:spacing w:after="0" w:line="4" w:lineRule="exact"/>
        <w:rPr>
          <w:rFonts w:ascii="Courier New" w:cs="Courier New" w:eastAsia="Courier New" w:hAnsi="Courier New"/>
          <w:sz w:val="18"/>
          <w:szCs w:val="18"/>
          <w:color w:val="auto"/>
        </w:rPr>
      </w:pPr>
    </w:p>
    <w:p>
      <w:pPr>
        <w:jc w:val="both"/>
        <w:ind w:left="220" w:right="947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SALES PRICE 48.91</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57.99</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49.50</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63.86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OF</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STOCK(1)</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0.12</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0.12</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0.12</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0.12</w:t>
      </w:r>
    </w:p>
    <w:p>
      <w:pPr>
        <w:spacing w:after="0" w:line="200" w:lineRule="exact"/>
        <w:rPr>
          <w:sz w:val="20"/>
          <w:szCs w:val="20"/>
          <w:color w:val="auto"/>
        </w:rPr>
      </w:pPr>
    </w:p>
    <w:p>
      <w:pPr>
        <w:spacing w:after="0" w:line="210" w:lineRule="exact"/>
        <w:rPr>
          <w:sz w:val="20"/>
          <w:szCs w:val="20"/>
          <w:color w:val="auto"/>
        </w:rPr>
      </w:pPr>
    </w:p>
    <w:p>
      <w:pPr>
        <w:ind w:left="420" w:right="2099" w:hanging="412"/>
        <w:spacing w:after="0" w:line="236" w:lineRule="auto"/>
        <w:tabs>
          <w:tab w:leader="none" w:pos="4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Future cash dividends will depend upon the company's financial condition, capital requirements, results of operations, and other factors deemed relevant by our board of directors.</w:t>
      </w:r>
    </w:p>
    <w:p>
      <w:pPr>
        <w:spacing w:after="0" w:line="200" w:lineRule="exact"/>
        <w:rPr>
          <w:sz w:val="20"/>
          <w:szCs w:val="20"/>
          <w:color w:val="auto"/>
        </w:rPr>
      </w:pPr>
    </w:p>
    <w:p>
      <w:pPr>
        <w:spacing w:after="0" w:line="20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Fiscal</w:t>
      </w:r>
    </w:p>
    <w:p>
      <w:pPr>
        <w:jc w:val="center"/>
        <w:ind w:right="9259"/>
        <w:spacing w:after="0" w:line="238" w:lineRule="auto"/>
        <w:rPr>
          <w:sz w:val="20"/>
          <w:szCs w:val="20"/>
          <w:color w:val="auto"/>
        </w:rPr>
      </w:pPr>
      <w:r>
        <w:rPr>
          <w:rFonts w:ascii="Courier New" w:cs="Courier New" w:eastAsia="Courier New" w:hAnsi="Courier New"/>
          <w:sz w:val="18"/>
          <w:szCs w:val="18"/>
          <w:color w:val="auto"/>
        </w:rPr>
        <w:t>year</w:t>
      </w:r>
    </w:p>
    <w:p>
      <w:pPr>
        <w:jc w:val="center"/>
        <w:ind w:right="9259"/>
        <w:spacing w:after="0"/>
        <w:rPr>
          <w:sz w:val="20"/>
          <w:szCs w:val="20"/>
          <w:color w:val="auto"/>
        </w:rPr>
      </w:pPr>
      <w:r>
        <w:rPr>
          <w:rFonts w:ascii="Courier New" w:cs="Courier New" w:eastAsia="Courier New" w:hAnsi="Courier New"/>
          <w:sz w:val="18"/>
          <w:szCs w:val="18"/>
          <w:color w:val="auto"/>
        </w:rPr>
        <w:t>ended</w:t>
      </w:r>
    </w:p>
    <w:p>
      <w:pPr>
        <w:jc w:val="center"/>
        <w:ind w:right="9259"/>
        <w:spacing w:after="0" w:line="237" w:lineRule="auto"/>
        <w:rPr>
          <w:sz w:val="20"/>
          <w:szCs w:val="20"/>
          <w:color w:val="auto"/>
        </w:rPr>
      </w:pPr>
      <w:r>
        <w:rPr>
          <w:rFonts w:ascii="Courier New" w:cs="Courier New" w:eastAsia="Courier New" w:hAnsi="Courier New"/>
          <w:sz w:val="18"/>
          <w:szCs w:val="18"/>
          <w:color w:val="auto"/>
        </w:rPr>
        <w:t>October</w:t>
      </w:r>
    </w:p>
    <w:p>
      <w:pPr>
        <w:jc w:val="center"/>
        <w:ind w:right="9259"/>
        <w:spacing w:after="0" w:line="238" w:lineRule="auto"/>
        <w:rPr>
          <w:sz w:val="20"/>
          <w:szCs w:val="20"/>
          <w:color w:val="auto"/>
        </w:rPr>
      </w:pPr>
      <w:r>
        <w:rPr>
          <w:rFonts w:ascii="Courier New" w:cs="Courier New" w:eastAsia="Courier New" w:hAnsi="Courier New"/>
          <w:sz w:val="18"/>
          <w:szCs w:val="18"/>
          <w:color w:val="auto"/>
        </w:rPr>
        <w:t>31, 2001</w:t>
      </w:r>
    </w:p>
    <w:p>
      <w:pPr>
        <w:jc w:val="center"/>
        <w:ind w:right="9259"/>
        <w:spacing w:after="0"/>
        <w:rPr>
          <w:sz w:val="20"/>
          <w:szCs w:val="20"/>
          <w:color w:val="auto"/>
        </w:rPr>
      </w:pPr>
      <w:r>
        <w:rPr>
          <w:rFonts w:ascii="Courier New" w:cs="Courier New" w:eastAsia="Courier New" w:hAnsi="Courier New"/>
          <w:sz w:val="18"/>
          <w:szCs w:val="18"/>
          <w:color w:val="auto"/>
        </w:rPr>
        <w:t>First</w:t>
      </w:r>
    </w:p>
    <w:p>
      <w:pPr>
        <w:jc w:val="center"/>
        <w:ind w:right="9259"/>
        <w:spacing w:after="0" w:line="237" w:lineRule="auto"/>
        <w:rPr>
          <w:sz w:val="20"/>
          <w:szCs w:val="20"/>
          <w:color w:val="auto"/>
        </w:rPr>
      </w:pPr>
      <w:r>
        <w:rPr>
          <w:rFonts w:ascii="Courier New" w:cs="Courier New" w:eastAsia="Courier New" w:hAnsi="Courier New"/>
          <w:sz w:val="18"/>
          <w:szCs w:val="18"/>
          <w:color w:val="auto"/>
        </w:rPr>
        <w:t>Second</w:t>
      </w:r>
    </w:p>
    <w:p>
      <w:pPr>
        <w:jc w:val="center"/>
        <w:ind w:right="9259"/>
        <w:spacing w:after="0"/>
        <w:rPr>
          <w:sz w:val="20"/>
          <w:szCs w:val="20"/>
          <w:color w:val="auto"/>
        </w:rPr>
      </w:pPr>
      <w:r>
        <w:rPr>
          <w:rFonts w:ascii="Courier New" w:cs="Courier New" w:eastAsia="Courier New" w:hAnsi="Courier New"/>
          <w:sz w:val="18"/>
          <w:szCs w:val="18"/>
          <w:color w:val="auto"/>
        </w:rPr>
        <w:t>Third</w:t>
      </w:r>
    </w:p>
    <w:p>
      <w:pPr>
        <w:jc w:val="center"/>
        <w:ind w:right="9259"/>
        <w:spacing w:after="0" w:line="237" w:lineRule="auto"/>
        <w:rPr>
          <w:sz w:val="20"/>
          <w:szCs w:val="20"/>
          <w:color w:val="auto"/>
        </w:rPr>
      </w:pPr>
      <w:r>
        <w:rPr>
          <w:rFonts w:ascii="Courier New" w:cs="Courier New" w:eastAsia="Courier New" w:hAnsi="Courier New"/>
          <w:sz w:val="18"/>
          <w:szCs w:val="18"/>
          <w:color w:val="auto"/>
        </w:rPr>
        <w:t>Fourth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 -----</w:t>
      </w:r>
    </w:p>
    <w:p>
      <w:pPr>
        <w:sectPr>
          <w:pgSz w:w="11900" w:h="16838" w:orient="portrait"/>
          <w:cols w:equalWidth="0" w:num="1">
            <w:col w:w="10219"/>
          </w:cols>
          <w:pgMar w:left="240" w:top="514" w:right="1440" w:bottom="0" w:gutter="0" w:footer="0" w:header="0"/>
        </w:sectPr>
      </w:pPr>
    </w:p>
    <w:bookmarkStart w:id="25" w:name="page26"/>
    <w:bookmarkEnd w:id="25"/>
    <w:p>
      <w:pPr>
        <w:ind w:left="60"/>
        <w:spacing w:after="0"/>
        <w:rPr>
          <w:sz w:val="20"/>
          <w:szCs w:val="20"/>
          <w:color w:val="auto"/>
        </w:rPr>
      </w:pPr>
      <w:r>
        <w:rPr>
          <w:rFonts w:ascii="Courier New" w:cs="Courier New" w:eastAsia="Courier New" w:hAnsi="Courier New"/>
          <w:sz w:val="18"/>
          <w:szCs w:val="18"/>
          <w:color w:val="auto"/>
        </w:rPr>
        <w:t>------ -</w:t>
      </w:r>
    </w:p>
    <w:p>
      <w:pPr>
        <w:ind w:left="580" w:hanging="521"/>
        <w:spacing w:after="0" w:line="238" w:lineRule="auto"/>
        <w:tabs>
          <w:tab w:leader="none" w:pos="5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jc w:val="center"/>
        <w:ind w:right="9259"/>
        <w:spacing w:after="0"/>
        <w:rPr>
          <w:sz w:val="20"/>
          <w:szCs w:val="20"/>
          <w:color w:val="auto"/>
        </w:rPr>
      </w:pPr>
      <w:r>
        <w:rPr>
          <w:rFonts w:ascii="Courier New" w:cs="Courier New" w:eastAsia="Courier New" w:hAnsi="Courier New"/>
          <w:sz w:val="18"/>
          <w:szCs w:val="18"/>
          <w:color w:val="auto"/>
        </w:rPr>
        <w:t>Market</w:t>
      </w:r>
    </w:p>
    <w:p>
      <w:pPr>
        <w:jc w:val="center"/>
        <w:ind w:right="9259"/>
        <w:spacing w:after="0" w:line="237" w:lineRule="auto"/>
        <w:rPr>
          <w:sz w:val="20"/>
          <w:szCs w:val="20"/>
          <w:color w:val="auto"/>
        </w:rPr>
      </w:pPr>
      <w:r>
        <w:rPr>
          <w:rFonts w:ascii="Courier New" w:cs="Courier New" w:eastAsia="Courier New" w:hAnsi="Courier New"/>
          <w:sz w:val="18"/>
          <w:szCs w:val="18"/>
          <w:color w:val="auto"/>
        </w:rPr>
        <w:t>price</w:t>
      </w:r>
    </w:p>
    <w:p>
      <w:pPr>
        <w:jc w:val="center"/>
        <w:ind w:right="9259"/>
        <w:spacing w:after="0" w:line="238" w:lineRule="auto"/>
        <w:rPr>
          <w:sz w:val="20"/>
          <w:szCs w:val="20"/>
          <w:color w:val="auto"/>
        </w:rPr>
      </w:pPr>
      <w:r>
        <w:rPr>
          <w:rFonts w:ascii="Courier New" w:cs="Courier New" w:eastAsia="Courier New" w:hAnsi="Courier New"/>
          <w:sz w:val="18"/>
          <w:szCs w:val="18"/>
          <w:color w:val="auto"/>
        </w:rPr>
        <w:t>per</w:t>
      </w:r>
    </w:p>
    <w:p>
      <w:pPr>
        <w:jc w:val="center"/>
        <w:ind w:right="9259"/>
        <w:spacing w:after="0"/>
        <w:rPr>
          <w:sz w:val="20"/>
          <w:szCs w:val="20"/>
          <w:color w:val="auto"/>
        </w:rPr>
      </w:pPr>
      <w:r>
        <w:rPr>
          <w:rFonts w:ascii="Courier New" w:cs="Courier New" w:eastAsia="Courier New" w:hAnsi="Courier New"/>
          <w:sz w:val="18"/>
          <w:szCs w:val="18"/>
          <w:color w:val="auto"/>
        </w:rPr>
        <w:t>share of</w:t>
      </w:r>
    </w:p>
    <w:p>
      <w:pPr>
        <w:jc w:val="center"/>
        <w:ind w:right="92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9259"/>
        <w:spacing w:after="0"/>
        <w:rPr>
          <w:sz w:val="20"/>
          <w:szCs w:val="20"/>
          <w:color w:val="auto"/>
        </w:rPr>
      </w:pPr>
      <w:r>
        <w:rPr>
          <w:rFonts w:ascii="Courier New" w:cs="Courier New" w:eastAsia="Courier New" w:hAnsi="Courier New"/>
          <w:sz w:val="18"/>
          <w:szCs w:val="18"/>
          <w:color w:val="auto"/>
        </w:rPr>
        <w:t>stock -</w:t>
      </w:r>
    </w:p>
    <w:p>
      <w:pPr>
        <w:jc w:val="center"/>
        <w:ind w:right="9259"/>
        <w:spacing w:after="0" w:line="237" w:lineRule="auto"/>
        <w:rPr>
          <w:sz w:val="20"/>
          <w:szCs w:val="20"/>
          <w:color w:val="auto"/>
        </w:rPr>
      </w:pPr>
      <w:r>
        <w:rPr>
          <w:rFonts w:ascii="Courier New" w:cs="Courier New" w:eastAsia="Courier New" w:hAnsi="Courier New"/>
          <w:sz w:val="18"/>
          <w:szCs w:val="18"/>
          <w:color w:val="auto"/>
        </w:rPr>
        <w:t>High</w:t>
      </w:r>
    </w:p>
    <w:p>
      <w:pPr>
        <w:ind w:left="220"/>
        <w:spacing w:after="0"/>
        <w:rPr>
          <w:sz w:val="20"/>
          <w:szCs w:val="20"/>
          <w:color w:val="auto"/>
        </w:rPr>
      </w:pPr>
      <w:r>
        <w:rPr>
          <w:rFonts w:ascii="Courier New" w:cs="Courier New" w:eastAsia="Courier New" w:hAnsi="Courier New"/>
          <w:sz w:val="18"/>
          <w:szCs w:val="18"/>
          <w:color w:val="auto"/>
        </w:rPr>
        <w:t>sales</w:t>
      </w:r>
    </w:p>
    <w:p>
      <w:pPr>
        <w:ind w:left="220"/>
        <w:spacing w:after="0" w:line="237" w:lineRule="auto"/>
        <w:rPr>
          <w:sz w:val="20"/>
          <w:szCs w:val="20"/>
          <w:color w:val="auto"/>
        </w:rPr>
      </w:pPr>
      <w:r>
        <w:rPr>
          <w:rFonts w:ascii="Courier New" w:cs="Courier New" w:eastAsia="Courier New" w:hAnsi="Courier New"/>
          <w:sz w:val="18"/>
          <w:szCs w:val="18"/>
          <w:color w:val="auto"/>
        </w:rPr>
        <w:t>price</w:t>
      </w:r>
    </w:p>
    <w:p>
      <w:pPr>
        <w:ind w:left="160"/>
        <w:spacing w:after="0" w:line="238" w:lineRule="auto"/>
        <w:rPr>
          <w:sz w:val="20"/>
          <w:szCs w:val="20"/>
          <w:color w:val="auto"/>
        </w:rPr>
      </w:pPr>
      <w:r>
        <w:rPr>
          <w:rFonts w:ascii="Courier New" w:cs="Courier New" w:eastAsia="Courier New" w:hAnsi="Courier New"/>
          <w:sz w:val="18"/>
          <w:szCs w:val="18"/>
          <w:color w:val="auto"/>
        </w:rPr>
        <w:t>$38.30</w:t>
      </w:r>
    </w:p>
    <w:p>
      <w:pPr>
        <w:ind w:left="160"/>
        <w:spacing w:after="0"/>
        <w:rPr>
          <w:sz w:val="20"/>
          <w:szCs w:val="20"/>
          <w:color w:val="auto"/>
        </w:rPr>
      </w:pPr>
      <w:r>
        <w:rPr>
          <w:rFonts w:ascii="Courier New" w:cs="Courier New" w:eastAsia="Courier New" w:hAnsi="Courier New"/>
          <w:sz w:val="18"/>
          <w:szCs w:val="18"/>
          <w:color w:val="auto"/>
        </w:rPr>
        <w:t>$47.65</w:t>
      </w:r>
    </w:p>
    <w:p>
      <w:pPr>
        <w:ind w:left="160"/>
        <w:spacing w:after="0" w:line="237" w:lineRule="auto"/>
        <w:rPr>
          <w:sz w:val="20"/>
          <w:szCs w:val="20"/>
          <w:color w:val="auto"/>
        </w:rPr>
      </w:pPr>
      <w:r>
        <w:rPr>
          <w:rFonts w:ascii="Courier New" w:cs="Courier New" w:eastAsia="Courier New" w:hAnsi="Courier New"/>
          <w:sz w:val="18"/>
          <w:szCs w:val="18"/>
          <w:color w:val="auto"/>
        </w:rPr>
        <w:t>$48.25</w:t>
      </w:r>
    </w:p>
    <w:p>
      <w:pPr>
        <w:ind w:left="160"/>
        <w:spacing w:after="0"/>
        <w:rPr>
          <w:sz w:val="20"/>
          <w:szCs w:val="20"/>
          <w:color w:val="auto"/>
        </w:rPr>
      </w:pPr>
      <w:r>
        <w:rPr>
          <w:rFonts w:ascii="Courier New" w:cs="Courier New" w:eastAsia="Courier New" w:hAnsi="Courier New"/>
          <w:sz w:val="18"/>
          <w:szCs w:val="18"/>
          <w:color w:val="auto"/>
        </w:rPr>
        <w:t>$50.00</w:t>
      </w:r>
    </w:p>
    <w:p>
      <w:pPr>
        <w:jc w:val="center"/>
        <w:ind w:right="9259"/>
        <w:spacing w:after="0" w:line="237" w:lineRule="auto"/>
        <w:rPr>
          <w:sz w:val="20"/>
          <w:szCs w:val="20"/>
          <w:color w:val="auto"/>
        </w:rPr>
      </w:pPr>
      <w:r>
        <w:rPr>
          <w:rFonts w:ascii="Courier New" w:cs="Courier New" w:eastAsia="Courier New" w:hAnsi="Courier New"/>
          <w:sz w:val="18"/>
          <w:szCs w:val="18"/>
          <w:color w:val="auto"/>
        </w:rPr>
        <w:t>Low</w:t>
      </w:r>
    </w:p>
    <w:p>
      <w:pPr>
        <w:ind w:left="220"/>
        <w:spacing w:after="0"/>
        <w:rPr>
          <w:sz w:val="20"/>
          <w:szCs w:val="20"/>
          <w:color w:val="auto"/>
        </w:rPr>
      </w:pPr>
      <w:r>
        <w:rPr>
          <w:rFonts w:ascii="Courier New" w:cs="Courier New" w:eastAsia="Courier New" w:hAnsi="Courier New"/>
          <w:sz w:val="18"/>
          <w:szCs w:val="18"/>
          <w:color w:val="auto"/>
        </w:rPr>
        <w:t>sales</w:t>
      </w:r>
    </w:p>
    <w:p>
      <w:pPr>
        <w:ind w:left="220"/>
        <w:spacing w:after="0" w:line="237" w:lineRule="auto"/>
        <w:rPr>
          <w:sz w:val="20"/>
          <w:szCs w:val="20"/>
          <w:color w:val="auto"/>
        </w:rPr>
      </w:pPr>
      <w:r>
        <w:rPr>
          <w:rFonts w:ascii="Courier New" w:cs="Courier New" w:eastAsia="Courier New" w:hAnsi="Courier New"/>
          <w:sz w:val="18"/>
          <w:szCs w:val="18"/>
          <w:color w:val="auto"/>
        </w:rPr>
        <w:t>price</w:t>
      </w:r>
    </w:p>
    <w:p>
      <w:pPr>
        <w:ind w:left="220"/>
        <w:spacing w:after="0" w:line="238" w:lineRule="auto"/>
        <w:rPr>
          <w:sz w:val="20"/>
          <w:szCs w:val="20"/>
          <w:color w:val="auto"/>
        </w:rPr>
      </w:pPr>
      <w:r>
        <w:rPr>
          <w:rFonts w:ascii="Courier New" w:cs="Courier New" w:eastAsia="Courier New" w:hAnsi="Courier New"/>
          <w:sz w:val="18"/>
          <w:szCs w:val="18"/>
          <w:color w:val="auto"/>
        </w:rPr>
        <w:t>32.75</w:t>
      </w:r>
    </w:p>
    <w:p>
      <w:pPr>
        <w:ind w:left="220"/>
        <w:spacing w:after="0"/>
        <w:rPr>
          <w:sz w:val="20"/>
          <w:szCs w:val="20"/>
          <w:color w:val="auto"/>
        </w:rPr>
      </w:pPr>
      <w:r>
        <w:rPr>
          <w:rFonts w:ascii="Courier New" w:cs="Courier New" w:eastAsia="Courier New" w:hAnsi="Courier New"/>
          <w:sz w:val="18"/>
          <w:szCs w:val="18"/>
          <w:color w:val="auto"/>
        </w:rPr>
        <w:t>35.70</w:t>
      </w:r>
    </w:p>
    <w:p>
      <w:pPr>
        <w:ind w:left="220"/>
        <w:spacing w:after="0" w:line="237" w:lineRule="auto"/>
        <w:rPr>
          <w:sz w:val="20"/>
          <w:szCs w:val="20"/>
          <w:color w:val="auto"/>
        </w:rPr>
      </w:pPr>
      <w:r>
        <w:rPr>
          <w:rFonts w:ascii="Courier New" w:cs="Courier New" w:eastAsia="Courier New" w:hAnsi="Courier New"/>
          <w:sz w:val="18"/>
          <w:szCs w:val="18"/>
          <w:color w:val="auto"/>
        </w:rPr>
        <w:t>40.40</w:t>
      </w:r>
    </w:p>
    <w:p>
      <w:pPr>
        <w:ind w:left="220"/>
        <w:spacing w:after="0"/>
        <w:rPr>
          <w:sz w:val="20"/>
          <w:szCs w:val="20"/>
          <w:color w:val="auto"/>
        </w:rPr>
      </w:pPr>
      <w:r>
        <w:rPr>
          <w:rFonts w:ascii="Courier New" w:cs="Courier New" w:eastAsia="Courier New" w:hAnsi="Courier New"/>
          <w:sz w:val="18"/>
          <w:szCs w:val="18"/>
          <w:color w:val="auto"/>
        </w:rPr>
        <w:t>39.00</w:t>
      </w:r>
    </w:p>
    <w:p>
      <w:pPr>
        <w:ind w:left="280"/>
        <w:spacing w:after="0" w:line="237" w:lineRule="auto"/>
        <w:rPr>
          <w:sz w:val="20"/>
          <w:szCs w:val="20"/>
          <w:color w:val="auto"/>
        </w:rPr>
      </w:pPr>
      <w:r>
        <w:rPr>
          <w:rFonts w:ascii="Courier New" w:cs="Courier New" w:eastAsia="Courier New" w:hAnsi="Courier New"/>
          <w:sz w:val="18"/>
          <w:szCs w:val="18"/>
          <w:color w:val="auto"/>
        </w:rPr>
        <w:t>Last</w:t>
      </w:r>
    </w:p>
    <w:p>
      <w:pPr>
        <w:ind w:left="220"/>
        <w:spacing w:after="0"/>
        <w:rPr>
          <w:sz w:val="20"/>
          <w:szCs w:val="20"/>
          <w:color w:val="auto"/>
        </w:rPr>
      </w:pPr>
      <w:r>
        <w:rPr>
          <w:rFonts w:ascii="Courier New" w:cs="Courier New" w:eastAsia="Courier New" w:hAnsi="Courier New"/>
          <w:sz w:val="18"/>
          <w:szCs w:val="18"/>
          <w:color w:val="auto"/>
        </w:rPr>
        <w:t>sales</w:t>
      </w:r>
    </w:p>
    <w:p>
      <w:pPr>
        <w:ind w:left="220"/>
        <w:spacing w:after="0" w:line="237" w:lineRule="auto"/>
        <w:rPr>
          <w:sz w:val="20"/>
          <w:szCs w:val="20"/>
          <w:color w:val="auto"/>
        </w:rPr>
      </w:pPr>
      <w:r>
        <w:rPr>
          <w:rFonts w:ascii="Courier New" w:cs="Courier New" w:eastAsia="Courier New" w:hAnsi="Courier New"/>
          <w:sz w:val="18"/>
          <w:szCs w:val="18"/>
          <w:color w:val="auto"/>
        </w:rPr>
        <w:t>price</w:t>
      </w:r>
    </w:p>
    <w:p>
      <w:pPr>
        <w:ind w:left="220"/>
        <w:spacing w:after="0"/>
        <w:rPr>
          <w:sz w:val="20"/>
          <w:szCs w:val="20"/>
          <w:color w:val="auto"/>
        </w:rPr>
      </w:pPr>
      <w:r>
        <w:rPr>
          <w:rFonts w:ascii="Courier New" w:cs="Courier New" w:eastAsia="Courier New" w:hAnsi="Courier New"/>
          <w:sz w:val="18"/>
          <w:szCs w:val="18"/>
          <w:color w:val="auto"/>
        </w:rPr>
        <w:t>36.41</w:t>
      </w:r>
    </w:p>
    <w:p>
      <w:pPr>
        <w:jc w:val="center"/>
        <w:ind w:right="9259"/>
        <w:spacing w:after="0" w:line="237" w:lineRule="auto"/>
        <w:rPr>
          <w:sz w:val="20"/>
          <w:szCs w:val="20"/>
          <w:color w:val="auto"/>
        </w:rPr>
      </w:pPr>
      <w:r>
        <w:rPr>
          <w:rFonts w:ascii="Courier New" w:cs="Courier New" w:eastAsia="Courier New" w:hAnsi="Courier New"/>
          <w:sz w:val="18"/>
          <w:szCs w:val="18"/>
          <w:color w:val="auto"/>
        </w:rPr>
        <w:t>46.71</w:t>
      </w:r>
    </w:p>
    <w:p>
      <w:pPr>
        <w:jc w:val="center"/>
        <w:ind w:right="9259"/>
        <w:spacing w:after="0" w:line="238" w:lineRule="auto"/>
        <w:rPr>
          <w:sz w:val="20"/>
          <w:szCs w:val="20"/>
          <w:color w:val="auto"/>
        </w:rPr>
      </w:pPr>
      <w:r>
        <w:rPr>
          <w:rFonts w:ascii="Courier New" w:cs="Courier New" w:eastAsia="Courier New" w:hAnsi="Courier New"/>
          <w:sz w:val="18"/>
          <w:szCs w:val="18"/>
          <w:color w:val="auto"/>
        </w:rPr>
        <w:t>46.80</w:t>
      </w:r>
    </w:p>
    <w:p>
      <w:pPr>
        <w:jc w:val="center"/>
        <w:ind w:right="9259"/>
        <w:spacing w:after="0"/>
        <w:rPr>
          <w:sz w:val="20"/>
          <w:szCs w:val="20"/>
          <w:color w:val="auto"/>
        </w:rPr>
      </w:pPr>
      <w:r>
        <w:rPr>
          <w:rFonts w:ascii="Courier New" w:cs="Courier New" w:eastAsia="Courier New" w:hAnsi="Courier New"/>
          <w:sz w:val="18"/>
          <w:szCs w:val="18"/>
          <w:color w:val="auto"/>
        </w:rPr>
        <w:t>42.90</w:t>
      </w:r>
    </w:p>
    <w:p>
      <w:pPr>
        <w:spacing w:after="0" w:line="4"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6"/>
          <w:szCs w:val="16"/>
          <w:color w:val="auto"/>
        </w:rPr>
        <w:t>Dividends</w:t>
      </w:r>
    </w:p>
    <w:p>
      <w:pPr>
        <w:spacing w:after="0" w:line="16" w:lineRule="exact"/>
        <w:rPr>
          <w:sz w:val="20"/>
          <w:szCs w:val="20"/>
          <w:color w:val="auto"/>
        </w:rPr>
      </w:pPr>
    </w:p>
    <w:p>
      <w:pPr>
        <w:jc w:val="center"/>
        <w:ind w:right="9259"/>
        <w:spacing w:after="0"/>
        <w:rPr>
          <w:sz w:val="20"/>
          <w:szCs w:val="20"/>
          <w:color w:val="auto"/>
        </w:rPr>
      </w:pPr>
      <w:r>
        <w:rPr>
          <w:rFonts w:ascii="Courier New" w:cs="Courier New" w:eastAsia="Courier New" w:hAnsi="Courier New"/>
          <w:sz w:val="18"/>
          <w:szCs w:val="18"/>
          <w:color w:val="auto"/>
        </w:rPr>
        <w:t>per</w:t>
      </w:r>
    </w:p>
    <w:p>
      <w:pPr>
        <w:jc w:val="center"/>
        <w:ind w:right="9259"/>
        <w:spacing w:after="0" w:line="238" w:lineRule="auto"/>
        <w:rPr>
          <w:sz w:val="20"/>
          <w:szCs w:val="20"/>
          <w:color w:val="auto"/>
        </w:rPr>
      </w:pPr>
      <w:r>
        <w:rPr>
          <w:rFonts w:ascii="Courier New" w:cs="Courier New" w:eastAsia="Courier New" w:hAnsi="Courier New"/>
          <w:sz w:val="18"/>
          <w:szCs w:val="18"/>
          <w:color w:val="auto"/>
        </w:rPr>
        <w:t>share of</w:t>
      </w:r>
    </w:p>
    <w:p>
      <w:pPr>
        <w:jc w:val="center"/>
        <w:ind w:right="9259"/>
        <w:spacing w:after="0"/>
        <w:rPr>
          <w:sz w:val="20"/>
          <w:szCs w:val="20"/>
          <w:color w:val="auto"/>
        </w:rPr>
      </w:pPr>
      <w:r>
        <w:rPr>
          <w:rFonts w:ascii="Courier New" w:cs="Courier New" w:eastAsia="Courier New" w:hAnsi="Courier New"/>
          <w:sz w:val="18"/>
          <w:szCs w:val="18"/>
          <w:color w:val="auto"/>
        </w:rPr>
        <w:t>common</w:t>
      </w:r>
    </w:p>
    <w:p>
      <w:pPr>
        <w:jc w:val="center"/>
        <w:ind w:right="9259"/>
        <w:spacing w:after="0" w:line="237" w:lineRule="auto"/>
        <w:rPr>
          <w:sz w:val="20"/>
          <w:szCs w:val="20"/>
          <w:color w:val="auto"/>
        </w:rPr>
      </w:pPr>
      <w:r>
        <w:rPr>
          <w:rFonts w:ascii="Courier New" w:cs="Courier New" w:eastAsia="Courier New" w:hAnsi="Courier New"/>
          <w:sz w:val="18"/>
          <w:szCs w:val="18"/>
          <w:color w:val="auto"/>
        </w:rPr>
        <w:t>stock(1)</w:t>
      </w:r>
    </w:p>
    <w:p>
      <w:pPr>
        <w:jc w:val="center"/>
        <w:ind w:right="9259"/>
        <w:spacing w:after="0" w:line="238" w:lineRule="auto"/>
        <w:rPr>
          <w:sz w:val="20"/>
          <w:szCs w:val="20"/>
          <w:color w:val="auto"/>
        </w:rPr>
      </w:pPr>
      <w:r>
        <w:rPr>
          <w:rFonts w:ascii="Courier New" w:cs="Courier New" w:eastAsia="Courier New" w:hAnsi="Courier New"/>
          <w:sz w:val="18"/>
          <w:szCs w:val="18"/>
          <w:color w:val="auto"/>
        </w:rPr>
        <w:t>0.12</w:t>
      </w:r>
    </w:p>
    <w:p>
      <w:pPr>
        <w:jc w:val="center"/>
        <w:ind w:right="9259"/>
        <w:spacing w:after="0"/>
        <w:rPr>
          <w:sz w:val="20"/>
          <w:szCs w:val="20"/>
          <w:color w:val="auto"/>
        </w:rPr>
      </w:pPr>
      <w:r>
        <w:rPr>
          <w:rFonts w:ascii="Courier New" w:cs="Courier New" w:eastAsia="Courier New" w:hAnsi="Courier New"/>
          <w:sz w:val="18"/>
          <w:szCs w:val="18"/>
          <w:color w:val="auto"/>
        </w:rPr>
        <w:t>0.12</w:t>
      </w:r>
    </w:p>
    <w:p>
      <w:pPr>
        <w:jc w:val="center"/>
        <w:ind w:right="9259"/>
        <w:spacing w:after="0" w:line="237" w:lineRule="auto"/>
        <w:rPr>
          <w:sz w:val="20"/>
          <w:szCs w:val="20"/>
          <w:color w:val="auto"/>
        </w:rPr>
      </w:pPr>
      <w:r>
        <w:rPr>
          <w:rFonts w:ascii="Courier New" w:cs="Courier New" w:eastAsia="Courier New" w:hAnsi="Courier New"/>
          <w:sz w:val="18"/>
          <w:szCs w:val="18"/>
          <w:color w:val="auto"/>
        </w:rPr>
        <w:t>0.12</w:t>
      </w:r>
    </w:p>
    <w:p>
      <w:pPr>
        <w:jc w:val="center"/>
        <w:ind w:right="9259"/>
        <w:spacing w:after="0"/>
        <w:rPr>
          <w:sz w:val="20"/>
          <w:szCs w:val="20"/>
          <w:color w:val="auto"/>
        </w:rPr>
      </w:pPr>
      <w:r>
        <w:rPr>
          <w:rFonts w:ascii="Courier New" w:cs="Courier New" w:eastAsia="Courier New" w:hAnsi="Courier New"/>
          <w:sz w:val="18"/>
          <w:szCs w:val="18"/>
          <w:color w:val="auto"/>
        </w:rPr>
        <w:t>0.12</w:t>
      </w:r>
    </w:p>
    <w:p>
      <w:pPr>
        <w:spacing w:after="0" w:line="200" w:lineRule="exact"/>
        <w:rPr>
          <w:sz w:val="20"/>
          <w:szCs w:val="20"/>
          <w:color w:val="auto"/>
        </w:rPr>
      </w:pPr>
    </w:p>
    <w:p>
      <w:pPr>
        <w:spacing w:after="0" w:line="209" w:lineRule="exact"/>
        <w:rPr>
          <w:sz w:val="20"/>
          <w:szCs w:val="20"/>
          <w:color w:val="auto"/>
        </w:rPr>
      </w:pPr>
    </w:p>
    <w:p>
      <w:pPr>
        <w:jc w:val="both"/>
        <w:ind w:right="2199"/>
        <w:spacing w:after="0" w:line="290" w:lineRule="auto"/>
        <w:rPr>
          <w:sz w:val="20"/>
          <w:szCs w:val="20"/>
          <w:color w:val="auto"/>
        </w:rPr>
      </w:pPr>
      <w:r>
        <w:rPr>
          <w:rFonts w:ascii="Courier New" w:cs="Courier New" w:eastAsia="Courier New" w:hAnsi="Courier New"/>
          <w:sz w:val="16"/>
          <w:szCs w:val="16"/>
          <w:color w:val="auto"/>
        </w:rPr>
        <w:t>COMMON STOCK - 35,000,000 shares authorized, $1.00 par value, 12,171,237 and 12,266,045 shares outstanding as of October 31, 2002 and 2001, respectively.</w:t>
      </w:r>
    </w:p>
    <w:p>
      <w:pPr>
        <w:spacing w:after="0" w:line="170"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PREFERRED STOCK - 1,000,000 voting shares authorized and 850,000 non-voting shares authorized, $1.00 par value, no shares outstanding.</w:t>
      </w:r>
    </w:p>
    <w:p>
      <w:pPr>
        <w:spacing w:after="0" w:line="208"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As of January 9, 2003, Toro had approximately 5,272 stockholders of record.</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SELECTED FINANCIAL DATA</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(Dollars in</w:t>
      </w:r>
    </w:p>
    <w:p>
      <w:pPr>
        <w:ind w:left="220"/>
        <w:spacing w:after="0" w:line="238" w:lineRule="auto"/>
        <w:rPr>
          <w:sz w:val="20"/>
          <w:szCs w:val="20"/>
          <w:color w:val="auto"/>
        </w:rPr>
      </w:pPr>
      <w:r>
        <w:rPr>
          <w:rFonts w:ascii="Courier New" w:cs="Courier New" w:eastAsia="Courier New" w:hAnsi="Courier New"/>
          <w:sz w:val="18"/>
          <w:szCs w:val="18"/>
          <w:color w:val="auto"/>
        </w:rPr>
        <w:t>thousands,</w:t>
      </w:r>
    </w:p>
    <w:p>
      <w:pPr>
        <w:ind w:left="220"/>
        <w:spacing w:after="0"/>
        <w:rPr>
          <w:sz w:val="20"/>
          <w:szCs w:val="20"/>
          <w:color w:val="auto"/>
        </w:rPr>
      </w:pPr>
      <w:r>
        <w:rPr>
          <w:rFonts w:ascii="Courier New" w:cs="Courier New" w:eastAsia="Courier New" w:hAnsi="Courier New"/>
          <w:sz w:val="18"/>
          <w:szCs w:val="18"/>
          <w:color w:val="auto"/>
        </w:rPr>
        <w:t>except per</w:t>
      </w:r>
    </w:p>
    <w:p>
      <w:pPr>
        <w:ind w:left="160"/>
        <w:spacing w:after="0" w:line="237" w:lineRule="auto"/>
        <w:rPr>
          <w:sz w:val="20"/>
          <w:szCs w:val="20"/>
          <w:color w:val="auto"/>
        </w:rPr>
      </w:pPr>
      <w:r>
        <w:rPr>
          <w:rFonts w:ascii="Courier New" w:cs="Courier New" w:eastAsia="Courier New" w:hAnsi="Courier New"/>
          <w:sz w:val="18"/>
          <w:szCs w:val="18"/>
          <w:color w:val="auto"/>
        </w:rPr>
        <w:t>share data)</w:t>
      </w:r>
    </w:p>
    <w:p>
      <w:pPr>
        <w:ind w:left="160"/>
        <w:spacing w:after="0" w:line="238" w:lineRule="auto"/>
        <w:rPr>
          <w:sz w:val="20"/>
          <w:szCs w:val="20"/>
          <w:color w:val="auto"/>
        </w:rPr>
      </w:pPr>
      <w:r>
        <w:rPr>
          <w:rFonts w:ascii="Courier New" w:cs="Courier New" w:eastAsia="Courier New" w:hAnsi="Courier New"/>
          <w:sz w:val="18"/>
          <w:szCs w:val="18"/>
          <w:color w:val="auto"/>
        </w:rPr>
        <w:t>Years ended</w:t>
      </w:r>
    </w:p>
    <w:p>
      <w:pPr>
        <w:ind w:left="220"/>
        <w:spacing w:after="0"/>
        <w:rPr>
          <w:sz w:val="20"/>
          <w:szCs w:val="20"/>
          <w:color w:val="auto"/>
        </w:rPr>
      </w:pPr>
      <w:r>
        <w:rPr>
          <w:rFonts w:ascii="Courier New" w:cs="Courier New" w:eastAsia="Courier New" w:hAnsi="Courier New"/>
          <w:sz w:val="18"/>
          <w:szCs w:val="18"/>
          <w:color w:val="auto"/>
        </w:rPr>
        <w:t>October 31</w:t>
      </w:r>
    </w:p>
    <w:tbl>
      <w:tblPr>
        <w:tblLayout w:type="fixed"/>
        <w:tblInd w:w="60" w:type="dxa"/>
        <w:tblCellMar>
          <w:top w:w="0" w:type="dxa"/>
          <w:left w:w="0" w:type="dxa"/>
          <w:bottom w:w="0" w:type="dxa"/>
          <w:right w:w="0" w:type="dxa"/>
        </w:tblCellMar>
      </w:tblPr>
      <w:tr>
        <w:trPr>
          <w:trHeight w:val="202"/>
        </w:trPr>
        <w:tc>
          <w:tcPr>
            <w:tcW w:w="6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2002</w:t>
            </w:r>
          </w:p>
        </w:tc>
        <w:tc>
          <w:tcPr>
            <w:tcW w:w="68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rPr>
              <w:t>2001</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2000</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1999</w:t>
            </w:r>
          </w:p>
        </w:tc>
      </w:tr>
      <w:tr>
        <w:trPr>
          <w:trHeight w:val="203"/>
        </w:trPr>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1998 -</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w:t>
            </w:r>
          </w:p>
        </w:tc>
      </w:tr>
    </w:tbl>
    <w:p>
      <w:pPr>
        <w:ind w:left="60"/>
        <w:spacing w:after="0" w:line="238" w:lineRule="auto"/>
        <w:rPr>
          <w:sz w:val="20"/>
          <w:szCs w:val="20"/>
          <w:color w:val="auto"/>
        </w:rPr>
      </w:pPr>
      <w:r>
        <w:rPr>
          <w:rFonts w:ascii="Courier New" w:cs="Courier New" w:eastAsia="Courier New" w:hAnsi="Courier New"/>
          <w:sz w:val="18"/>
          <w:szCs w:val="18"/>
          <w:color w:val="auto"/>
        </w:rPr>
        <w:t>-------------</w:t>
      </w:r>
    </w:p>
    <w:p>
      <w:pPr>
        <w:ind w:left="480" w:hanging="421"/>
        <w:spacing w:after="0"/>
        <w:tabs>
          <w:tab w:leader="none" w:pos="48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SALES</w:t>
      </w:r>
    </w:p>
    <w:p>
      <w:pPr>
        <w:spacing w:after="0" w:line="4" w:lineRule="exact"/>
        <w:rPr>
          <w:rFonts w:ascii="Courier New" w:cs="Courier New" w:eastAsia="Courier New" w:hAnsi="Courier New"/>
          <w:sz w:val="18"/>
          <w:szCs w:val="18"/>
          <w:color w:val="auto"/>
        </w:rPr>
      </w:pPr>
    </w:p>
    <w:p>
      <w:pPr>
        <w:jc w:val="both"/>
        <w:ind w:left="220" w:right="89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$1,399,273 $1,353,083 $1,338,974 $1,279,706 $1,111,346</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GROSS PROFIT</w:t>
      </w:r>
    </w:p>
    <w:p>
      <w:pPr>
        <w:spacing w:after="0" w:line="4" w:lineRule="exact"/>
        <w:rPr>
          <w:rFonts w:ascii="Courier New" w:cs="Courier New" w:eastAsia="Courier New" w:hAnsi="Courier New"/>
          <w:sz w:val="18"/>
          <w:szCs w:val="18"/>
          <w:color w:val="auto"/>
        </w:rPr>
      </w:pPr>
    </w:p>
    <w:p>
      <w:pPr>
        <w:jc w:val="both"/>
        <w:ind w:left="160"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PERCENTAGE 34.7% 34.0%</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34.6% 34.1%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32.3%</w:t>
      </w:r>
    </w:p>
    <w:p>
      <w:pPr>
        <w:spacing w:after="0" w:line="4" w:lineRule="exact"/>
        <w:rPr>
          <w:rFonts w:ascii="Courier New" w:cs="Courier New" w:eastAsia="Courier New" w:hAnsi="Courier New"/>
          <w:sz w:val="18"/>
          <w:szCs w:val="18"/>
          <w:color w:val="auto"/>
        </w:rPr>
      </w:pPr>
    </w:p>
    <w:p>
      <w:pPr>
        <w:jc w:val="center"/>
        <w:ind w:left="60" w:right="8799"/>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EARNINGS FROM OPERATIONS(1) $ 100,576 $ 94,633 $</w:t>
      </w:r>
    </w:p>
    <w:p>
      <w:pPr>
        <w:sectPr>
          <w:pgSz w:w="11900" w:h="16838" w:orient="portrait"/>
          <w:cols w:equalWidth="0" w:num="1">
            <w:col w:w="10219"/>
          </w:cols>
          <w:pgMar w:left="240" w:top="136" w:right="1440" w:bottom="0" w:gutter="0" w:footer="0" w:header="0"/>
        </w:sectPr>
      </w:pPr>
    </w:p>
    <w:bookmarkStart w:id="26" w:name="page27"/>
    <w:bookmarkEnd w:id="26"/>
    <w:p>
      <w:pPr>
        <w:jc w:val="center"/>
        <w:ind w:right="8739"/>
        <w:spacing w:after="0"/>
        <w:rPr>
          <w:sz w:val="20"/>
          <w:szCs w:val="20"/>
          <w:color w:val="auto"/>
        </w:rPr>
      </w:pPr>
      <w:r>
        <w:rPr>
          <w:rFonts w:ascii="Courier New" w:cs="Courier New" w:eastAsia="Courier New" w:hAnsi="Courier New"/>
          <w:sz w:val="18"/>
          <w:szCs w:val="18"/>
          <w:color w:val="auto"/>
        </w:rPr>
        <w:t>97,205 $</w:t>
      </w:r>
    </w:p>
    <w:p>
      <w:pPr>
        <w:jc w:val="center"/>
        <w:ind w:right="8739"/>
        <w:spacing w:after="0" w:line="238" w:lineRule="auto"/>
        <w:rPr>
          <w:sz w:val="20"/>
          <w:szCs w:val="20"/>
          <w:color w:val="auto"/>
        </w:rPr>
      </w:pPr>
      <w:r>
        <w:rPr>
          <w:rFonts w:ascii="Courier New" w:cs="Courier New" w:eastAsia="Courier New" w:hAnsi="Courier New"/>
          <w:sz w:val="18"/>
          <w:szCs w:val="18"/>
          <w:color w:val="auto"/>
        </w:rPr>
        <w:t>74,785 $</w:t>
      </w:r>
    </w:p>
    <w:p>
      <w:pPr>
        <w:jc w:val="center"/>
        <w:ind w:right="8739"/>
        <w:spacing w:after="0"/>
        <w:rPr>
          <w:sz w:val="20"/>
          <w:szCs w:val="20"/>
          <w:color w:val="auto"/>
        </w:rPr>
      </w:pPr>
      <w:r>
        <w:rPr>
          <w:rFonts w:ascii="Courier New" w:cs="Courier New" w:eastAsia="Courier New" w:hAnsi="Courier New"/>
          <w:sz w:val="18"/>
          <w:szCs w:val="18"/>
          <w:color w:val="auto"/>
        </w:rPr>
        <w:t>23,716</w:t>
      </w:r>
    </w:p>
    <w:p>
      <w:pPr>
        <w:jc w:val="center"/>
        <w:ind w:right="8739"/>
        <w:spacing w:after="0" w:line="237" w:lineRule="auto"/>
        <w:rPr>
          <w:sz w:val="20"/>
          <w:szCs w:val="20"/>
          <w:color w:val="auto"/>
        </w:rPr>
      </w:pPr>
      <w:r>
        <w:rPr>
          <w:rFonts w:ascii="Courier New" w:cs="Courier New" w:eastAsia="Courier New" w:hAnsi="Courier New"/>
          <w:sz w:val="18"/>
          <w:szCs w:val="18"/>
          <w:color w:val="auto"/>
        </w:rPr>
        <w:t>INTEREST</w:t>
      </w:r>
    </w:p>
    <w:p>
      <w:pPr>
        <w:jc w:val="center"/>
        <w:ind w:right="8739"/>
        <w:spacing w:after="0" w:line="238" w:lineRule="auto"/>
        <w:rPr>
          <w:sz w:val="20"/>
          <w:szCs w:val="20"/>
          <w:color w:val="auto"/>
        </w:rPr>
      </w:pPr>
      <w:r>
        <w:rPr>
          <w:rFonts w:ascii="Courier New" w:cs="Courier New" w:eastAsia="Courier New" w:hAnsi="Courier New"/>
          <w:sz w:val="18"/>
          <w:szCs w:val="18"/>
          <w:color w:val="auto"/>
        </w:rPr>
        <w:t>EXPENSE</w:t>
      </w:r>
    </w:p>
    <w:p>
      <w:pPr>
        <w:jc w:val="center"/>
        <w:ind w:right="8739"/>
        <w:spacing w:after="0"/>
        <w:rPr>
          <w:sz w:val="20"/>
          <w:szCs w:val="20"/>
          <w:color w:val="auto"/>
        </w:rPr>
      </w:pPr>
      <w:r>
        <w:rPr>
          <w:rFonts w:ascii="Courier New" w:cs="Courier New" w:eastAsia="Courier New" w:hAnsi="Courier New"/>
          <w:sz w:val="18"/>
          <w:szCs w:val="18"/>
          <w:color w:val="auto"/>
        </w:rPr>
        <w:t>19,747 22,003</w:t>
      </w:r>
    </w:p>
    <w:p>
      <w:pPr>
        <w:jc w:val="center"/>
        <w:ind w:right="8739"/>
        <w:spacing w:after="0" w:line="237" w:lineRule="auto"/>
        <w:rPr>
          <w:sz w:val="20"/>
          <w:szCs w:val="20"/>
          <w:color w:val="auto"/>
        </w:rPr>
      </w:pPr>
      <w:r>
        <w:rPr>
          <w:rFonts w:ascii="Courier New" w:cs="Courier New" w:eastAsia="Courier New" w:hAnsi="Courier New"/>
          <w:sz w:val="18"/>
          <w:szCs w:val="18"/>
          <w:color w:val="auto"/>
        </w:rPr>
        <w:t>26,414 23,810</w:t>
      </w:r>
    </w:p>
    <w:p>
      <w:pPr>
        <w:jc w:val="center"/>
        <w:ind w:right="8739"/>
        <w:spacing w:after="0"/>
        <w:rPr>
          <w:sz w:val="20"/>
          <w:szCs w:val="20"/>
          <w:color w:val="auto"/>
        </w:rPr>
      </w:pPr>
      <w:r>
        <w:rPr>
          <w:rFonts w:ascii="Courier New" w:cs="Courier New" w:eastAsia="Courier New" w:hAnsi="Courier New"/>
          <w:sz w:val="18"/>
          <w:szCs w:val="18"/>
          <w:color w:val="auto"/>
        </w:rPr>
        <w:t>25,428 NET</w:t>
      </w:r>
    </w:p>
    <w:p>
      <w:pPr>
        <w:jc w:val="center"/>
        <w:ind w:right="8739"/>
        <w:spacing w:after="0" w:line="237" w:lineRule="auto"/>
        <w:rPr>
          <w:sz w:val="20"/>
          <w:szCs w:val="20"/>
          <w:color w:val="auto"/>
        </w:rPr>
      </w:pPr>
      <w:r>
        <w:rPr>
          <w:rFonts w:ascii="Courier New" w:cs="Courier New" w:eastAsia="Courier New" w:hAnsi="Courier New"/>
          <w:sz w:val="18"/>
          <w:szCs w:val="18"/>
          <w:color w:val="auto"/>
        </w:rPr>
        <w:t>EARNINGS,</w:t>
      </w:r>
    </w:p>
    <w:p>
      <w:pPr>
        <w:jc w:val="center"/>
        <w:ind w:right="8739"/>
        <w:spacing w:after="0"/>
        <w:rPr>
          <w:sz w:val="20"/>
          <w:szCs w:val="20"/>
          <w:color w:val="auto"/>
        </w:rPr>
      </w:pPr>
      <w:r>
        <w:rPr>
          <w:rFonts w:ascii="Courier New" w:cs="Courier New" w:eastAsia="Courier New" w:hAnsi="Courier New"/>
          <w:sz w:val="18"/>
          <w:szCs w:val="18"/>
          <w:color w:val="auto"/>
        </w:rPr>
        <w:t>BEFORE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CHANGE(1)</w:t>
      </w:r>
    </w:p>
    <w:p>
      <w:pPr>
        <w:jc w:val="center"/>
        <w:ind w:right="8739"/>
        <w:spacing w:after="0"/>
        <w:rPr>
          <w:sz w:val="20"/>
          <w:szCs w:val="20"/>
          <w:color w:val="auto"/>
        </w:rPr>
      </w:pPr>
      <w:r>
        <w:rPr>
          <w:rFonts w:ascii="Courier New" w:cs="Courier New" w:eastAsia="Courier New" w:hAnsi="Courier New"/>
          <w:sz w:val="18"/>
          <w:szCs w:val="18"/>
          <w:color w:val="auto"/>
        </w:rPr>
        <w:t>59,931 50,448</w:t>
      </w:r>
    </w:p>
    <w:p>
      <w:pPr>
        <w:jc w:val="center"/>
        <w:ind w:right="8739"/>
        <w:spacing w:after="0" w:line="237" w:lineRule="auto"/>
        <w:rPr>
          <w:sz w:val="20"/>
          <w:szCs w:val="20"/>
          <w:color w:val="auto"/>
        </w:rPr>
      </w:pPr>
      <w:r>
        <w:rPr>
          <w:rFonts w:ascii="Courier New" w:cs="Courier New" w:eastAsia="Courier New" w:hAnsi="Courier New"/>
          <w:sz w:val="18"/>
          <w:szCs w:val="18"/>
          <w:color w:val="auto"/>
        </w:rPr>
        <w:t>45,285 35,059</w:t>
      </w:r>
    </w:p>
    <w:p>
      <w:pPr>
        <w:jc w:val="center"/>
        <w:ind w:right="8739"/>
        <w:spacing w:after="0"/>
        <w:rPr>
          <w:sz w:val="20"/>
          <w:szCs w:val="20"/>
          <w:color w:val="auto"/>
        </w:rPr>
      </w:pPr>
      <w:r>
        <w:rPr>
          <w:rFonts w:ascii="Courier New" w:cs="Courier New" w:eastAsia="Courier New" w:hAnsi="Courier New"/>
          <w:sz w:val="18"/>
          <w:szCs w:val="18"/>
          <w:color w:val="auto"/>
        </w:rPr>
        <w:t>4,090</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PERCENTAGE OF</w:t>
      </w:r>
    </w:p>
    <w:p>
      <w:pPr>
        <w:ind w:left="280"/>
        <w:spacing w:after="0"/>
        <w:rPr>
          <w:sz w:val="20"/>
          <w:szCs w:val="20"/>
          <w:color w:val="auto"/>
        </w:rPr>
      </w:pPr>
      <w:r>
        <w:rPr>
          <w:rFonts w:ascii="Courier New" w:cs="Courier New" w:eastAsia="Courier New" w:hAnsi="Courier New"/>
          <w:sz w:val="18"/>
          <w:szCs w:val="18"/>
          <w:color w:val="auto"/>
        </w:rPr>
        <w:t>NET SALES</w:t>
      </w:r>
    </w:p>
    <w:p>
      <w:pPr>
        <w:ind w:left="280"/>
        <w:spacing w:after="0" w:line="237" w:lineRule="auto"/>
        <w:rPr>
          <w:sz w:val="20"/>
          <w:szCs w:val="20"/>
          <w:color w:val="auto"/>
        </w:rPr>
      </w:pPr>
      <w:r>
        <w:rPr>
          <w:rFonts w:ascii="Courier New" w:cs="Courier New" w:eastAsia="Courier New" w:hAnsi="Courier New"/>
          <w:sz w:val="18"/>
          <w:szCs w:val="18"/>
          <w:color w:val="auto"/>
        </w:rPr>
        <w:t>4.3% 3.7%</w:t>
      </w:r>
    </w:p>
    <w:p>
      <w:pPr>
        <w:jc w:val="center"/>
        <w:ind w:right="8739"/>
        <w:spacing w:after="0" w:line="238" w:lineRule="auto"/>
        <w:rPr>
          <w:sz w:val="20"/>
          <w:szCs w:val="20"/>
          <w:color w:val="auto"/>
        </w:rPr>
      </w:pPr>
      <w:r>
        <w:rPr>
          <w:rFonts w:ascii="Courier New" w:cs="Courier New" w:eastAsia="Courier New" w:hAnsi="Courier New"/>
          <w:sz w:val="18"/>
          <w:szCs w:val="18"/>
          <w:color w:val="auto"/>
        </w:rPr>
        <w:t>3.4% 2.7%</w:t>
      </w:r>
    </w:p>
    <w:p>
      <w:pPr>
        <w:jc w:val="center"/>
        <w:ind w:right="8739"/>
        <w:spacing w:after="0"/>
        <w:rPr>
          <w:sz w:val="20"/>
          <w:szCs w:val="20"/>
          <w:color w:val="auto"/>
        </w:rPr>
      </w:pPr>
      <w:r>
        <w:rPr>
          <w:rFonts w:ascii="Courier New" w:cs="Courier New" w:eastAsia="Courier New" w:hAnsi="Courier New"/>
          <w:sz w:val="18"/>
          <w:szCs w:val="18"/>
          <w:color w:val="auto"/>
        </w:rPr>
        <w:t>0.4% NET</w:t>
      </w:r>
    </w:p>
    <w:p>
      <w:pPr>
        <w:jc w:val="center"/>
        <w:ind w:right="8739"/>
        <w:spacing w:after="0" w:line="237" w:lineRule="auto"/>
        <w:rPr>
          <w:sz w:val="20"/>
          <w:szCs w:val="20"/>
          <w:color w:val="auto"/>
        </w:rPr>
      </w:pPr>
      <w:r>
        <w:rPr>
          <w:rFonts w:ascii="Courier New" w:cs="Courier New" w:eastAsia="Courier New" w:hAnsi="Courier New"/>
          <w:sz w:val="18"/>
          <w:szCs w:val="18"/>
          <w:color w:val="auto"/>
        </w:rPr>
        <w:t>EARNINGS(1,2)</w:t>
      </w:r>
    </w:p>
    <w:p>
      <w:pPr>
        <w:jc w:val="center"/>
        <w:ind w:right="8739"/>
        <w:spacing w:after="0"/>
        <w:rPr>
          <w:sz w:val="20"/>
          <w:szCs w:val="20"/>
          <w:color w:val="auto"/>
        </w:rPr>
      </w:pPr>
      <w:r>
        <w:rPr>
          <w:rFonts w:ascii="Courier New" w:cs="Courier New" w:eastAsia="Courier New" w:hAnsi="Courier New"/>
          <w:sz w:val="18"/>
          <w:szCs w:val="18"/>
          <w:color w:val="auto"/>
        </w:rPr>
        <w:t>$ 35,317 $</w:t>
      </w:r>
    </w:p>
    <w:p>
      <w:pPr>
        <w:jc w:val="center"/>
        <w:ind w:right="8739"/>
        <w:spacing w:after="0" w:line="237" w:lineRule="auto"/>
        <w:rPr>
          <w:sz w:val="20"/>
          <w:szCs w:val="20"/>
          <w:color w:val="auto"/>
        </w:rPr>
      </w:pPr>
      <w:r>
        <w:rPr>
          <w:rFonts w:ascii="Courier New" w:cs="Courier New" w:eastAsia="Courier New" w:hAnsi="Courier New"/>
          <w:sz w:val="18"/>
          <w:szCs w:val="18"/>
          <w:color w:val="auto"/>
        </w:rPr>
        <w:t>50,448 $</w:t>
      </w:r>
    </w:p>
    <w:p>
      <w:pPr>
        <w:jc w:val="center"/>
        <w:ind w:right="8739"/>
        <w:spacing w:after="0"/>
        <w:rPr>
          <w:sz w:val="20"/>
          <w:szCs w:val="20"/>
          <w:color w:val="auto"/>
        </w:rPr>
      </w:pPr>
      <w:r>
        <w:rPr>
          <w:rFonts w:ascii="Courier New" w:cs="Courier New" w:eastAsia="Courier New" w:hAnsi="Courier New"/>
          <w:sz w:val="18"/>
          <w:szCs w:val="18"/>
          <w:color w:val="auto"/>
        </w:rPr>
        <w:t>45,285 $</w:t>
      </w:r>
    </w:p>
    <w:p>
      <w:pPr>
        <w:jc w:val="center"/>
        <w:ind w:right="8739"/>
        <w:spacing w:after="0" w:line="237" w:lineRule="auto"/>
        <w:rPr>
          <w:sz w:val="20"/>
          <w:szCs w:val="20"/>
          <w:color w:val="auto"/>
        </w:rPr>
      </w:pPr>
      <w:r>
        <w:rPr>
          <w:rFonts w:ascii="Courier New" w:cs="Courier New" w:eastAsia="Courier New" w:hAnsi="Courier New"/>
          <w:sz w:val="18"/>
          <w:szCs w:val="18"/>
          <w:color w:val="auto"/>
        </w:rPr>
        <w:t>35,059 $</w:t>
      </w:r>
    </w:p>
    <w:p>
      <w:pPr>
        <w:jc w:val="center"/>
        <w:ind w:right="8739"/>
        <w:spacing w:after="0"/>
        <w:rPr>
          <w:sz w:val="20"/>
          <w:szCs w:val="20"/>
          <w:color w:val="auto"/>
        </w:rPr>
      </w:pPr>
      <w:r>
        <w:rPr>
          <w:rFonts w:ascii="Courier New" w:cs="Courier New" w:eastAsia="Courier New" w:hAnsi="Courier New"/>
          <w:sz w:val="18"/>
          <w:szCs w:val="18"/>
          <w:color w:val="auto"/>
        </w:rPr>
        <w:t>4,090 BASIC</w:t>
      </w:r>
    </w:p>
    <w:p>
      <w:pPr>
        <w:jc w:val="center"/>
        <w:ind w:right="8739"/>
        <w:spacing w:after="0" w:line="237" w:lineRule="auto"/>
        <w:rPr>
          <w:sz w:val="20"/>
          <w:szCs w:val="20"/>
          <w:color w:val="auto"/>
        </w:rPr>
      </w:pPr>
      <w:r>
        <w:rPr>
          <w:rFonts w:ascii="Courier New" w:cs="Courier New" w:eastAsia="Courier New" w:hAnsi="Courier New"/>
          <w:sz w:val="18"/>
          <w:szCs w:val="18"/>
          <w:color w:val="auto"/>
        </w:rPr>
        <w:t>NET EARNINGS</w:t>
      </w:r>
    </w:p>
    <w:p>
      <w:pPr>
        <w:jc w:val="center"/>
        <w:ind w:right="8739"/>
        <w:spacing w:after="0" w:line="238" w:lineRule="auto"/>
        <w:rPr>
          <w:sz w:val="20"/>
          <w:szCs w:val="20"/>
          <w:color w:val="auto"/>
        </w:rPr>
      </w:pPr>
      <w:r>
        <w:rPr>
          <w:rFonts w:ascii="Courier New" w:cs="Courier New" w:eastAsia="Courier New" w:hAnsi="Courier New"/>
          <w:sz w:val="18"/>
          <w:szCs w:val="18"/>
          <w:color w:val="auto"/>
        </w:rPr>
        <w:t>PER</w:t>
      </w:r>
    </w:p>
    <w:p>
      <w:pPr>
        <w:jc w:val="center"/>
        <w:ind w:right="8739"/>
        <w:spacing w:after="0"/>
        <w:rPr>
          <w:sz w:val="20"/>
          <w:szCs w:val="20"/>
          <w:color w:val="auto"/>
        </w:rPr>
      </w:pPr>
      <w:r>
        <w:rPr>
          <w:rFonts w:ascii="Courier New" w:cs="Courier New" w:eastAsia="Courier New" w:hAnsi="Courier New"/>
          <w:sz w:val="18"/>
          <w:szCs w:val="18"/>
          <w:color w:val="auto"/>
        </w:rPr>
        <w:t>SHARE(1,2)</w:t>
      </w:r>
    </w:p>
    <w:p>
      <w:pPr>
        <w:ind w:left="280"/>
        <w:spacing w:after="0" w:line="237" w:lineRule="auto"/>
        <w:rPr>
          <w:sz w:val="20"/>
          <w:szCs w:val="20"/>
          <w:color w:val="auto"/>
        </w:rPr>
      </w:pPr>
      <w:r>
        <w:rPr>
          <w:rFonts w:ascii="Courier New" w:cs="Courier New" w:eastAsia="Courier New" w:hAnsi="Courier New"/>
          <w:sz w:val="18"/>
          <w:szCs w:val="18"/>
          <w:color w:val="auto"/>
        </w:rPr>
        <w:t>2.82 3.97</w:t>
      </w:r>
    </w:p>
    <w:p>
      <w:pPr>
        <w:ind w:left="280"/>
        <w:spacing w:after="0"/>
        <w:rPr>
          <w:sz w:val="20"/>
          <w:szCs w:val="20"/>
          <w:color w:val="auto"/>
        </w:rPr>
      </w:pPr>
      <w:r>
        <w:rPr>
          <w:rFonts w:ascii="Courier New" w:cs="Courier New" w:eastAsia="Courier New" w:hAnsi="Courier New"/>
          <w:sz w:val="18"/>
          <w:szCs w:val="18"/>
          <w:color w:val="auto"/>
        </w:rPr>
        <w:t>3.55 2.72</w:t>
      </w:r>
    </w:p>
    <w:p>
      <w:pPr>
        <w:jc w:val="center"/>
        <w:ind w:right="8739"/>
        <w:spacing w:after="0" w:line="237" w:lineRule="auto"/>
        <w:rPr>
          <w:sz w:val="20"/>
          <w:szCs w:val="20"/>
          <w:color w:val="auto"/>
        </w:rPr>
      </w:pPr>
      <w:r>
        <w:rPr>
          <w:rFonts w:ascii="Courier New" w:cs="Courier New" w:eastAsia="Courier New" w:hAnsi="Courier New"/>
          <w:sz w:val="18"/>
          <w:szCs w:val="18"/>
          <w:color w:val="auto"/>
        </w:rPr>
        <w:t>0.32 DILUTED</w:t>
      </w:r>
    </w:p>
    <w:p>
      <w:pPr>
        <w:jc w:val="center"/>
        <w:ind w:right="8739"/>
        <w:spacing w:after="0"/>
        <w:rPr>
          <w:sz w:val="20"/>
          <w:szCs w:val="20"/>
          <w:color w:val="auto"/>
        </w:rPr>
      </w:pPr>
      <w:r>
        <w:rPr>
          <w:rFonts w:ascii="Courier New" w:cs="Courier New" w:eastAsia="Courier New" w:hAnsi="Courier New"/>
          <w:sz w:val="18"/>
          <w:szCs w:val="18"/>
          <w:color w:val="auto"/>
        </w:rPr>
        <w:t>NET EARNINGS</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SHARE(1,2)</w:t>
      </w:r>
    </w:p>
    <w:p>
      <w:pPr>
        <w:jc w:val="center"/>
        <w:ind w:right="8739"/>
        <w:spacing w:after="0"/>
        <w:rPr>
          <w:sz w:val="20"/>
          <w:szCs w:val="20"/>
          <w:color w:val="auto"/>
        </w:rPr>
      </w:pPr>
      <w:r>
        <w:rPr>
          <w:rFonts w:ascii="Courier New" w:cs="Courier New" w:eastAsia="Courier New" w:hAnsi="Courier New"/>
          <w:sz w:val="18"/>
          <w:szCs w:val="18"/>
          <w:color w:val="auto"/>
        </w:rPr>
        <w:t>2.73 3.86</w:t>
      </w:r>
    </w:p>
    <w:p>
      <w:pPr>
        <w:jc w:val="center"/>
        <w:ind w:right="8739"/>
        <w:spacing w:after="0" w:line="237" w:lineRule="auto"/>
        <w:rPr>
          <w:sz w:val="20"/>
          <w:szCs w:val="20"/>
          <w:color w:val="auto"/>
        </w:rPr>
      </w:pPr>
      <w:r>
        <w:rPr>
          <w:rFonts w:ascii="Courier New" w:cs="Courier New" w:eastAsia="Courier New" w:hAnsi="Courier New"/>
          <w:sz w:val="18"/>
          <w:szCs w:val="18"/>
          <w:color w:val="auto"/>
        </w:rPr>
        <w:t>3.47 2.64</w:t>
      </w:r>
    </w:p>
    <w:p>
      <w:pPr>
        <w:jc w:val="center"/>
        <w:ind w:right="8739"/>
        <w:spacing w:after="0"/>
        <w:rPr>
          <w:sz w:val="20"/>
          <w:szCs w:val="20"/>
          <w:color w:val="auto"/>
        </w:rPr>
      </w:pPr>
      <w:r>
        <w:rPr>
          <w:rFonts w:ascii="Courier New" w:cs="Courier New" w:eastAsia="Courier New" w:hAnsi="Courier New"/>
          <w:sz w:val="18"/>
          <w:szCs w:val="18"/>
          <w:color w:val="auto"/>
        </w:rPr>
        <w:t>0.31 RETURN</w:t>
      </w:r>
    </w:p>
    <w:p>
      <w:pPr>
        <w:jc w:val="center"/>
        <w:ind w:right="8739"/>
        <w:spacing w:after="0" w:line="237" w:lineRule="auto"/>
        <w:rPr>
          <w:sz w:val="20"/>
          <w:szCs w:val="20"/>
          <w:color w:val="auto"/>
        </w:rPr>
      </w:pPr>
      <w:r>
        <w:rPr>
          <w:rFonts w:ascii="Courier New" w:cs="Courier New" w:eastAsia="Courier New" w:hAnsi="Courier New"/>
          <w:sz w:val="18"/>
          <w:szCs w:val="18"/>
          <w:color w:val="auto"/>
        </w:rPr>
        <w:t>ON AVERAGE</w:t>
      </w:r>
    </w:p>
    <w:p>
      <w:pPr>
        <w:jc w:val="center"/>
        <w:ind w:right="8739"/>
        <w:spacing w:after="0"/>
        <w:rPr>
          <w:sz w:val="20"/>
          <w:szCs w:val="20"/>
          <w:color w:val="auto"/>
        </w:rPr>
      </w:pPr>
      <w:r>
        <w:rPr>
          <w:rFonts w:ascii="Courier New" w:cs="Courier New" w:eastAsia="Courier New" w:hAnsi="Courier New"/>
          <w:sz w:val="18"/>
          <w:szCs w:val="18"/>
          <w:color w:val="auto"/>
        </w:rPr>
        <w:t>STOCKHOLDERS'</w:t>
      </w:r>
    </w:p>
    <w:p>
      <w:pPr>
        <w:ind w:left="160"/>
        <w:spacing w:after="0" w:line="237" w:lineRule="auto"/>
        <w:rPr>
          <w:sz w:val="20"/>
          <w:szCs w:val="20"/>
          <w:color w:val="auto"/>
        </w:rPr>
      </w:pPr>
      <w:r>
        <w:rPr>
          <w:rFonts w:ascii="Courier New" w:cs="Courier New" w:eastAsia="Courier New" w:hAnsi="Courier New"/>
          <w:sz w:val="18"/>
          <w:szCs w:val="18"/>
          <w:color w:val="auto"/>
        </w:rPr>
        <w:t>EQUITY(1,2)</w:t>
      </w:r>
    </w:p>
    <w:p>
      <w:pPr>
        <w:ind w:left="160"/>
        <w:spacing w:after="0" w:line="238" w:lineRule="auto"/>
        <w:rPr>
          <w:sz w:val="20"/>
          <w:szCs w:val="20"/>
          <w:color w:val="auto"/>
        </w:rPr>
      </w:pPr>
      <w:r>
        <w:rPr>
          <w:rFonts w:ascii="Courier New" w:cs="Courier New" w:eastAsia="Courier New" w:hAnsi="Courier New"/>
          <w:sz w:val="18"/>
          <w:szCs w:val="18"/>
          <w:color w:val="auto"/>
        </w:rPr>
        <w:t>10.0% 15.3%</w:t>
      </w:r>
    </w:p>
    <w:p>
      <w:pPr>
        <w:jc w:val="center"/>
        <w:ind w:right="8739"/>
        <w:spacing w:after="0"/>
        <w:rPr>
          <w:sz w:val="20"/>
          <w:szCs w:val="20"/>
          <w:color w:val="auto"/>
        </w:rPr>
      </w:pPr>
      <w:r>
        <w:rPr>
          <w:rFonts w:ascii="Courier New" w:cs="Courier New" w:eastAsia="Courier New" w:hAnsi="Courier New"/>
          <w:sz w:val="18"/>
          <w:szCs w:val="18"/>
          <w:color w:val="auto"/>
        </w:rPr>
        <w:t>15.2% 12.9%</w:t>
      </w:r>
    </w:p>
    <w:p>
      <w:pPr>
        <w:jc w:val="center"/>
        <w:ind w:right="8739"/>
        <w:spacing w:after="0" w:line="237" w:lineRule="auto"/>
        <w:rPr>
          <w:sz w:val="20"/>
          <w:szCs w:val="20"/>
          <w:color w:val="auto"/>
        </w:rPr>
      </w:pPr>
      <w:r>
        <w:rPr>
          <w:rFonts w:ascii="Courier New" w:cs="Courier New" w:eastAsia="Courier New" w:hAnsi="Courier New"/>
          <w:sz w:val="18"/>
          <w:szCs w:val="18"/>
          <w:color w:val="auto"/>
        </w:rPr>
        <w:t>1.6% TOTAL</w:t>
      </w:r>
    </w:p>
    <w:p>
      <w:pPr>
        <w:jc w:val="center"/>
        <w:ind w:right="8739"/>
        <w:spacing w:after="0"/>
        <w:rPr>
          <w:sz w:val="20"/>
          <w:szCs w:val="20"/>
          <w:color w:val="auto"/>
        </w:rPr>
      </w:pPr>
      <w:r>
        <w:rPr>
          <w:rFonts w:ascii="Courier New" w:cs="Courier New" w:eastAsia="Courier New" w:hAnsi="Courier New"/>
          <w:sz w:val="18"/>
          <w:szCs w:val="18"/>
          <w:color w:val="auto"/>
        </w:rPr>
        <w:t>ASSETS $</w:t>
      </w:r>
    </w:p>
    <w:p>
      <w:pPr>
        <w:jc w:val="center"/>
        <w:ind w:right="8739"/>
        <w:spacing w:after="0" w:line="237" w:lineRule="auto"/>
        <w:rPr>
          <w:sz w:val="20"/>
          <w:szCs w:val="20"/>
          <w:color w:val="auto"/>
        </w:rPr>
      </w:pPr>
      <w:r>
        <w:rPr>
          <w:rFonts w:ascii="Courier New" w:cs="Courier New" w:eastAsia="Courier New" w:hAnsi="Courier New"/>
          <w:sz w:val="18"/>
          <w:szCs w:val="18"/>
          <w:color w:val="auto"/>
        </w:rPr>
        <w:t>846,140 $</w:t>
      </w:r>
    </w:p>
    <w:p>
      <w:pPr>
        <w:jc w:val="center"/>
        <w:ind w:right="8739"/>
        <w:spacing w:after="0"/>
        <w:rPr>
          <w:sz w:val="20"/>
          <w:szCs w:val="20"/>
          <w:color w:val="auto"/>
        </w:rPr>
      </w:pPr>
      <w:r>
        <w:rPr>
          <w:rFonts w:ascii="Courier New" w:cs="Courier New" w:eastAsia="Courier New" w:hAnsi="Courier New"/>
          <w:sz w:val="18"/>
          <w:szCs w:val="18"/>
          <w:color w:val="auto"/>
        </w:rPr>
        <w:t>835,674 $</w:t>
      </w:r>
    </w:p>
    <w:p>
      <w:pPr>
        <w:jc w:val="center"/>
        <w:ind w:right="8739"/>
        <w:spacing w:after="0" w:line="237" w:lineRule="auto"/>
        <w:rPr>
          <w:sz w:val="20"/>
          <w:szCs w:val="20"/>
          <w:color w:val="auto"/>
        </w:rPr>
      </w:pPr>
      <w:r>
        <w:rPr>
          <w:rFonts w:ascii="Courier New" w:cs="Courier New" w:eastAsia="Courier New" w:hAnsi="Courier New"/>
          <w:sz w:val="18"/>
          <w:szCs w:val="18"/>
          <w:color w:val="auto"/>
        </w:rPr>
        <w:t>779,390 $</w:t>
      </w:r>
    </w:p>
    <w:p>
      <w:pPr>
        <w:jc w:val="center"/>
        <w:ind w:right="8739"/>
        <w:spacing w:after="0"/>
        <w:rPr>
          <w:sz w:val="20"/>
          <w:szCs w:val="20"/>
          <w:color w:val="auto"/>
        </w:rPr>
      </w:pPr>
      <w:r>
        <w:rPr>
          <w:rFonts w:ascii="Courier New" w:cs="Courier New" w:eastAsia="Courier New" w:hAnsi="Courier New"/>
          <w:sz w:val="18"/>
          <w:szCs w:val="18"/>
          <w:color w:val="auto"/>
        </w:rPr>
        <w:t>787,178 $</w:t>
      </w:r>
    </w:p>
    <w:p>
      <w:pPr>
        <w:jc w:val="center"/>
        <w:ind w:right="8739"/>
        <w:spacing w:after="0" w:line="237" w:lineRule="auto"/>
        <w:rPr>
          <w:sz w:val="20"/>
          <w:szCs w:val="20"/>
          <w:color w:val="auto"/>
        </w:rPr>
      </w:pPr>
      <w:r>
        <w:rPr>
          <w:rFonts w:ascii="Courier New" w:cs="Courier New" w:eastAsia="Courier New" w:hAnsi="Courier New"/>
          <w:sz w:val="18"/>
          <w:szCs w:val="18"/>
          <w:color w:val="auto"/>
        </w:rPr>
        <w:t>723,991 LONG-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TERM DEBT</w:t>
      </w:r>
    </w:p>
    <w:p>
      <w:pPr>
        <w:jc w:val="center"/>
        <w:ind w:right="8739"/>
        <w:spacing w:after="0"/>
        <w:rPr>
          <w:sz w:val="20"/>
          <w:szCs w:val="20"/>
          <w:color w:val="auto"/>
        </w:rPr>
      </w:pPr>
      <w:r>
        <w:rPr>
          <w:rFonts w:ascii="Courier New" w:cs="Courier New" w:eastAsia="Courier New" w:hAnsi="Courier New"/>
          <w:sz w:val="18"/>
          <w:szCs w:val="18"/>
          <w:color w:val="auto"/>
        </w:rPr>
        <w:t>194,581</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195,078</w:t>
      </w:r>
    </w:p>
    <w:p>
      <w:pPr>
        <w:jc w:val="center"/>
        <w:ind w:right="8739"/>
        <w:spacing w:after="0"/>
        <w:rPr>
          <w:sz w:val="20"/>
          <w:szCs w:val="20"/>
          <w:color w:val="auto"/>
        </w:rPr>
      </w:pPr>
      <w:r>
        <w:rPr>
          <w:rFonts w:ascii="Courier New" w:cs="Courier New" w:eastAsia="Courier New" w:hAnsi="Courier New"/>
          <w:sz w:val="18"/>
          <w:szCs w:val="18"/>
          <w:color w:val="auto"/>
        </w:rPr>
        <w:t>194,495</w:t>
      </w:r>
    </w:p>
    <w:p>
      <w:pPr>
        <w:jc w:val="center"/>
        <w:ind w:right="8739"/>
        <w:spacing w:after="0" w:line="237" w:lineRule="auto"/>
        <w:rPr>
          <w:sz w:val="20"/>
          <w:szCs w:val="20"/>
          <w:color w:val="auto"/>
        </w:rPr>
      </w:pPr>
      <w:r>
        <w:rPr>
          <w:rFonts w:ascii="Courier New" w:cs="Courier New" w:eastAsia="Courier New" w:hAnsi="Courier New"/>
          <w:sz w:val="18"/>
          <w:szCs w:val="18"/>
          <w:color w:val="auto"/>
        </w:rPr>
        <w:t>196,237</w:t>
      </w:r>
    </w:p>
    <w:p>
      <w:pPr>
        <w:jc w:val="center"/>
        <w:ind w:right="8739"/>
        <w:spacing w:after="0"/>
        <w:rPr>
          <w:sz w:val="20"/>
          <w:szCs w:val="20"/>
          <w:color w:val="auto"/>
        </w:rPr>
      </w:pPr>
      <w:r>
        <w:rPr>
          <w:rFonts w:ascii="Courier New" w:cs="Courier New" w:eastAsia="Courier New" w:hAnsi="Courier New"/>
          <w:sz w:val="18"/>
          <w:szCs w:val="18"/>
          <w:color w:val="auto"/>
        </w:rPr>
        <w:t>197,424</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EQUITY</w:t>
      </w:r>
    </w:p>
    <w:p>
      <w:pPr>
        <w:jc w:val="center"/>
        <w:ind w:right="8739"/>
        <w:spacing w:after="0"/>
        <w:rPr>
          <w:sz w:val="20"/>
          <w:szCs w:val="20"/>
          <w:color w:val="auto"/>
        </w:rPr>
      </w:pPr>
      <w:r>
        <w:rPr>
          <w:rFonts w:ascii="Courier New" w:cs="Courier New" w:eastAsia="Courier New" w:hAnsi="Courier New"/>
          <w:sz w:val="18"/>
          <w:szCs w:val="18"/>
          <w:color w:val="auto"/>
        </w:rPr>
        <w:t>365,290</w:t>
      </w:r>
    </w:p>
    <w:p>
      <w:pPr>
        <w:jc w:val="center"/>
        <w:ind w:right="8739"/>
        <w:spacing w:after="0" w:line="237" w:lineRule="auto"/>
        <w:rPr>
          <w:sz w:val="20"/>
          <w:szCs w:val="20"/>
          <w:color w:val="auto"/>
        </w:rPr>
      </w:pPr>
      <w:r>
        <w:rPr>
          <w:rFonts w:ascii="Courier New" w:cs="Courier New" w:eastAsia="Courier New" w:hAnsi="Courier New"/>
          <w:sz w:val="18"/>
          <w:szCs w:val="18"/>
          <w:color w:val="auto"/>
        </w:rPr>
        <w:t>341,393</w:t>
      </w:r>
    </w:p>
    <w:p>
      <w:pPr>
        <w:jc w:val="center"/>
        <w:ind w:right="8739"/>
        <w:spacing w:after="0"/>
        <w:rPr>
          <w:sz w:val="20"/>
          <w:szCs w:val="20"/>
          <w:color w:val="auto"/>
        </w:rPr>
      </w:pPr>
      <w:r>
        <w:rPr>
          <w:rFonts w:ascii="Courier New" w:cs="Courier New" w:eastAsia="Courier New" w:hAnsi="Courier New"/>
          <w:sz w:val="18"/>
          <w:szCs w:val="18"/>
          <w:color w:val="auto"/>
        </w:rPr>
        <w:t>317,218</w:t>
      </w:r>
    </w:p>
    <w:p>
      <w:pPr>
        <w:jc w:val="center"/>
        <w:ind w:right="8739"/>
        <w:spacing w:after="0" w:line="237" w:lineRule="auto"/>
        <w:rPr>
          <w:sz w:val="20"/>
          <w:szCs w:val="20"/>
          <w:color w:val="auto"/>
        </w:rPr>
      </w:pPr>
      <w:r>
        <w:rPr>
          <w:rFonts w:ascii="Courier New" w:cs="Courier New" w:eastAsia="Courier New" w:hAnsi="Courier New"/>
          <w:sz w:val="18"/>
          <w:szCs w:val="18"/>
          <w:color w:val="auto"/>
        </w:rPr>
        <w:t>279,663</w:t>
      </w:r>
    </w:p>
    <w:p>
      <w:pPr>
        <w:jc w:val="center"/>
        <w:ind w:right="8739"/>
        <w:spacing w:after="0"/>
        <w:rPr>
          <w:sz w:val="20"/>
          <w:szCs w:val="20"/>
          <w:color w:val="auto"/>
        </w:rPr>
      </w:pPr>
      <w:r>
        <w:rPr>
          <w:rFonts w:ascii="Courier New" w:cs="Courier New" w:eastAsia="Courier New" w:hAnsi="Courier New"/>
          <w:sz w:val="18"/>
          <w:szCs w:val="18"/>
          <w:color w:val="auto"/>
        </w:rPr>
        <w:t>263,399 DEBT</w:t>
      </w:r>
    </w:p>
    <w:p>
      <w:pPr>
        <w:jc w:val="center"/>
        <w:ind w:right="8739"/>
        <w:spacing w:after="0" w:line="237" w:lineRule="auto"/>
        <w:rPr>
          <w:sz w:val="20"/>
          <w:szCs w:val="20"/>
          <w:color w:val="auto"/>
        </w:rPr>
      </w:pPr>
      <w:r>
        <w:rPr>
          <w:rFonts w:ascii="Courier New" w:cs="Courier New" w:eastAsia="Courier New" w:hAnsi="Courier New"/>
          <w:sz w:val="18"/>
          <w:szCs w:val="18"/>
          <w:color w:val="auto"/>
        </w:rPr>
        <w:t>TO</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CAPITALIZATION</w:t>
      </w:r>
    </w:p>
    <w:p>
      <w:pPr>
        <w:spacing w:after="0" w:line="16"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RATIO 34.9%</w:t>
      </w:r>
    </w:p>
    <w:p>
      <w:pPr>
        <w:ind w:left="160"/>
        <w:spacing w:after="0" w:line="238" w:lineRule="auto"/>
        <w:rPr>
          <w:sz w:val="20"/>
          <w:szCs w:val="20"/>
          <w:color w:val="auto"/>
        </w:rPr>
      </w:pPr>
      <w:r>
        <w:rPr>
          <w:rFonts w:ascii="Courier New" w:cs="Courier New" w:eastAsia="Courier New" w:hAnsi="Courier New"/>
          <w:sz w:val="18"/>
          <w:szCs w:val="18"/>
          <w:color w:val="auto"/>
        </w:rPr>
        <w:t>40.2% 39.4%</w:t>
      </w:r>
    </w:p>
    <w:p>
      <w:pPr>
        <w:jc w:val="center"/>
        <w:ind w:right="8739"/>
        <w:spacing w:after="0"/>
        <w:rPr>
          <w:sz w:val="20"/>
          <w:szCs w:val="20"/>
          <w:color w:val="auto"/>
        </w:rPr>
      </w:pPr>
      <w:r>
        <w:rPr>
          <w:rFonts w:ascii="Courier New" w:cs="Courier New" w:eastAsia="Courier New" w:hAnsi="Courier New"/>
          <w:sz w:val="18"/>
          <w:szCs w:val="18"/>
          <w:color w:val="auto"/>
        </w:rPr>
        <w:t>47.5% 46.4%</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DIVIDENDS PER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 OF</w:t>
      </w:r>
    </w:p>
    <w:p>
      <w:pPr>
        <w:ind w:left="120"/>
        <w:spacing w:after="0"/>
        <w:rPr>
          <w:sz w:val="20"/>
          <w:szCs w:val="20"/>
          <w:color w:val="auto"/>
        </w:rPr>
      </w:pPr>
      <w:r>
        <w:rPr>
          <w:rFonts w:ascii="Courier New" w:cs="Courier New" w:eastAsia="Courier New" w:hAnsi="Courier New"/>
          <w:sz w:val="18"/>
          <w:szCs w:val="18"/>
          <w:color w:val="auto"/>
        </w:rPr>
        <w:t>COMMON STOCK</w:t>
      </w:r>
    </w:p>
    <w:p>
      <w:pPr>
        <w:ind w:left="60"/>
        <w:spacing w:after="0" w:line="237" w:lineRule="auto"/>
        <w:rPr>
          <w:sz w:val="20"/>
          <w:szCs w:val="20"/>
          <w:color w:val="auto"/>
        </w:rPr>
      </w:pPr>
      <w:r>
        <w:rPr>
          <w:rFonts w:ascii="Courier New" w:cs="Courier New" w:eastAsia="Courier New" w:hAnsi="Courier New"/>
          <w:sz w:val="18"/>
          <w:szCs w:val="18"/>
          <w:color w:val="auto"/>
        </w:rPr>
        <w:t>$ .48 $ .48 $</w:t>
      </w:r>
    </w:p>
    <w:p>
      <w:pPr>
        <w:jc w:val="center"/>
        <w:ind w:right="8739"/>
        <w:spacing w:after="0"/>
        <w:rPr>
          <w:sz w:val="20"/>
          <w:szCs w:val="20"/>
          <w:color w:val="auto"/>
        </w:rPr>
      </w:pPr>
      <w:r>
        <w:rPr>
          <w:rFonts w:ascii="Courier New" w:cs="Courier New" w:eastAsia="Courier New" w:hAnsi="Courier New"/>
          <w:sz w:val="18"/>
          <w:szCs w:val="18"/>
          <w:color w:val="auto"/>
        </w:rPr>
        <w:t>.48 $ .48 $</w:t>
      </w:r>
    </w:p>
    <w:p>
      <w:pPr>
        <w:jc w:val="center"/>
        <w:ind w:right="8739"/>
        <w:spacing w:after="0" w:line="237" w:lineRule="auto"/>
        <w:rPr>
          <w:sz w:val="20"/>
          <w:szCs w:val="20"/>
          <w:color w:val="auto"/>
        </w:rPr>
      </w:pPr>
      <w:r>
        <w:rPr>
          <w:rFonts w:ascii="Courier New" w:cs="Courier New" w:eastAsia="Courier New" w:hAnsi="Courier New"/>
          <w:sz w:val="18"/>
          <w:szCs w:val="18"/>
          <w:color w:val="auto"/>
        </w:rPr>
        <w:t>.48</w:t>
      </w:r>
    </w:p>
    <w:p>
      <w:pPr>
        <w:spacing w:after="0" w:line="200" w:lineRule="exact"/>
        <w:rPr>
          <w:sz w:val="20"/>
          <w:szCs w:val="20"/>
          <w:color w:val="auto"/>
        </w:rPr>
      </w:pPr>
    </w:p>
    <w:p>
      <w:pPr>
        <w:spacing w:after="0" w:line="210" w:lineRule="exact"/>
        <w:rPr>
          <w:sz w:val="20"/>
          <w:szCs w:val="20"/>
          <w:color w:val="auto"/>
        </w:rPr>
      </w:pPr>
    </w:p>
    <w:p>
      <w:pPr>
        <w:ind w:left="420" w:right="2099" w:hanging="412"/>
        <w:spacing w:after="0" w:line="236" w:lineRule="auto"/>
        <w:tabs>
          <w:tab w:leader="none" w:pos="42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2002, 2001, 1999, and 1998 earnings from operations include net restructuring and other expense (income) of $8.4 million, ($0.7) million, $1.7 million, and $15.0 million, respectively.</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Fiscal 2002 net earnings and basic and diluted net earnings per share data</w:t>
      </w:r>
    </w:p>
    <w:p>
      <w:pPr>
        <w:sectPr>
          <w:pgSz w:w="11900" w:h="16838" w:orient="portrait"/>
          <w:cols w:equalWidth="0" w:num="1">
            <w:col w:w="10219"/>
          </w:cols>
          <w:pgMar w:left="240" w:top="136" w:right="1440" w:bottom="0" w:gutter="0" w:footer="0" w:header="0"/>
        </w:sectPr>
      </w:pPr>
    </w:p>
    <w:bookmarkStart w:id="27" w:name="page28"/>
    <w:bookmarkEnd w:id="27"/>
    <w:p>
      <w:pPr>
        <w:ind w:right="2199"/>
        <w:spacing w:after="0" w:line="235" w:lineRule="auto"/>
        <w:rPr>
          <w:sz w:val="20"/>
          <w:szCs w:val="20"/>
          <w:color w:val="auto"/>
        </w:rPr>
      </w:pPr>
      <w:r>
        <w:rPr>
          <w:rFonts w:ascii="Courier New" w:cs="Courier New" w:eastAsia="Courier New" w:hAnsi="Courier New"/>
          <w:sz w:val="18"/>
          <w:szCs w:val="18"/>
          <w:color w:val="auto"/>
        </w:rPr>
        <w:t>include the cumulative effect of change in accounting principle of $24.6 million, $1.96 per basic share, and $1.90 per diluted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799"/>
          </w:cols>
          <w:pgMar w:left="660" w:top="142" w:right="1440" w:bottom="1440" w:gutter="0" w:footer="0" w:header="0"/>
        </w:sectPr>
      </w:pPr>
    </w:p>
    <w:bookmarkStart w:id="28" w:name="page29"/>
    <w:bookmarkEnd w:id="28"/>
    <w:p>
      <w:pPr>
        <w:spacing w:after="0" w:line="93" w:lineRule="exact"/>
        <w:rPr>
          <w:sz w:val="20"/>
          <w:szCs w:val="20"/>
          <w:color w:val="auto"/>
        </w:rPr>
      </w:pPr>
    </w:p>
    <w:p>
      <w:pPr>
        <w:ind w:left="860" w:right="2519" w:hanging="842"/>
        <w:spacing w:after="0" w:line="235" w:lineRule="auto"/>
        <w:rPr>
          <w:sz w:val="20"/>
          <w:szCs w:val="20"/>
          <w:color w:val="auto"/>
        </w:rPr>
      </w:pPr>
      <w:r>
        <w:rPr>
          <w:rFonts w:ascii="Courier New" w:cs="Courier New" w:eastAsia="Courier New" w:hAnsi="Courier New"/>
          <w:sz w:val="18"/>
          <w:szCs w:val="18"/>
          <w:color w:val="auto"/>
        </w:rPr>
        <w:t>ITEM 7. MANAGEMENT'S DISCUSSION AND ANALYSIS OF RESULTS OF OPERATIONS AND FINANCIAL CONDITION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UNDERSTANDING OUR FINANCIAL INFORMATION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fiscal 2002 financial information is summarized in this Management's Discussion and Analysis, the Consolidated Financial Statements, and the related Notes to the Consolidated Financial Statements. The following items are intended to assist you in understanding our financial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ORGANIZATION OF FINANCIAL INFORMATION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Management's Discussion and Analysis provides material historical and prospective disclosures intended to enable investors and other users to assess our results of operations and financial condition. Statements that are not historical are forward-looking and involve risks and uncertainties discussed under the caption "Forward-Looking Statements" in Item 1 of this Annual Report on Form 10-K.</w:t>
      </w:r>
    </w:p>
    <w:p>
      <w:pPr>
        <w:spacing w:after="0" w:line="210"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The consolidated financial statements and notes are presented in Item 8 of this Annual Report on Form 10-K. Included in the consolidated financial statements are the consolidated statements of earnings, consolidated balance sheets, consolidated statements of cash flows, and consolidated statement of changes in stockholders' equity. The notes, which are an integral part of the consolidated financial statements, provide additional information required to fully understand the nature of amounts included in the consolidated financial statements.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TRENDS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Throughout these financial sections, you will read about both recurring and one-time transactions or events. One-time transactions discussed in this Management's Discussion and Analysis include the cumulative effect of change in accounting principle, restructuring and other expense (income), goodwill amortization change, and a one-time federal tax refund. These one-time transactions result from unique facts and circumstances that likely will not recur with similar materiality or impact on continuing operations. While these items are important in understanding and evaluating financial results and trends, other transactions or events such as those discussed later in this Management's Discussion and Analysis may also have a material impact. A complete understanding of these transactions is necessary in order to estimate the likelihood that these trends will continue.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POLICIES AND CRITICAL ACCOUNTING ESTIMATES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preparing the consolidated financial statements in conformity with accounting principles generally accepted in the United States of America, we must make decisions which impact the reported amounts and the related disclosures. Such decisions include the selection of the appropriate accounting principles to be applied and the assumptions on which to base accounting estimates. In reaching such decisions, we apply judgments based on our understanding and analysis of the relevant circumstances, historical experience, and actuarial valuations. Actual amounts could differ from those estimated at the time the consolidated financial statements are prepared.</w:t>
      </w:r>
    </w:p>
    <w:p>
      <w:pPr>
        <w:spacing w:after="0" w:line="21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Our significant accounting policies are described in Note 1 to the consolidated financial statements. Not all of these significant accounting policies require us to make difficult subjective or complex judgments or estimates. However, we believe the following accounting policies, which require more significant judgments and estimates used in the preparation of our consolidated financial statements, could be deemed to be critical within the Securities and Exchange Commission's (SEC) proposed rules related to critical accounting policy disclosure.</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Warranty Reserve. We establish a reserve for future warranty claims at the time of sale based on historical claims experience by product line. We also establish reserves for special rework campaigns for known major product modifications. Warranty coverage ranges from a period of six months to seven years, and covers parts, labor, and other expenses for non-maintenance repairs, provided operator abuse, improper use, or negligence did not necessitate the repair. Actual claims could be materially higher than the reserve accrued at the time of sale due both to the long warranty period offered and to the possibility that actual claims could be higher than the reserve if a significant manufacturing or design defect is not discovered until after the product is delivered to customers.</w:t>
      </w:r>
    </w:p>
    <w:p>
      <w:pPr>
        <w:sectPr>
          <w:pgSz w:w="11900" w:h="16838" w:orient="portrait"/>
          <w:cols w:equalWidth="0" w:num="1">
            <w:col w:w="10219"/>
          </w:cols>
          <w:pgMar w:left="240" w:top="1440" w:right="1440" w:bottom="0" w:gutter="0" w:footer="0" w:header="0"/>
        </w:sectPr>
      </w:pPr>
    </w:p>
    <w:bookmarkStart w:id="29" w:name="page30"/>
    <w:bookmarkEnd w:id="29"/>
    <w:p>
      <w:pPr>
        <w:ind w:right="1879" w:firstLine="316"/>
        <w:spacing w:after="0" w:line="236" w:lineRule="auto"/>
        <w:rPr>
          <w:sz w:val="20"/>
          <w:szCs w:val="20"/>
          <w:color w:val="auto"/>
        </w:rPr>
      </w:pPr>
      <w:r>
        <w:rPr>
          <w:rFonts w:ascii="Courier New" w:cs="Courier New" w:eastAsia="Courier New" w:hAnsi="Courier New"/>
          <w:sz w:val="18"/>
          <w:szCs w:val="18"/>
          <w:color w:val="auto"/>
        </w:rPr>
        <w:t>We believe that analysis of historical trends and knowledge of potential manufacturing or design problems provide sufficient information to establish an estimate for warranty claims at the time of sale.</w:t>
      </w:r>
    </w:p>
    <w:p>
      <w:pPr>
        <w:spacing w:after="0" w:line="20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Accounts and Notes Receivable Valuation. We establish a reserve for specific accounts and notes receivable that we believe are uncollectible, as well as an estimate of uncollectible receivables not specifically known. Each quarter, we evaluate past collection history, the age of the receivable, current financial conditions of key customers, and economic conditions when establishing an allowance for doubtful accounts. Portions of the accounts receivable are protected by a security interest in products held by customers, which minimizes our collection exposure. A deterioration in the financial condition of any key customer or a significant continued slow down in the economy could have a material negative impact on our ability to collect a portion or all of the accounts and notes receivable, if the value of the security declines. Therefore, our reserve for uncollectible receivables could potentially be under estimated.</w:t>
      </w:r>
    </w:p>
    <w:p>
      <w:pPr>
        <w:spacing w:after="0" w:line="200" w:lineRule="exact"/>
        <w:rPr>
          <w:sz w:val="20"/>
          <w:szCs w:val="20"/>
          <w:color w:val="auto"/>
        </w:rPr>
      </w:pP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344"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8"/>
          <w:szCs w:val="18"/>
          <w:color w:val="auto"/>
        </w:rPr>
        <w:t>NEW ACCOUNTING PRONOUNCEMENT ADOPTED</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June 2001, the Financial Accounting Standards Board (FASB) issued Statement of Financial Accounting Standard (SFAS) No. 142, "Goodwill and Other Intangible Assets." SFAS No. 142 requires that goodwill and intangible assets with indefinite useful lives may no longer be amortized but instead tested for impairment annually at the reporting unit level using a two-step impairment test. See Note 5 of the Notes to Consolidated Financial Statements that shows adjusted net earnings and earnings per share data for the adoption of SFAS No. 142.</w:t>
      </w:r>
    </w:p>
    <w:p>
      <w:pPr>
        <w:spacing w:after="0" w:line="212"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Effective November 1, 2001, we adopted SFAS No. 142. We tested for impairment of our reporting units by comparing fair value to carrying value. Fair value was determined using a discounted cash flow and cost methodology. An evaluation of the fair value of our agricultural irrigation reporting unit indicated that all the goodwill recorded for acquisitions in the agricultural irrigation market was impaired. The performance of these acquired businesses has not met management's original expectations. This is due mainly to lower than anticipated growth rates in the drip line market, which has resulted in lower industry-wide pricing and margins on product sales. Accordingly, non-cash impairment charges on adoption of SFAS No. 142 of $24.6 million, net of income tax benefit of $0.5 million, were recognized as a cumulative effect of change in accounting principle in the first quarter of fiscal 2002.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Fiscal 2002 was a record-setting year for both net sales and earnings before one-time transactions. Adjusted net earnings grew 9.8 percent and net sales rose by 3.4 percent despite adverse economic conditions. During fiscal 2002, we successfully introduced new products, focused on improving asset management, and continued our emphasis on the profit improvement program called "5 by Five." The goal of this program is to improve our after-tax return on sales. The major initiatives to achieve this goal include: revising and transforming how we manufacture, purchase, distribute, market, and service products; improving or discontinuing low performing product lines; and reviewing our expense structure to eliminate low-value activities.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EARNINGS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Fiscal 2002 net earnings were $35.3 million compared to $50.4 million in fiscal 2001. Results for fiscal 2002 included the following three one-time items: a cumulative effect of change in accounting principle that reduced net earnings by $24.6 million for the goodwill write-off related to the adoption of SFAS No. 142; restructuring and other expense of $8.4 million ($5.6 million net of tax); and a tax refund that reduced tax expense by $1.8 million. Adjusted to exclude these items, diluted net earnings per share for fiscal 2002 were $4.93. In fiscal 2001, results included $0.7 million of restructuring and other income ($0.4 million net of tax) and $8.6 million of goodwill amortization ($8.1 million net of tax). Adjusted to exclude these items, diluted net earnings per share for fiscal 2001 were $4.44. The adjusted diluted net earnings per share increase of 11.0 percent was due mainly to higher sales volumes, improved gross profit, and lower interest costs, partially offset by higher selling, general, and administrative expense.</w:t>
      </w:r>
    </w:p>
    <w:p>
      <w:pPr>
        <w:spacing w:after="0" w:line="208" w:lineRule="exact"/>
        <w:rPr>
          <w:sz w:val="20"/>
          <w:szCs w:val="20"/>
          <w:color w:val="auto"/>
        </w:rPr>
      </w:pPr>
    </w:p>
    <w:p>
      <w:pPr>
        <w:ind w:right="1779" w:firstLine="316"/>
        <w:spacing w:after="0" w:line="273" w:lineRule="auto"/>
        <w:rPr>
          <w:sz w:val="20"/>
          <w:szCs w:val="20"/>
          <w:color w:val="auto"/>
        </w:rPr>
      </w:pPr>
      <w:r>
        <w:rPr>
          <w:rFonts w:ascii="Courier New" w:cs="Courier New" w:eastAsia="Courier New" w:hAnsi="Courier New"/>
          <w:sz w:val="16"/>
          <w:szCs w:val="16"/>
          <w:color w:val="auto"/>
        </w:rPr>
        <w:t>Fiscal 2001 net earnings per share before restructuring income and comparable for goodwill amortization were 10.4 percent higher than fiscal 2000. This increase was primarily due to lower interest costs, lower levels of exchange rate currency losses, and a decline in selling, general, and administrative expense as a percentage of sales, somewhat offset by lower gross profit.</w:t>
      </w:r>
    </w:p>
    <w:p>
      <w:pPr>
        <w:spacing w:after="0" w:line="185" w:lineRule="exact"/>
        <w:rPr>
          <w:sz w:val="20"/>
          <w:szCs w:val="20"/>
          <w:color w:val="auto"/>
        </w:rPr>
      </w:pPr>
    </w:p>
    <w:p>
      <w:pPr>
        <w:ind w:right="2419" w:firstLine="316"/>
        <w:spacing w:after="0" w:line="235" w:lineRule="auto"/>
        <w:rPr>
          <w:sz w:val="20"/>
          <w:szCs w:val="20"/>
          <w:color w:val="auto"/>
        </w:rPr>
      </w:pPr>
      <w:r>
        <w:rPr>
          <w:rFonts w:ascii="Courier New" w:cs="Courier New" w:eastAsia="Courier New" w:hAnsi="Courier New"/>
          <w:sz w:val="18"/>
          <w:szCs w:val="18"/>
          <w:color w:val="auto"/>
        </w:rPr>
        <w:t>The following tables summarize the one-time changes in net earnings and diluted earnings per share data, net of tax effect:</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(Dollars in</w:t>
      </w:r>
    </w:p>
    <w:p>
      <w:pPr>
        <w:ind w:left="160"/>
        <w:spacing w:after="0" w:line="238" w:lineRule="auto"/>
        <w:rPr>
          <w:sz w:val="20"/>
          <w:szCs w:val="20"/>
          <w:color w:val="auto"/>
        </w:rPr>
      </w:pPr>
      <w:r>
        <w:rPr>
          <w:rFonts w:ascii="Courier New" w:cs="Courier New" w:eastAsia="Courier New" w:hAnsi="Courier New"/>
          <w:sz w:val="18"/>
          <w:szCs w:val="18"/>
          <w:color w:val="auto"/>
        </w:rPr>
        <w:t>thousands)</w:t>
      </w:r>
    </w:p>
    <w:p>
      <w:pPr>
        <w:ind w:left="120"/>
        <w:spacing w:after="0"/>
        <w:rPr>
          <w:sz w:val="20"/>
          <w:szCs w:val="20"/>
          <w:color w:val="auto"/>
        </w:rPr>
      </w:pPr>
      <w:r>
        <w:rPr>
          <w:rFonts w:ascii="Courier New" w:cs="Courier New" w:eastAsia="Courier New" w:hAnsi="Courier New"/>
          <w:sz w:val="18"/>
          <w:szCs w:val="18"/>
          <w:color w:val="auto"/>
        </w:rPr>
        <w:t>Years ended</w:t>
      </w:r>
    </w:p>
    <w:p>
      <w:pPr>
        <w:ind w:left="160"/>
        <w:spacing w:after="0" w:line="237" w:lineRule="auto"/>
        <w:rPr>
          <w:sz w:val="20"/>
          <w:szCs w:val="20"/>
          <w:color w:val="auto"/>
        </w:rPr>
      </w:pPr>
      <w:r>
        <w:rPr>
          <w:rFonts w:ascii="Courier New" w:cs="Courier New" w:eastAsia="Courier New" w:hAnsi="Courier New"/>
          <w:sz w:val="18"/>
          <w:szCs w:val="18"/>
          <w:color w:val="auto"/>
        </w:rPr>
        <w:t>October 31</w:t>
      </w:r>
    </w:p>
    <w:p>
      <w:pPr>
        <w:ind w:left="220"/>
        <w:spacing w:after="0" w:line="238" w:lineRule="auto"/>
        <w:rPr>
          <w:sz w:val="20"/>
          <w:szCs w:val="20"/>
          <w:color w:val="auto"/>
        </w:rPr>
      </w:pPr>
      <w:r>
        <w:rPr>
          <w:rFonts w:ascii="Courier New" w:cs="Courier New" w:eastAsia="Courier New" w:hAnsi="Courier New"/>
          <w:sz w:val="18"/>
          <w:szCs w:val="18"/>
          <w:color w:val="auto"/>
        </w:rPr>
        <w:t>2002 2001</w:t>
      </w:r>
    </w:p>
    <w:p>
      <w:pPr>
        <w:ind w:left="60"/>
        <w:spacing w:after="0"/>
        <w:rPr>
          <w:sz w:val="20"/>
          <w:szCs w:val="20"/>
          <w:color w:val="auto"/>
        </w:rPr>
      </w:pPr>
      <w:r>
        <w:rPr>
          <w:rFonts w:ascii="Courier New" w:cs="Courier New" w:eastAsia="Courier New" w:hAnsi="Courier New"/>
          <w:sz w:val="18"/>
          <w:szCs w:val="18"/>
          <w:color w:val="auto"/>
        </w:rPr>
        <w:t>2000 -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700" w:hanging="642"/>
        <w:spacing w:after="0"/>
        <w:tabs>
          <w:tab w:leader="none" w:pos="700"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hanging="422"/>
        <w:spacing w:after="0" w:line="238" w:lineRule="auto"/>
        <w:tabs>
          <w:tab w:leader="none" w:pos="48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NET</w:t>
      </w:r>
    </w:p>
    <w:p>
      <w:pPr>
        <w:ind w:left="120"/>
        <w:spacing w:after="0"/>
        <w:rPr>
          <w:sz w:val="20"/>
          <w:szCs w:val="20"/>
          <w:color w:val="auto"/>
        </w:rPr>
      </w:pPr>
      <w:r>
        <w:rPr>
          <w:rFonts w:ascii="Courier New" w:cs="Courier New" w:eastAsia="Courier New" w:hAnsi="Courier New"/>
          <w:sz w:val="18"/>
          <w:szCs w:val="18"/>
          <w:color w:val="auto"/>
        </w:rPr>
        <w:t>EARNINGS AS</w:t>
      </w:r>
    </w:p>
    <w:p>
      <w:pPr>
        <w:ind w:left="160"/>
        <w:spacing w:after="0" w:line="237" w:lineRule="auto"/>
        <w:rPr>
          <w:sz w:val="20"/>
          <w:szCs w:val="20"/>
          <w:color w:val="auto"/>
        </w:rPr>
      </w:pPr>
      <w:r>
        <w:rPr>
          <w:rFonts w:ascii="Courier New" w:cs="Courier New" w:eastAsia="Courier New" w:hAnsi="Courier New"/>
          <w:sz w:val="18"/>
          <w:szCs w:val="18"/>
          <w:color w:val="auto"/>
        </w:rPr>
        <w:t>REPORTED $</w:t>
      </w:r>
    </w:p>
    <w:p>
      <w:pPr>
        <w:ind w:left="260"/>
        <w:spacing w:after="0" w:line="238" w:lineRule="auto"/>
        <w:rPr>
          <w:sz w:val="20"/>
          <w:szCs w:val="20"/>
          <w:color w:val="auto"/>
        </w:rPr>
      </w:pPr>
      <w:r>
        <w:rPr>
          <w:rFonts w:ascii="Courier New" w:cs="Courier New" w:eastAsia="Courier New" w:hAnsi="Courier New"/>
          <w:sz w:val="18"/>
          <w:szCs w:val="18"/>
          <w:color w:val="auto"/>
        </w:rPr>
        <w:t>35,317 $</w:t>
      </w:r>
    </w:p>
    <w:p>
      <w:pPr>
        <w:ind w:left="260"/>
        <w:spacing w:after="0"/>
        <w:rPr>
          <w:sz w:val="20"/>
          <w:szCs w:val="20"/>
          <w:color w:val="auto"/>
        </w:rPr>
      </w:pPr>
      <w:r>
        <w:rPr>
          <w:rFonts w:ascii="Courier New" w:cs="Courier New" w:eastAsia="Courier New" w:hAnsi="Courier New"/>
          <w:sz w:val="18"/>
          <w:szCs w:val="18"/>
          <w:color w:val="auto"/>
        </w:rPr>
        <w:t>50,448 $</w:t>
      </w:r>
    </w:p>
    <w:p>
      <w:pPr>
        <w:ind w:left="160"/>
        <w:spacing w:after="0" w:line="237" w:lineRule="auto"/>
        <w:rPr>
          <w:sz w:val="20"/>
          <w:szCs w:val="20"/>
          <w:color w:val="auto"/>
        </w:rPr>
      </w:pPr>
      <w:r>
        <w:rPr>
          <w:rFonts w:ascii="Courier New" w:cs="Courier New" w:eastAsia="Courier New" w:hAnsi="Courier New"/>
          <w:sz w:val="18"/>
          <w:szCs w:val="18"/>
          <w:color w:val="auto"/>
        </w:rPr>
        <w:t>45,285 ADD</w:t>
      </w:r>
    </w:p>
    <w:p>
      <w:pPr>
        <w:sectPr>
          <w:pgSz w:w="11900" w:h="16838" w:orient="portrait"/>
          <w:cols w:equalWidth="0" w:num="1">
            <w:col w:w="10219"/>
          </w:cols>
          <w:pgMar w:left="240" w:top="514" w:right="1440" w:bottom="0" w:gutter="0" w:footer="0" w:header="0"/>
        </w:sectPr>
      </w:pPr>
    </w:p>
    <w:bookmarkStart w:id="31" w:name="page32"/>
    <w:bookmarkEnd w:id="31"/>
    <w:p>
      <w:pPr>
        <w:ind w:left="120"/>
        <w:spacing w:after="0"/>
        <w:rPr>
          <w:sz w:val="20"/>
          <w:szCs w:val="20"/>
          <w:color w:val="auto"/>
        </w:rPr>
      </w:pPr>
      <w:r>
        <w:rPr>
          <w:rFonts w:ascii="Courier New" w:cs="Courier New" w:eastAsia="Courier New" w:hAnsi="Courier New"/>
          <w:sz w:val="18"/>
          <w:szCs w:val="18"/>
          <w:color w:val="auto"/>
        </w:rPr>
        <w:t>(SUBTRACT):</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CUMULATIVE</w:t>
      </w:r>
    </w:p>
    <w:p>
      <w:pPr>
        <w:jc w:val="center"/>
        <w:ind w:right="8839"/>
        <w:spacing w:after="0"/>
        <w:rPr>
          <w:sz w:val="20"/>
          <w:szCs w:val="20"/>
          <w:color w:val="auto"/>
        </w:rPr>
      </w:pPr>
      <w:r>
        <w:rPr>
          <w:rFonts w:ascii="Courier New" w:cs="Courier New" w:eastAsia="Courier New" w:hAnsi="Courier New"/>
          <w:sz w:val="18"/>
          <w:szCs w:val="18"/>
          <w:color w:val="auto"/>
        </w:rPr>
        <w:t>EFFECT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CHANGE IN</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ACCOUNTING</w:t>
      </w:r>
    </w:p>
    <w:p>
      <w:pPr>
        <w:jc w:val="center"/>
        <w:ind w:right="8839"/>
        <w:spacing w:after="0"/>
        <w:rPr>
          <w:sz w:val="20"/>
          <w:szCs w:val="20"/>
          <w:color w:val="auto"/>
        </w:rPr>
      </w:pPr>
      <w:r>
        <w:rPr>
          <w:rFonts w:ascii="Courier New" w:cs="Courier New" w:eastAsia="Courier New" w:hAnsi="Courier New"/>
          <w:sz w:val="18"/>
          <w:szCs w:val="18"/>
          <w:color w:val="auto"/>
        </w:rPr>
        <w:t>PRINCIPLE</w:t>
      </w:r>
    </w:p>
    <w:p>
      <w:pPr>
        <w:jc w:val="center"/>
        <w:ind w:right="8839"/>
        <w:spacing w:after="0" w:line="237" w:lineRule="auto"/>
        <w:rPr>
          <w:sz w:val="20"/>
          <w:szCs w:val="20"/>
          <w:color w:val="auto"/>
        </w:rPr>
      </w:pPr>
      <w:r>
        <w:rPr>
          <w:rFonts w:ascii="Courier New" w:cs="Courier New" w:eastAsia="Courier New" w:hAnsi="Courier New"/>
          <w:sz w:val="18"/>
          <w:szCs w:val="18"/>
          <w:color w:val="auto"/>
        </w:rPr>
        <w:t>24,614 -- --</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RESTRUCTURING</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AND OTHER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EXPENSE</w:t>
      </w:r>
    </w:p>
    <w:p>
      <w:pPr>
        <w:jc w:val="center"/>
        <w:ind w:right="8839"/>
        <w:spacing w:after="0"/>
        <w:rPr>
          <w:sz w:val="20"/>
          <w:szCs w:val="20"/>
          <w:color w:val="auto"/>
        </w:rPr>
      </w:pPr>
      <w:r>
        <w:rPr>
          <w:rFonts w:ascii="Courier New" w:cs="Courier New" w:eastAsia="Courier New" w:hAnsi="Courier New"/>
          <w:sz w:val="18"/>
          <w:szCs w:val="18"/>
          <w:color w:val="auto"/>
        </w:rPr>
        <w:t>(INCOME)</w:t>
      </w:r>
    </w:p>
    <w:p>
      <w:pPr>
        <w:jc w:val="center"/>
        <w:ind w:right="8839"/>
        <w:spacing w:after="0" w:line="237" w:lineRule="auto"/>
        <w:rPr>
          <w:sz w:val="20"/>
          <w:szCs w:val="20"/>
          <w:color w:val="auto"/>
        </w:rPr>
      </w:pPr>
      <w:r>
        <w:rPr>
          <w:rFonts w:ascii="Courier New" w:cs="Courier New" w:eastAsia="Courier New" w:hAnsi="Courier New"/>
          <w:sz w:val="18"/>
          <w:szCs w:val="18"/>
          <w:color w:val="auto"/>
        </w:rPr>
        <w:t>5,634 (447)</w:t>
      </w:r>
    </w:p>
    <w:p>
      <w:pPr>
        <w:spacing w:after="0" w:line="5" w:lineRule="exact"/>
        <w:rPr>
          <w:sz w:val="20"/>
          <w:szCs w:val="20"/>
          <w:color w:val="auto"/>
        </w:rPr>
      </w:pPr>
    </w:p>
    <w:p>
      <w:pPr>
        <w:ind w:left="60" w:right="8899" w:firstLine="51"/>
        <w:spacing w:after="0" w:line="268" w:lineRule="auto"/>
        <w:tabs>
          <w:tab w:leader="none" w:pos="429"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AMORTIZATION EXPENSE -- 8,073 7,244 ONE-TIME TAX</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REFUND</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(1,775) -- -</w:t>
      </w:r>
    </w:p>
    <w:p>
      <w:pPr>
        <w:ind w:left="260" w:hanging="202"/>
        <w:spacing w:after="0" w:line="238" w:lineRule="auto"/>
        <w:tabs>
          <w:tab w:leader="none" w:pos="26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NET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63,790 $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58,074 $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52,529</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(Diluted per</w:t>
      </w:r>
    </w:p>
    <w:p>
      <w:pPr>
        <w:ind w:left="120"/>
        <w:spacing w:after="0" w:line="238" w:lineRule="auto"/>
        <w:rPr>
          <w:sz w:val="20"/>
          <w:szCs w:val="20"/>
          <w:color w:val="auto"/>
        </w:rPr>
      </w:pPr>
      <w:r>
        <w:rPr>
          <w:rFonts w:ascii="Courier New" w:cs="Courier New" w:eastAsia="Courier New" w:hAnsi="Courier New"/>
          <w:sz w:val="18"/>
          <w:szCs w:val="18"/>
          <w:color w:val="auto"/>
        </w:rPr>
        <w:t>share data)</w:t>
      </w:r>
    </w:p>
    <w:p>
      <w:pPr>
        <w:ind w:left="120"/>
        <w:spacing w:after="0"/>
        <w:rPr>
          <w:sz w:val="20"/>
          <w:szCs w:val="20"/>
          <w:color w:val="auto"/>
        </w:rPr>
      </w:pPr>
      <w:r>
        <w:rPr>
          <w:rFonts w:ascii="Courier New" w:cs="Courier New" w:eastAsia="Courier New" w:hAnsi="Courier New"/>
          <w:sz w:val="18"/>
          <w:szCs w:val="18"/>
          <w:color w:val="auto"/>
        </w:rPr>
        <w:t>Years ended</w:t>
      </w:r>
    </w:p>
    <w:p>
      <w:pPr>
        <w:ind w:left="160"/>
        <w:spacing w:after="0" w:line="237" w:lineRule="auto"/>
        <w:rPr>
          <w:sz w:val="20"/>
          <w:szCs w:val="20"/>
          <w:color w:val="auto"/>
        </w:rPr>
      </w:pPr>
      <w:r>
        <w:rPr>
          <w:rFonts w:ascii="Courier New" w:cs="Courier New" w:eastAsia="Courier New" w:hAnsi="Courier New"/>
          <w:sz w:val="18"/>
          <w:szCs w:val="18"/>
          <w:color w:val="auto"/>
        </w:rPr>
        <w:t>October 31</w:t>
      </w:r>
    </w:p>
    <w:p>
      <w:pPr>
        <w:ind w:left="220"/>
        <w:spacing w:after="0" w:line="238" w:lineRule="auto"/>
        <w:rPr>
          <w:sz w:val="20"/>
          <w:szCs w:val="20"/>
          <w:color w:val="auto"/>
        </w:rPr>
      </w:pPr>
      <w:r>
        <w:rPr>
          <w:rFonts w:ascii="Courier New" w:cs="Courier New" w:eastAsia="Courier New" w:hAnsi="Courier New"/>
          <w:sz w:val="18"/>
          <w:szCs w:val="18"/>
          <w:color w:val="auto"/>
        </w:rPr>
        <w:t>2002 2001</w:t>
      </w:r>
    </w:p>
    <w:p>
      <w:pPr>
        <w:ind w:left="60"/>
        <w:spacing w:after="0"/>
        <w:rPr>
          <w:sz w:val="20"/>
          <w:szCs w:val="20"/>
          <w:color w:val="auto"/>
        </w:rPr>
      </w:pPr>
      <w:r>
        <w:rPr>
          <w:rFonts w:ascii="Courier New" w:cs="Courier New" w:eastAsia="Courier New" w:hAnsi="Courier New"/>
          <w:sz w:val="18"/>
          <w:szCs w:val="18"/>
          <w:color w:val="auto"/>
        </w:rPr>
        <w:t>2000 -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700" w:hanging="642"/>
        <w:spacing w:after="0"/>
        <w:tabs>
          <w:tab w:leader="none" w:pos="700" w:val="left"/>
        </w:tabs>
        <w:numPr>
          <w:ilvl w:val="1"/>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480" w:hanging="422"/>
        <w:spacing w:after="0" w:line="238" w:lineRule="auto"/>
        <w:tabs>
          <w:tab w:leader="none" w:pos="48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DILUTED</w:t>
      </w:r>
    </w:p>
    <w:p>
      <w:pPr>
        <w:jc w:val="center"/>
        <w:ind w:right="8839"/>
        <w:spacing w:after="0"/>
        <w:rPr>
          <w:sz w:val="20"/>
          <w:szCs w:val="20"/>
          <w:color w:val="auto"/>
        </w:rPr>
      </w:pPr>
      <w:r>
        <w:rPr>
          <w:rFonts w:ascii="Courier New" w:cs="Courier New" w:eastAsia="Courier New" w:hAnsi="Courier New"/>
          <w:sz w:val="18"/>
          <w:szCs w:val="18"/>
          <w:color w:val="auto"/>
        </w:rPr>
        <w:t>EARNINGS 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 AS</w:t>
      </w:r>
    </w:p>
    <w:p>
      <w:pPr>
        <w:ind w:left="160"/>
        <w:spacing w:after="0" w:line="238" w:lineRule="auto"/>
        <w:rPr>
          <w:sz w:val="20"/>
          <w:szCs w:val="20"/>
          <w:color w:val="auto"/>
        </w:rPr>
      </w:pPr>
      <w:r>
        <w:rPr>
          <w:rFonts w:ascii="Courier New" w:cs="Courier New" w:eastAsia="Courier New" w:hAnsi="Courier New"/>
          <w:sz w:val="18"/>
          <w:szCs w:val="18"/>
          <w:color w:val="auto"/>
        </w:rPr>
        <w:t>REPORTED $</w:t>
      </w:r>
    </w:p>
    <w:p>
      <w:pPr>
        <w:ind w:left="120"/>
        <w:spacing w:after="0"/>
        <w:rPr>
          <w:sz w:val="20"/>
          <w:szCs w:val="20"/>
          <w:color w:val="auto"/>
        </w:rPr>
      </w:pPr>
      <w:r>
        <w:rPr>
          <w:rFonts w:ascii="Courier New" w:cs="Courier New" w:eastAsia="Courier New" w:hAnsi="Courier New"/>
          <w:sz w:val="18"/>
          <w:szCs w:val="18"/>
          <w:color w:val="auto"/>
        </w:rPr>
        <w:t>2.73 $ 3.86</w:t>
      </w:r>
    </w:p>
    <w:p>
      <w:pPr>
        <w:spacing w:after="0" w:line="4" w:lineRule="exact"/>
        <w:rPr>
          <w:sz w:val="20"/>
          <w:szCs w:val="20"/>
          <w:color w:val="auto"/>
        </w:rPr>
      </w:pPr>
    </w:p>
    <w:p>
      <w:pPr>
        <w:jc w:val="both"/>
        <w:ind w:left="120" w:right="8959" w:firstLine="43"/>
        <w:spacing w:after="0" w:line="268" w:lineRule="auto"/>
        <w:tabs>
          <w:tab w:leader="none" w:pos="383"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3.47 ADD (SUBTRACT):</w:t>
      </w:r>
    </w:p>
    <w:p>
      <w:pPr>
        <w:jc w:val="both"/>
        <w:ind w:left="160" w:right="8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CUMULATIVE EFFECT OF CHANGE IN ACCOUNTING PRINCIPLE 1.90 -- --</w:t>
      </w:r>
    </w:p>
    <w:p>
      <w:pPr>
        <w:spacing w:after="0" w:line="1"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RESTRUCTURING</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AND OTHER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EXPENSE</w:t>
      </w:r>
    </w:p>
    <w:p>
      <w:pPr>
        <w:jc w:val="center"/>
        <w:ind w:right="8839"/>
        <w:spacing w:after="0"/>
        <w:rPr>
          <w:sz w:val="20"/>
          <w:szCs w:val="20"/>
          <w:color w:val="auto"/>
        </w:rPr>
      </w:pPr>
      <w:r>
        <w:rPr>
          <w:rFonts w:ascii="Courier New" w:cs="Courier New" w:eastAsia="Courier New" w:hAnsi="Courier New"/>
          <w:sz w:val="18"/>
          <w:szCs w:val="18"/>
          <w:color w:val="auto"/>
        </w:rPr>
        <w:t>(INCOME)</w:t>
      </w:r>
    </w:p>
    <w:p>
      <w:pPr>
        <w:jc w:val="center"/>
        <w:ind w:right="8839"/>
        <w:spacing w:after="0" w:line="237" w:lineRule="auto"/>
        <w:rPr>
          <w:sz w:val="20"/>
          <w:szCs w:val="20"/>
          <w:color w:val="auto"/>
        </w:rPr>
      </w:pPr>
      <w:r>
        <w:rPr>
          <w:rFonts w:ascii="Courier New" w:cs="Courier New" w:eastAsia="Courier New" w:hAnsi="Courier New"/>
          <w:sz w:val="18"/>
          <w:szCs w:val="18"/>
          <w:color w:val="auto"/>
        </w:rPr>
        <w:t>0.44 (0.03)</w:t>
      </w:r>
    </w:p>
    <w:p>
      <w:pPr>
        <w:spacing w:after="0" w:line="5" w:lineRule="exact"/>
        <w:rPr>
          <w:sz w:val="20"/>
          <w:szCs w:val="20"/>
          <w:color w:val="auto"/>
        </w:rPr>
      </w:pPr>
    </w:p>
    <w:p>
      <w:pPr>
        <w:ind w:left="60" w:right="8899" w:firstLine="51"/>
        <w:spacing w:after="0" w:line="268" w:lineRule="auto"/>
        <w:tabs>
          <w:tab w:leader="none" w:pos="42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GOODWILL AMORTIZATION EXPENSE --</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0.61 0.55</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ONE-TIME TAX</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REFUND</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(0.14) --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ADJUSTED</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DILUTED</w:t>
      </w:r>
    </w:p>
    <w:p>
      <w:pPr>
        <w:spacing w:after="0" w:line="4" w:lineRule="exact"/>
        <w:rPr>
          <w:rFonts w:ascii="Courier New" w:cs="Courier New" w:eastAsia="Courier New" w:hAnsi="Courier New"/>
          <w:sz w:val="16"/>
          <w:szCs w:val="16"/>
          <w:color w:val="auto"/>
        </w:rPr>
      </w:pPr>
    </w:p>
    <w:p>
      <w:pPr>
        <w:jc w:val="center"/>
        <w:ind w:left="60" w:right="889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EARNINGS PER SHARE $ 4.93 $ 4.44 $ 4.02</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133" w:gutter="0" w:footer="0" w:header="0"/>
        </w:sectPr>
      </w:pPr>
    </w:p>
    <w:bookmarkStart w:id="32" w:name="page33"/>
    <w:bookmarkEnd w:id="32"/>
    <w:p>
      <w:pPr>
        <w:ind w:right="1779" w:firstLine="316"/>
        <w:spacing w:after="0" w:line="272" w:lineRule="auto"/>
        <w:rPr>
          <w:sz w:val="20"/>
          <w:szCs w:val="20"/>
          <w:color w:val="auto"/>
        </w:rPr>
      </w:pPr>
      <w:r>
        <w:rPr>
          <w:rFonts w:ascii="Courier New" w:cs="Courier New" w:eastAsia="Courier New" w:hAnsi="Courier New"/>
          <w:sz w:val="16"/>
          <w:szCs w:val="16"/>
          <w:color w:val="auto"/>
        </w:rPr>
        <w:t>As we enter fiscal 2003, the improved operating fundamentals from "5 by Five" initiatives, benefits from moving production to lower cost manufacturing facilities, and market share positions for our businesses should give us momentum for another good year. However, a great deal of uncertainty remains in the economy. In fiscal 2003, we expect diluted net earnings per share before one-time transactions to grow at a low double-digit rate over fiscal 2002.</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2002 COMPARED WITH FISCAL 2001</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Sales. Worldwide net sales in fiscal 2002 were $1,399.3 million compared to $1,353.1 million in fiscal 2001, an increase of 3.4 percent. Positive reaction to and initial stocking orders for the new moderate-priced line of Toro walk power mowers led this increase. In addition,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142" w:right="1440" w:bottom="1440" w:gutter="0" w:footer="0" w:header="0"/>
        </w:sectPr>
      </w:pPr>
    </w:p>
    <w:bookmarkStart w:id="33" w:name="page34"/>
    <w:bookmarkEnd w:id="33"/>
    <w:p>
      <w:pPr>
        <w:ind w:right="1779"/>
        <w:spacing w:after="0" w:line="271" w:lineRule="auto"/>
        <w:rPr>
          <w:sz w:val="20"/>
          <w:szCs w:val="20"/>
          <w:color w:val="auto"/>
        </w:rPr>
      </w:pPr>
      <w:r>
        <w:rPr>
          <w:rFonts w:ascii="Courier New" w:cs="Courier New" w:eastAsia="Courier New" w:hAnsi="Courier New"/>
          <w:sz w:val="16"/>
          <w:szCs w:val="16"/>
          <w:color w:val="auto"/>
        </w:rPr>
        <w:t>positive acceptance of new product introductions across many product lines contributed to the sales growth. The acquisition of a distribution company in the third quarter of fiscal 2001 added $5.1 million of incremental net sales for fiscal 2002. International sales grew 3.5 percent driven primarily by new product introductions and stronger than expected demand in the Asian golf market. Disregarding currency effects, international sales were up 3.1 percent for the year. Professional segment sales were up slightly for the year also due to new product introductions. However, landscape contractor equipment shipments were down as we and our customers took action to reduce field inventory levels.</w:t>
      </w:r>
    </w:p>
    <w:p>
      <w:pPr>
        <w:spacing w:after="0" w:line="184"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Looking ahead, we expect an improvement in sales growth in fiscal 2003 compared to the sales growth in fiscal 2002, driven primarily by the introduction of new products and anticipated continued growth from our lawn mower strategy. We also expect that the reduction of field inventory levels of landscape contractor equipment in fiscal 2002 should contribute to sales growth in fiscal 2003.</w:t>
      </w:r>
    </w:p>
    <w:p>
      <w:pPr>
        <w:spacing w:after="0" w:line="210"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Gross Profit. Gross profit as a percentage of net sales was 34.7 percent in fiscal 2002 compared to 34.0 percent in fiscal 2001. This increase was mainly the result of: (i) cost reduction efforts that included moving production to lower cost facilities and (ii) lower material costs resulting from our "5 by Five" program initiatives. Somewhat offsetting those positive factors were: (i) a higher proportion of sales of the new lower margin Toro walk power mowers;</w:t>
      </w:r>
    </w:p>
    <w:p>
      <w:pPr>
        <w:spacing w:after="0" w:line="1" w:lineRule="exact"/>
        <w:rPr>
          <w:sz w:val="20"/>
          <w:szCs w:val="20"/>
          <w:color w:val="auto"/>
        </w:rPr>
      </w:pPr>
    </w:p>
    <w:p>
      <w:pPr>
        <w:ind w:right="2099" w:firstLine="8"/>
        <w:spacing w:after="0" w:line="268" w:lineRule="auto"/>
        <w:tabs>
          <w:tab w:leader="none" w:pos="527"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higher manufacturing costs from lower plant utilization as we curtailed production levels in response to lower professional segment sales and to implement management's efforts to reduce customers' and our inventory levels;</w:t>
      </w:r>
    </w:p>
    <w:p>
      <w:pPr>
        <w:ind w:right="1779" w:firstLine="8"/>
        <w:spacing w:after="0" w:line="236" w:lineRule="auto"/>
        <w:tabs>
          <w:tab w:leader="none" w:pos="6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higher floor plan expenses; and (iv) elimination of gross profit previously recorded with respect to sales of Toro products to a customer that is currently experiencing financial difficulties.</w:t>
      </w:r>
    </w:p>
    <w:p>
      <w:pPr>
        <w:spacing w:after="0" w:line="209" w:lineRule="exact"/>
        <w:rPr>
          <w:sz w:val="20"/>
          <w:szCs w:val="20"/>
          <w:color w:val="auto"/>
        </w:rPr>
      </w:pPr>
    </w:p>
    <w:p>
      <w:pPr>
        <w:ind w:right="2099" w:firstLine="316"/>
        <w:spacing w:after="0" w:line="237" w:lineRule="auto"/>
        <w:rPr>
          <w:sz w:val="20"/>
          <w:szCs w:val="20"/>
          <w:color w:val="auto"/>
        </w:rPr>
      </w:pPr>
      <w:r>
        <w:rPr>
          <w:rFonts w:ascii="Courier New" w:cs="Courier New" w:eastAsia="Courier New" w:hAnsi="Courier New"/>
          <w:sz w:val="18"/>
          <w:szCs w:val="18"/>
          <w:color w:val="auto"/>
        </w:rPr>
        <w:t>Looking ahead, gross profit is expected to improve as a result of closing some manufacturing facilities and moving some production to lower-cost facilities during fiscal 2002. These changes are expected to result in higher plant utilization and reduced costs in fiscal 2003 compared to fiscal 2002, benefiting gross profit next year.</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General, and Administrative Expense (SG&amp;A). Adjusted to exclude goodwill amortization, SG&amp;A expense increased 5.2 percent from last year. Factoring out the acquisition of a distribution company in fiscal 2001 and excluding goodwill amortization for the purpose of comparison, SG&amp;A expense as a percentage of net sales was 26.8 percent in fiscal 2002 and 26.4 percent in fiscal 2001. This increase was due to the following factors: (i) higher bad debt expense; (ii) higher incentive compensation costs; (iii) increased legal and information service spending; and (iv) rising insurance costs.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Restructuring and Other Expense (Income). Restructuring and other expense for</w:t>
      </w:r>
    </w:p>
    <w:p>
      <w:pPr>
        <w:spacing w:after="0" w:line="238" w:lineRule="auto"/>
        <w:rPr>
          <w:sz w:val="20"/>
          <w:szCs w:val="20"/>
          <w:color w:val="auto"/>
        </w:rPr>
      </w:pPr>
      <w:r>
        <w:rPr>
          <w:rFonts w:ascii="Courier New" w:cs="Courier New" w:eastAsia="Courier New" w:hAnsi="Courier New"/>
          <w:sz w:val="18"/>
          <w:szCs w:val="18"/>
          <w:color w:val="auto"/>
        </w:rPr>
        <w:t>fiscal 2002 was $8.4 million. During fiscal 2002, we announced the closing of</w:t>
      </w:r>
    </w:p>
    <w:p>
      <w:pPr>
        <w:spacing w:after="0"/>
        <w:rPr>
          <w:sz w:val="20"/>
          <w:szCs w:val="20"/>
          <w:color w:val="auto"/>
        </w:rPr>
      </w:pPr>
      <w:r>
        <w:rPr>
          <w:rFonts w:ascii="Courier New" w:cs="Courier New" w:eastAsia="Courier New" w:hAnsi="Courier New"/>
          <w:sz w:val="18"/>
          <w:szCs w:val="18"/>
          <w:color w:val="auto"/>
        </w:rPr>
        <w:t>three manufacturing operations. These actions were part of our long-term</w:t>
      </w:r>
    </w:p>
    <w:p>
      <w:pPr>
        <w:spacing w:after="0" w:line="237" w:lineRule="auto"/>
        <w:rPr>
          <w:sz w:val="20"/>
          <w:szCs w:val="20"/>
          <w:color w:val="auto"/>
        </w:rPr>
      </w:pPr>
      <w:r>
        <w:rPr>
          <w:rFonts w:ascii="Courier New" w:cs="Courier New" w:eastAsia="Courier New" w:hAnsi="Courier New"/>
          <w:sz w:val="18"/>
          <w:szCs w:val="18"/>
          <w:color w:val="auto"/>
        </w:rPr>
        <w:t>strategy to reduce production costs and improve long-term competitiveness.</w:t>
      </w:r>
    </w:p>
    <w:p>
      <w:pPr>
        <w:spacing w:after="0" w:line="238" w:lineRule="auto"/>
        <w:rPr>
          <w:sz w:val="20"/>
          <w:szCs w:val="20"/>
          <w:color w:val="auto"/>
        </w:rPr>
      </w:pPr>
      <w:r>
        <w:rPr>
          <w:rFonts w:ascii="Courier New" w:cs="Courier New" w:eastAsia="Courier New" w:hAnsi="Courier New"/>
          <w:sz w:val="18"/>
          <w:szCs w:val="18"/>
          <w:color w:val="auto"/>
        </w:rPr>
        <w:t>Closing these facilities resulted in a pre-tax restructuring and other expense</w:t>
      </w:r>
    </w:p>
    <w:p>
      <w:pPr>
        <w:spacing w:after="0"/>
        <w:rPr>
          <w:sz w:val="20"/>
          <w:szCs w:val="20"/>
          <w:color w:val="auto"/>
        </w:rPr>
      </w:pPr>
      <w:r>
        <w:rPr>
          <w:rFonts w:ascii="Courier New" w:cs="Courier New" w:eastAsia="Courier New" w:hAnsi="Courier New"/>
          <w:sz w:val="18"/>
          <w:szCs w:val="18"/>
          <w:color w:val="auto"/>
        </w:rPr>
        <w:t>charge of $9.2 million. In the fourth quarter of fiscal 2002, we recorded a</w:t>
      </w:r>
    </w:p>
    <w:p>
      <w:pPr>
        <w:spacing w:after="0" w:line="237" w:lineRule="auto"/>
        <w:rPr>
          <w:sz w:val="20"/>
          <w:szCs w:val="20"/>
          <w:color w:val="auto"/>
        </w:rPr>
      </w:pPr>
      <w:r>
        <w:rPr>
          <w:rFonts w:ascii="Courier New" w:cs="Courier New" w:eastAsia="Courier New" w:hAnsi="Courier New"/>
          <w:sz w:val="18"/>
          <w:szCs w:val="18"/>
          <w:color w:val="auto"/>
        </w:rPr>
        <w:t>benefit of $2.8 million for the reversal of accruals on the previous closings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recorded in the first quarter of fiscal 2002, mainly as a result of the decision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to relocate the non-manufacturing portion of our facility at Riverside,</w:t>
      </w:r>
    </w:p>
    <w:p>
      <w:pPr>
        <w:spacing w:after="0" w:line="238" w:lineRule="auto"/>
        <w:rPr>
          <w:sz w:val="20"/>
          <w:szCs w:val="20"/>
          <w:color w:val="auto"/>
        </w:rPr>
      </w:pPr>
      <w:r>
        <w:rPr>
          <w:rFonts w:ascii="Courier New" w:cs="Courier New" w:eastAsia="Courier New" w:hAnsi="Courier New"/>
          <w:sz w:val="18"/>
          <w:szCs w:val="18"/>
          <w:color w:val="auto"/>
        </w:rPr>
        <w:t>California. The combination of the charge and benefit resulted in $6.4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pre-tax restructuring and other expense for fiscal 2002. We also incurred a $2.0</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million charge for asset impairment related to the write-off of patents and</w:t>
      </w:r>
    </w:p>
    <w:p>
      <w:pPr>
        <w:spacing w:after="0" w:line="238" w:lineRule="auto"/>
        <w:rPr>
          <w:sz w:val="20"/>
          <w:szCs w:val="20"/>
          <w:color w:val="auto"/>
        </w:rPr>
      </w:pPr>
      <w:r>
        <w:rPr>
          <w:rFonts w:ascii="Courier New" w:cs="Courier New" w:eastAsia="Courier New" w:hAnsi="Courier New"/>
          <w:sz w:val="18"/>
          <w:szCs w:val="18"/>
          <w:color w:val="auto"/>
        </w:rPr>
        <w:t>non-compete agreements in the agricultural irrigation business. Based on our</w:t>
      </w:r>
    </w:p>
    <w:p>
      <w:pPr>
        <w:spacing w:after="0"/>
        <w:rPr>
          <w:sz w:val="20"/>
          <w:szCs w:val="20"/>
          <w:color w:val="auto"/>
        </w:rPr>
      </w:pPr>
      <w:r>
        <w:rPr>
          <w:rFonts w:ascii="Courier New" w:cs="Courier New" w:eastAsia="Courier New" w:hAnsi="Courier New"/>
          <w:sz w:val="18"/>
          <w:szCs w:val="18"/>
          <w:color w:val="auto"/>
        </w:rPr>
        <w:t>evaluation of the recoverability of some acquired intangible assets, we</w:t>
      </w:r>
    </w:p>
    <w:p>
      <w:pPr>
        <w:spacing w:after="0" w:line="237" w:lineRule="auto"/>
        <w:rPr>
          <w:sz w:val="20"/>
          <w:szCs w:val="20"/>
          <w:color w:val="auto"/>
        </w:rPr>
      </w:pPr>
      <w:r>
        <w:rPr>
          <w:rFonts w:ascii="Courier New" w:cs="Courier New" w:eastAsia="Courier New" w:hAnsi="Courier New"/>
          <w:sz w:val="18"/>
          <w:szCs w:val="18"/>
          <w:color w:val="auto"/>
        </w:rPr>
        <w:t>determined that the acquired patents and non-compete agreements in the</w:t>
      </w:r>
    </w:p>
    <w:p>
      <w:pPr>
        <w:spacing w:after="0" w:line="238" w:lineRule="auto"/>
        <w:rPr>
          <w:sz w:val="20"/>
          <w:szCs w:val="20"/>
          <w:color w:val="auto"/>
        </w:rPr>
      </w:pPr>
      <w:r>
        <w:rPr>
          <w:rFonts w:ascii="Courier New" w:cs="Courier New" w:eastAsia="Courier New" w:hAnsi="Courier New"/>
          <w:sz w:val="18"/>
          <w:szCs w:val="18"/>
          <w:color w:val="auto"/>
        </w:rPr>
        <w:t>agricultural irrigation business had no future value due to changes in this</w:t>
      </w:r>
    </w:p>
    <w:p>
      <w:pPr>
        <w:spacing w:after="0"/>
        <w:rPr>
          <w:sz w:val="20"/>
          <w:szCs w:val="20"/>
          <w:color w:val="auto"/>
        </w:rPr>
      </w:pPr>
      <w:r>
        <w:rPr>
          <w:rFonts w:ascii="Courier New" w:cs="Courier New" w:eastAsia="Courier New" w:hAnsi="Courier New"/>
          <w:sz w:val="18"/>
          <w:szCs w:val="18"/>
          <w:color w:val="auto"/>
        </w:rPr>
        <w:t>business. During fiscal 2001, we had pre-tax restructuring and other income of</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$0.7 million. This income was derived from the reversal of the remaining accrual</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closing of the Sardis, Mississippi facility, which was sold in fiscal 2001.</w:t>
      </w:r>
    </w:p>
    <w:p>
      <w:pPr>
        <w:spacing w:after="0" w:line="224"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Interest Expense. Interest expense for fiscal 2002 declined 10.3 percent compared to fiscal 2001 due primarily to lower levels of short-term debt as a result of using prior years' earnings to pay down debt, improved asset management during the second half of fiscal 2002, and lower interest rates.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Income, Net. Other income, net for fiscal 2002 declined $1.5 million or 19.8 percent compared to fiscal 2001. This decrease was due to the following factors: (i) lower levels of finance charge revenue; (ii) lower currency exchange rate gains; (iii) increased litigation expense; and (iv) lower levels of insurance recoveries. Somewhat offsetting those negative factors were: (i) increased gains on the disposal of property, plant, and equipment, mainly for a gain on the sale of one of our owned facilities located in Riverside, California; (ii) lower levels of valuation charges for investments; and (iii) higher royalty income.</w:t>
      </w:r>
    </w:p>
    <w:p>
      <w:pPr>
        <w:sectPr>
          <w:pgSz w:w="11900" w:h="16838" w:orient="portrait"/>
          <w:cols w:equalWidth="0" w:num="1">
            <w:col w:w="10219"/>
          </w:cols>
          <w:pgMar w:left="240" w:top="520" w:right="1440" w:bottom="0" w:gutter="0" w:footer="0" w:header="0"/>
        </w:sectPr>
      </w:pPr>
    </w:p>
    <w:bookmarkStart w:id="34" w:name="page35"/>
    <w:bookmarkEnd w:id="34"/>
    <w:p>
      <w:pPr>
        <w:ind w:right="1779"/>
        <w:spacing w:after="0" w:line="237" w:lineRule="auto"/>
        <w:rPr>
          <w:sz w:val="20"/>
          <w:szCs w:val="20"/>
          <w:color w:val="auto"/>
        </w:rPr>
      </w:pPr>
      <w:r>
        <w:rPr>
          <w:rFonts w:ascii="Courier New" w:cs="Courier New" w:eastAsia="Courier New" w:hAnsi="Courier New"/>
          <w:sz w:val="18"/>
          <w:szCs w:val="18"/>
          <w:color w:val="auto"/>
        </w:rPr>
        <w:t>Provision for Income Taxes. The effective tax rate for fiscal 2002 was 33.0 percent compared to 37.0 percent in fiscal 2001, before a one-time federal tax refund of $1.8 million in fiscal 2002. Including the one-time federal tax refund, the effective tax rate was 31.0 percent for fiscal 2002. The decrease was due mainly to the adoption of SFAS No. 142 that eliminated goodwill amortization expense as of the beginning of fiscal 2002. Most of the goodwill amortization was not deductible for tax purposes. The tax rate decrease was also due to increased benefits from foreign tax strategies related to our foreign sales corporation. The one-time federal tax refund of $1.8 million related to our foreign sales corporation from prior fiscal years.</w:t>
      </w:r>
    </w:p>
    <w:p>
      <w:pPr>
        <w:spacing w:after="0" w:line="215" w:lineRule="exact"/>
        <w:rPr>
          <w:sz w:val="20"/>
          <w:szCs w:val="20"/>
          <w:color w:val="auto"/>
        </w:rPr>
      </w:pPr>
    </w:p>
    <w:p>
      <w:pPr>
        <w:ind w:right="2099" w:firstLine="316"/>
        <w:spacing w:after="0" w:line="236" w:lineRule="auto"/>
        <w:rPr>
          <w:sz w:val="20"/>
          <w:szCs w:val="20"/>
          <w:color w:val="auto"/>
        </w:rPr>
      </w:pPr>
      <w:r>
        <w:rPr>
          <w:rFonts w:ascii="Courier New" w:cs="Courier New" w:eastAsia="Courier New" w:hAnsi="Courier New"/>
          <w:sz w:val="18"/>
          <w:szCs w:val="18"/>
          <w:color w:val="auto"/>
        </w:rPr>
        <w:t>Looking ahead to fiscal 2003, we expect the effective tax rate will be approximately the same effective tax rate in fiscal 2002, before the one-time tax benefit.</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344" w:right="1440" w:bottom="1440" w:gutter="0" w:footer="0" w:header="0"/>
        </w:sectPr>
      </w:pPr>
    </w:p>
    <w:bookmarkStart w:id="35" w:name="page36"/>
    <w:bookmarkEnd w:id="35"/>
    <w:p>
      <w:pPr>
        <w:ind w:right="1879"/>
        <w:spacing w:after="0" w:line="272" w:lineRule="auto"/>
        <w:rPr>
          <w:sz w:val="20"/>
          <w:szCs w:val="20"/>
          <w:color w:val="auto"/>
        </w:rPr>
      </w:pPr>
      <w:r>
        <w:rPr>
          <w:rFonts w:ascii="Courier New" w:cs="Courier New" w:eastAsia="Courier New" w:hAnsi="Courier New"/>
          <w:sz w:val="16"/>
          <w:szCs w:val="16"/>
          <w:color w:val="auto"/>
        </w:rPr>
        <w:t>Cumulative Effect of Change in Accounting Principle. In connection with the adoption of SFAS No. 142, we performed an evaluation of goodwill as of November 1, 2001. As described previously, the results of this evaluation indicated that goodwill related to the agricultural irrigation reporting unit was impaired. We therefore recognized a $24.6 million non-cash charge, net of income tax benefit of $0.5 million, as a cumulative effect of change in accounting principle.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FISCAL 2001 COMPARED WITH FISCAL 2000</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Net Sales. Worldwide net sales in fiscal 2001 were $1,353.1 million compared to $1,339.0 million in fiscal 2000, an increase of 1.1 percent. Growth in the landscape contractor market, positive acceptance of new products, and acquisitions led the slight sales increase, but a weak economy and unfavorable spring and summer weather conditions hampered growth.</w:t>
      </w:r>
    </w:p>
    <w:p>
      <w:pPr>
        <w:spacing w:after="0" w:line="209"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Gross Profit. Gross profit as a percentage of net sales was 34.0 percent in fiscal 2001 compared to 34.6 percent in fiscal 2000. This decline was a result of the following factors: (i) lower sales of higher-margin products; (ii) increased levels of price support provided to international customers when the U.S. dollar was strong; and (iii) higher manufacturing costs, mainly for irrigation products because of lower plant utilization. Somewhat offsetting these declines were: (i) lower levels of tooling amortization expense due to fully amortized tooling in fiscal 2001 compared to fiscal 2000; (ii) increased gross profit for the residential segment as a result of increased sales of higher-margin products; and (iii) cost reduction efforts. We also began experiencing positive results from lower purchasing costs as part of our "5 by Five" program initiatives.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Selling, General, and Administrative Expense (SG&amp;A). As a percentage of net sales, SG&amp;A decreased to 27.1 percent from 27.3 percent in fiscal 2001. Acquisitions added $6.0 million of incremental SG&amp;A expense. Factoring out acquisitions, SG&amp;A expense would have decreased $5.6 million or 0.7 percent as a percentage of net sales. This decline was due to lower warranty expense and marketing costs. Somewhat offsetting those declines were higher incentive compensation costs, higher engineering expenses, and increased administrative expense related to higher bad debt, legal, and information service costs.</w:t>
      </w:r>
    </w:p>
    <w:p>
      <w:pPr>
        <w:spacing w:after="0" w:line="21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Interest Expense. Fiscal 2001 interest expense decreased 16.7 percent compared to fiscal 2000. This decrease was due primarily to lower levels of average short-term debt as a result of improved asset management, the use of earnings from the past 12 months to pay down debt, and lower interest rates.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Income, Net. Other income, net was $7.4 million in fiscal 2001 compared to $1.1 million in fiscal 2000. This increase was due to lower levels of both exchange rate currency losses and write-down of investments compared to fiscal 2000, as well as recoveries of previous write-offs of notes receivable. This increase was somewhat offset by lower levels of insurance recoveries in fiscal 2001 compared to fiscal 2000 and higher litigation costs.</w:t>
      </w:r>
    </w:p>
    <w:p>
      <w:pPr>
        <w:spacing w:after="0" w:line="210"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Provision for Income Taxes. The effective tax rate for fiscal 2001 was unchanged from 37.0 percent in fiscal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BUSINESS SEGMENTS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As more fully described in Note 12 of the Notes to Consolidated Financial Statements, we operate in three reportable segments; professional, residential, and distribution. A fourth segment called "other" consists of corporate and financing functions. Operating earnings (loss) by segment is defined as earnings (loss) from operations plus other income, net, for the professional, residential, and distribution segments. The other segment operating loss consists of corporate activities, including corporate financing activities, other income, net, and interest expense.</w:t>
      </w:r>
    </w:p>
    <w:p>
      <w:pPr>
        <w:spacing w:after="0" w:line="212"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The following information provides perspective on our business segments' sales and operating results.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PROFESSIONAL -</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Net Sales. In fiscal 2002, professional segment net sales represented 62 percent of consolidated net sales. Worldwide net sales for the professional segment in fiscal 2002 were up slightly by 0.4 percent compared to fiscal 2001. Commercial equipment product sales were up for the year driven by successful new product introductions. Irrigation product sales also increased compared to last year due to lower field inventory levels entering the year and favorable weather conditions. International shipments were also higher for the year due to the successful introduction of new products and stronger than expected demand in the Asian golf market. Somewhat offsetting those increases were lower shipments of landscape contractor equipment as we and our customers reduced field inventory levels. In the fourth quarter of fiscal 2001, retail demand for landscape</w:t>
      </w:r>
    </w:p>
    <w:p>
      <w:pPr>
        <w:sectPr>
          <w:pgSz w:w="11900" w:h="16838" w:orient="portrait"/>
          <w:cols w:equalWidth="0" w:num="1">
            <w:col w:w="10219"/>
          </w:cols>
          <w:pgMar w:left="240" w:top="520" w:right="1440" w:bottom="0" w:gutter="0" w:footer="0" w:header="0"/>
        </w:sectPr>
      </w:pPr>
    </w:p>
    <w:bookmarkStart w:id="36" w:name="page37"/>
    <w:bookmarkEnd w:id="36"/>
    <w:p>
      <w:pPr>
        <w:ind w:right="1879"/>
        <w:spacing w:after="0" w:line="237" w:lineRule="auto"/>
        <w:rPr>
          <w:sz w:val="20"/>
          <w:szCs w:val="20"/>
          <w:color w:val="auto"/>
        </w:rPr>
      </w:pPr>
      <w:r>
        <w:rPr>
          <w:rFonts w:ascii="Courier New" w:cs="Courier New" w:eastAsia="Courier New" w:hAnsi="Courier New"/>
          <w:sz w:val="18"/>
          <w:szCs w:val="18"/>
          <w:color w:val="auto"/>
        </w:rPr>
        <w:t>contractor equipment declined unexpectedly following the September 11 events that resulted in lower consumer confidence and spending as well as the economic recession. However, our distribution customers did not reduce orders and therefore we did not reduce shipments of landscape contractor equipment before the end of fiscal 2001 due to the unexpected decline in retail demand. This resulted in higher than planned field inventory levels entering fiscal 2002. Steps were taken in the first half of fiscal 2002 to lower field inventory levels by curtailing manufacturing production as well as customers reduced orders. On a positive note, retail demand was up in fiscal 2002 compared to fiscal 2001 for landscape contractor equipment.</w:t>
      </w:r>
    </w:p>
    <w:p>
      <w:pPr>
        <w:spacing w:after="0" w:line="215"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Worldwide net sales for the professional segment in fiscal 2001 were down slightly by 0.3 percent compared to fiscal 2000. A weaker economy, unfavorable weather conditions, and a slow down in new golf</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142" w:right="1440" w:bottom="1440" w:gutter="0" w:footer="0" w:header="0"/>
        </w:sectPr>
      </w:pPr>
    </w:p>
    <w:bookmarkStart w:id="37" w:name="page38"/>
    <w:bookmarkEnd w:id="37"/>
    <w:p>
      <w:pPr>
        <w:ind w:right="1999"/>
        <w:spacing w:after="0" w:line="237" w:lineRule="auto"/>
        <w:rPr>
          <w:sz w:val="20"/>
          <w:szCs w:val="20"/>
          <w:color w:val="auto"/>
        </w:rPr>
      </w:pPr>
      <w:r>
        <w:rPr>
          <w:rFonts w:ascii="Courier New" w:cs="Courier New" w:eastAsia="Courier New" w:hAnsi="Courier New"/>
          <w:sz w:val="18"/>
          <w:szCs w:val="18"/>
          <w:color w:val="auto"/>
        </w:rPr>
        <w:t>course construction had a negative effect on worldwide shipments of commercial equipment and irrigation systems. Sales were also lower for residential/commercial irrigation products due to unfavorable economic conditions and weather as well as high Irritrol brand field inventory levels entering fiscal 2001. Sitework Systems shipments declined compared to fiscal 2000 due to challenges in setting up a new dealer channel resulting from a change to dealer-direct distribution in fiscal 2001. The decline in sales was somewhat offset by customer acceptance of new products and the addition of product line sales from Goossen Industries Inc., which was acquired in fiscal 2001. Landscape contractor equipment sales were also up due to higher volume shipments for both Toro and Exmark brand mowers.</w:t>
      </w:r>
    </w:p>
    <w:p>
      <w:pPr>
        <w:spacing w:after="0" w:line="216"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Looking ahead, sales for the professional segment are expected to grow in fiscal 2003 compared to fiscal 2002. We anticipate revenue growth for grounds equipment as we increase our focus on the grounds maintenance market. Sales of landscape contractor equipment are also expected to grow in fiscal 2003 as a result of introducing new products and anticipated growth in the landscape contractor market. In addition, fiscal 2003 results are expected to improve when compared to fiscal 2002 results, which were negatively impacted by efforts to reduce field inventory levels. As we enter fiscal 2003, field inventory levels for landscape contractor equipment are lower compared to last year. Sales of residential/commercial irrigation products are also expected to show solid growth in fiscal 2003 as we introduce new products and increase manufacturing capacity in anticipation of higher demand. Sales to the golf market are expected to be flat to slightly up with the continued trend of slower golf course construction. In addition, the number of golf rounds played is anticipated to be slightly up next year.</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Operating Earnings. Adjusted to exclude goodwill amortization and restructuring and other expense for comparable purposes, operating earnings for the professional segment increased 4.8 percent in fiscal 2002 compared to fiscal 2001. Expressed as a percentage of net sales, professional segment operating margins increased to 13.9 percent from 13.4 percent last year. This increase was due to higher gross margins as a result of cost reduction efforts and lower material costs, somewhat offset by higher manufacturing costs described previously and higher floor plan expenses. Other income, net was also higher, contributing to the profit increase. Somewhat offsetting this improvement were higher SG&amp;A costs due to increased incentive compensation, insurance, and marketing expenses.</w:t>
      </w:r>
    </w:p>
    <w:p>
      <w:pPr>
        <w:spacing w:after="0" w:line="216"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As a percentage of net sales, fiscal 2001 professional segment operating margins increased to 12.4 percent from 11.5 percent in fiscal 2000. Lower SG&amp;A expense as a percentage of net sales contributed to this profit improvement due to a decline in warranty and marketing costs. Other income, net also contributed to this improvement due to lower levels of exchange rate currency losses and lower write-down of investments compared to fiscal 2000. However, gross margins as a percentage of net sales declined due to lower sales of higher-margin products, higher manufacturing costs related to lower plant utilization, and continued increase in levels of price support provided to international customers as a result of weak foreign currencies relative to the U.S. dollar.</w:t>
      </w:r>
    </w:p>
    <w:p>
      <w:pPr>
        <w:spacing w:after="0" w:line="189" w:lineRule="exact"/>
        <w:rPr>
          <w:sz w:val="20"/>
          <w:szCs w:val="20"/>
          <w:color w:val="auto"/>
        </w:rPr>
      </w:pPr>
    </w:p>
    <w:p>
      <w:pPr>
        <w:ind w:right="1779" w:firstLine="316"/>
        <w:spacing w:after="0" w:line="236" w:lineRule="auto"/>
        <w:rPr>
          <w:sz w:val="20"/>
          <w:szCs w:val="20"/>
          <w:color w:val="auto"/>
        </w:rPr>
      </w:pPr>
      <w:r>
        <w:rPr>
          <w:rFonts w:ascii="Courier New" w:cs="Courier New" w:eastAsia="Courier New" w:hAnsi="Courier New"/>
          <w:sz w:val="18"/>
          <w:szCs w:val="18"/>
          <w:color w:val="auto"/>
        </w:rPr>
        <w:t>Looking ahead, professional segment earnings are expected to improve in fiscal 2003 compared to fiscal 2002 due to expected sales growth and anticipated benefits generated from "5 by Five" initiatives.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RESIDENTIAL -</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Net Sales. In fiscal 2002, residential segment net sales represented 34 percent of consolidated net sales. Worldwide net sales for the residential segment in fiscal 2002 were up by 9.8 percent compared to fiscal 2001. Walk power mower sales led this increase due to positive reaction to and initial stocking shipments for the new moderate-priced line of Toro walk power mowers sold at The Home Depot and through our dealer network. Sales of retail irrigation products were also higher due to additional regional shelf space with a key customer, new product introductions, and increased demand in Australia due to dry weather conditions and a stronger Australian dollar compared to the U.S. dollar. Home Solutions product sales, mainly electric trimmers, also increased due to continued placement expansion and strong retail demand. Somewhat offsetting those increases were lower shipments of riding products due to continued weak economic conditions that have resulted in lower sales of higher-priced products as well as strong competition and consumer preference for lower-priced units. In addition, fiscal 2001 sales had been unusually high because of initial stocking shipments of new riding products, such as the TimeCutter ZX mower and the Twister utility vehicle. Lawn-Boy walk power mower shipments also declined as a result of lost shelf space for the 4 cycle engine models at a home center customer. Snowthrower shipments were also down compared to last year because the mild 2001-2002 snow season resulted in higher field inventory levels entering the 2002-2003 winter season. Therefore, fiscal 2002 snowthrower sales were lower compared to abnormally high sales in fiscal 2001 as a result of low field</w:t>
      </w:r>
    </w:p>
    <w:p>
      <w:pPr>
        <w:sectPr>
          <w:pgSz w:w="11900" w:h="16838" w:orient="portrait"/>
          <w:cols w:equalWidth="0" w:num="1">
            <w:col w:w="10219"/>
          </w:cols>
          <w:pgMar w:left="240" w:top="520"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inventory levels when we entered the 2001-2002 winter season.</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Worldwide net sales for the residential segment in fiscal 2001 were up by 2.7 percent compared to fiscal 2000. Snowthrower shipments were up significantly in fiscal 2001 due to heavy snowfall in the winter of 2000-2001, which depleted field inventory levels entering the 2001-2002 winter season. Strong domestic riding product shipments also contributed to the increase in sales in fiscal 2001, mainly for new products, which included the TimeCutter ZX mower and the Twister utility vehicle. Home Solutions product sales, including trimmers and blowers, also increased due to placement expansion at some mass retailers. Offsetting those increases were lower worldwide shipments of walk power mowers due to weak economic conditions resulting from a slow</w:t>
      </w: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136" w:right="1440" w:bottom="1440" w:gutter="0" w:footer="0" w:header="0"/>
        </w:sectPr>
      </w:pPr>
    </w:p>
    <w:bookmarkStart w:id="39" w:name="page40"/>
    <w:bookmarkEnd w:id="39"/>
    <w:p>
      <w:pPr>
        <w:ind w:right="1779"/>
        <w:spacing w:after="0" w:line="236" w:lineRule="auto"/>
        <w:rPr>
          <w:sz w:val="20"/>
          <w:szCs w:val="20"/>
          <w:color w:val="auto"/>
        </w:rPr>
      </w:pPr>
      <w:r>
        <w:rPr>
          <w:rFonts w:ascii="Courier New" w:cs="Courier New" w:eastAsia="Courier New" w:hAnsi="Courier New"/>
          <w:sz w:val="18"/>
          <w:szCs w:val="18"/>
          <w:color w:val="auto"/>
        </w:rPr>
        <w:t>down in consumer spending as well as cold and wet spring weather in most markets that resulted in lower retail demand. Retail irrigation sales also declined for the year due mainly to lost placement at some home centers.</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Looking ahead, residential segment sales are expected to grow in fiscal 2003 compared to fiscal 2002 as we introduce new products, such as the TimeCutter Z mowers, a smaller, lighter-weight version of the TimeCutter ZX. This segment is also expected to benefit from an anticipated increase in retail demand for the moderate-priced line of Toro walk power mowers.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Operating Earnings. Adjusted to exclude goodwill amortization and restructuring and other income for comparable purposes, operating earnings for the residential segment increased 24.4 percent in fiscal 2002 compared to fiscal 2001. Expressed as a percentage of net sales, residential segment operating margins increased to 10.9 percent from 9.7 percent last year. This increase was due mainly to leveraging fixed SG&amp;A costs over higher sales volumes. Somewhat offsetting this profit improvement was a decline in gross margins due to lower margins on the new moderate-priced line of walk power mowers, higher manufacturing costs, and increased floor plan expenses.</w:t>
      </w:r>
    </w:p>
    <w:p>
      <w:pPr>
        <w:spacing w:after="0" w:line="214"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As a percentage of net sales, fiscal 2001 residential segment operating margins, excluding restructuring and other income, increased to 9.5 percent from 8.5 percent in fiscal 2000. Gross margin rose as a percentage of net sales due to increased sales of higher-margin products, continued cost reduction efforts, and lower amounts of tooling amortization expense due to fully amortized tooling, somewhat offset by higher levels of price support provided to international customers. However, SG&amp;A expense as a percentage of net sales was higher due mainly to increased warranty expense.</w:t>
      </w:r>
    </w:p>
    <w:p>
      <w:pPr>
        <w:spacing w:after="0" w:line="212"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Looking ahead, residential segment earnings are expected to improve in fiscal 2003 compared to fiscal 2002 as we continue to experience benefits generated by "5 by Five" initiatives in addition to expected higher sales volumes and reduced product costs as a result of moving some production of Toro brand walk power mowers to Juarez, Mexico.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DISTRIBUTION -</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Net Sales. Net sales for the distribution segment in fiscal 2002 increased 8.4 percent compared to fiscal 2001. The sales increase was due to additional volume contributed by a distribution company acquired in fiscal 2001, which added $15.6 million of incremental net sales for the distribution segment in fiscal 2002. Factoring out sales from this acquisition, net sales for the distribution segment would have been down 2.3 percent. This decline was due to weak economic conditions, mainly in the golf market, which resulted in lower commercial equipment and irrigation product sales.</w:t>
      </w:r>
    </w:p>
    <w:p>
      <w:pPr>
        <w:spacing w:after="0" w:line="212"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In fiscal 2001, net sales for the distribution segment increased 14.2 percent compared to fiscal 2000. The sales increase was due to additional volume contributed by two acquired distribution companies during fiscal 2000, which added $22.1 million of incremental net sales for the distribution segment in fiscal 2001. Factoring out sales from these two acquisitions, net sales for the distribution segment would have been down $3.9 million or 3.0 percent. This decline was related to the weak economy and unfavorable weather conditions, which delayed golf course projects.</w:t>
      </w:r>
    </w:p>
    <w:p>
      <w:pPr>
        <w:spacing w:after="0" w:line="212"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Because we have entered into an agreement to sell one of the distribution companies in fiscal 2003, we expect sales for this segment to be lower than in fiscal 2002. Excluding the effects of this planned disposition, sales for the distribution segment are expected to grow slightly in fiscal 2003 compared to fiscal 2002.</w:t>
      </w:r>
    </w:p>
    <w:p>
      <w:pPr>
        <w:spacing w:after="0" w:line="209"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Operating Earnings (Losses). Operating earnings for the distribution segment in fiscal 2002 were $2.3 million compared to operating losses of $0.4 million in fiscal 2001. This substantial profit improvement was due mainly to operating improvements and cost reductions at some of the company-owned distributorships.</w:t>
      </w:r>
    </w:p>
    <w:p>
      <w:pPr>
        <w:spacing w:after="0" w:line="182"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Operating losses in fiscal 2001 were $0.4 million compared to operating earnings of $2.7 million in fiscal 2000, an unfavorable change of $3.1 million. SG&amp;A costs were higher because we acquired two distribution companies, which added $5.5 million of incremental SG&amp;A costs. In addition, costs for investments and operational restructuring reduced operating profits in some of the distributorships.</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Because we have entered into an agreement to sell one of the distribution companies in fiscal 2003, we expect operating earnings for this segment to be lower than in fiscal 2002. Excluding the effects of this planned disposition, operating earnings for the distribution segment are expected to grow in fiscal 2003 compared to fiscal 2002.</w:t>
      </w:r>
    </w:p>
    <w:p>
      <w:pPr>
        <w:sectPr>
          <w:pgSz w:w="11900" w:h="16838" w:orient="portrait"/>
          <w:cols w:equalWidth="0" w:num="1">
            <w:col w:w="10219"/>
          </w:cols>
          <w:pgMar w:left="240" w:top="520" w:right="1440" w:bottom="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rPr>
        <w:t>OTHER -</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Net Sales. Net sales for the other segment include the elimination of sales from the professional and residential segments to the distribution segment. Shipments from the professional and residential segments to the Toro-owned distribution companies are eliminated because consolidated results reflect those sales in the distribution segment after products are sold by the company-owned distributorships. In addition, elimination of the professional and residential segments' floor plan interest costs from Toro Credit Company is also included in this segment. The other segment net sales elimination in fiscal 2002 increased 13.8 percent compared to fiscal 2001. This increase was due mainly to additional sales eliminated for a distribution company acquired in fiscal 2001.</w:t>
      </w:r>
    </w:p>
    <w:p>
      <w:pPr>
        <w:spacing w:after="0" w:line="189" w:lineRule="exact"/>
        <w:rPr>
          <w:sz w:val="20"/>
          <w:szCs w:val="20"/>
          <w:color w:val="auto"/>
        </w:rPr>
      </w:pPr>
    </w:p>
    <w:p>
      <w:pPr>
        <w:ind w:right="1779" w:firstLine="316"/>
        <w:spacing w:after="0" w:line="236" w:lineRule="auto"/>
        <w:rPr>
          <w:sz w:val="20"/>
          <w:szCs w:val="20"/>
          <w:color w:val="auto"/>
        </w:rPr>
      </w:pPr>
      <w:r>
        <w:rPr>
          <w:rFonts w:ascii="Courier New" w:cs="Courier New" w:eastAsia="Courier New" w:hAnsi="Courier New"/>
          <w:sz w:val="18"/>
          <w:szCs w:val="18"/>
          <w:color w:val="auto"/>
        </w:rPr>
        <w:t>The other segment net sales elimination in fiscal 2001 increased 18.4 percent compared to fiscal 2000. This increase was due mainly to additional sales eliminated for two distribution companies acquired during fiscal 2000.</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136" w:right="1440" w:bottom="1440" w:gutter="0" w:footer="0" w:header="0"/>
        </w:sectPr>
      </w:pPr>
    </w:p>
    <w:bookmarkStart w:id="41" w:name="page42"/>
    <w:bookmarkEnd w:id="41"/>
    <w:p>
      <w:pPr>
        <w:ind w:right="1779"/>
        <w:spacing w:after="0" w:line="237" w:lineRule="auto"/>
        <w:rPr>
          <w:sz w:val="20"/>
          <w:szCs w:val="20"/>
          <w:color w:val="auto"/>
        </w:rPr>
      </w:pPr>
      <w:r>
        <w:rPr>
          <w:rFonts w:ascii="Courier New" w:cs="Courier New" w:eastAsia="Courier New" w:hAnsi="Courier New"/>
          <w:sz w:val="18"/>
          <w:szCs w:val="18"/>
          <w:color w:val="auto"/>
        </w:rPr>
        <w:t>Operating loss. Operating loss for the other segment in fiscal 2002 increased 16.2 percent compared to fiscal 2001. This unfavorable change was due to higher incentive compensation, increased bad debt expense, higher legal costs, rising insurance costs, and higher information service spending, although the increases were somewhat offset by a decline in interest expense.</w:t>
      </w:r>
    </w:p>
    <w:p>
      <w:pPr>
        <w:spacing w:after="0" w:line="209"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Operating loss in fiscal 2001 increased 3.2 percent compared to fiscal 2000. This increase was due to higher corporate expenses, mainly for incentive compensation, information service costs, legal costs, and bad debt expense. These negative factors were offset somewhat by lower interest costs and higher amounts of other income, net.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POSITION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WORKING CAPITAL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fiscal 2002, our major emphasis was improving asset management and reducing average short-term debt. We believe our efforts are paying off, as reflected in the following table, which highlights several key measures of our working capital performance:</w:t>
      </w:r>
    </w:p>
    <w:p>
      <w:pPr>
        <w:spacing w:after="0" w:line="202"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(Dollars</w:t>
      </w:r>
    </w:p>
    <w:p>
      <w:pPr>
        <w:jc w:val="center"/>
        <w:ind w:right="9059"/>
        <w:spacing w:after="0" w:line="238" w:lineRule="auto"/>
        <w:rPr>
          <w:sz w:val="20"/>
          <w:szCs w:val="20"/>
          <w:color w:val="auto"/>
        </w:rPr>
      </w:pPr>
      <w:r>
        <w:rPr>
          <w:rFonts w:ascii="Courier New" w:cs="Courier New" w:eastAsia="Courier New" w:hAnsi="Courier New"/>
          <w:sz w:val="18"/>
          <w:szCs w:val="18"/>
          <w:color w:val="auto"/>
        </w:rPr>
        <w:t>in</w:t>
      </w:r>
    </w:p>
    <w:p>
      <w:pPr>
        <w:jc w:val="center"/>
        <w:ind w:right="9059"/>
        <w:spacing w:after="0"/>
        <w:rPr>
          <w:sz w:val="20"/>
          <w:szCs w:val="20"/>
          <w:color w:val="auto"/>
        </w:rPr>
      </w:pPr>
      <w:r>
        <w:rPr>
          <w:rFonts w:ascii="Courier New" w:cs="Courier New" w:eastAsia="Courier New" w:hAnsi="Courier New"/>
          <w:sz w:val="18"/>
          <w:szCs w:val="18"/>
          <w:color w:val="auto"/>
        </w:rPr>
        <w:t>millions)</w:t>
      </w:r>
    </w:p>
    <w:p>
      <w:pPr>
        <w:jc w:val="center"/>
        <w:ind w:right="9059"/>
        <w:spacing w:after="0" w:line="237" w:lineRule="auto"/>
        <w:rPr>
          <w:sz w:val="20"/>
          <w:szCs w:val="20"/>
          <w:color w:val="auto"/>
        </w:rPr>
      </w:pPr>
      <w:r>
        <w:rPr>
          <w:rFonts w:ascii="Courier New" w:cs="Courier New" w:eastAsia="Courier New" w:hAnsi="Courier New"/>
          <w:sz w:val="18"/>
          <w:szCs w:val="18"/>
          <w:color w:val="auto"/>
        </w:rPr>
        <w:t>Years</w:t>
      </w:r>
    </w:p>
    <w:p>
      <w:pPr>
        <w:jc w:val="center"/>
        <w:ind w:right="9059"/>
        <w:spacing w:after="0" w:line="238" w:lineRule="auto"/>
        <w:rPr>
          <w:sz w:val="20"/>
          <w:szCs w:val="20"/>
          <w:color w:val="auto"/>
        </w:rPr>
      </w:pPr>
      <w:r>
        <w:rPr>
          <w:rFonts w:ascii="Courier New" w:cs="Courier New" w:eastAsia="Courier New" w:hAnsi="Courier New"/>
          <w:sz w:val="18"/>
          <w:szCs w:val="18"/>
          <w:color w:val="auto"/>
        </w:rPr>
        <w:t>ended</w:t>
      </w:r>
    </w:p>
    <w:p>
      <w:pPr>
        <w:jc w:val="center"/>
        <w:ind w:right="9059"/>
        <w:spacing w:after="0"/>
        <w:rPr>
          <w:sz w:val="20"/>
          <w:szCs w:val="20"/>
          <w:color w:val="auto"/>
        </w:rPr>
      </w:pPr>
      <w:r>
        <w:rPr>
          <w:rFonts w:ascii="Courier New" w:cs="Courier New" w:eastAsia="Courier New" w:hAnsi="Courier New"/>
          <w:sz w:val="18"/>
          <w:szCs w:val="18"/>
          <w:color w:val="auto"/>
        </w:rPr>
        <w:t>October 31</w:t>
      </w:r>
    </w:p>
    <w:p>
      <w:pPr>
        <w:jc w:val="center"/>
        <w:ind w:right="9059"/>
        <w:spacing w:after="0" w:line="237" w:lineRule="auto"/>
        <w:rPr>
          <w:sz w:val="20"/>
          <w:szCs w:val="20"/>
          <w:color w:val="auto"/>
        </w:rPr>
      </w:pPr>
      <w:r>
        <w:rPr>
          <w:rFonts w:ascii="Courier New" w:cs="Courier New" w:eastAsia="Courier New" w:hAnsi="Courier New"/>
          <w:sz w:val="18"/>
          <w:szCs w:val="18"/>
          <w:color w:val="auto"/>
        </w:rPr>
        <w:t>2002 2001</w:t>
      </w:r>
    </w:p>
    <w:p>
      <w:pPr>
        <w:ind w:left="260" w:hanging="205"/>
        <w:spacing w:after="0"/>
        <w:tabs>
          <w:tab w:leader="none" w:pos="2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60" w:right="911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AVERAGE WORKING CAPITAL $ 282.6 $ 264.3 AVERAGE WORKING CAPITAL AS PERCENT OF SALES 20.2%</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19.5%</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SHORT-TERM</w:t>
      </w:r>
    </w:p>
    <w:p>
      <w:pPr>
        <w:spacing w:after="0" w:line="4" w:lineRule="exact"/>
        <w:rPr>
          <w:rFonts w:ascii="Courier New" w:cs="Courier New" w:eastAsia="Courier New" w:hAnsi="Courier New"/>
          <w:sz w:val="18"/>
          <w:szCs w:val="18"/>
          <w:color w:val="auto"/>
        </w:rPr>
      </w:pPr>
    </w:p>
    <w:p>
      <w:pPr>
        <w:jc w:val="center"/>
        <w:ind w:right="9059" w:firstLine="258"/>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DEBT $ 65.5 $ 102.2 AVERAGE DAYS RECEIVABLES OUTSTANDING 85 88 INVENTORY TURNOVER 3.74X</w:t>
      </w:r>
    </w:p>
    <w:p>
      <w:pPr>
        <w:spacing w:after="0" w:line="382"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3.58x</w:t>
      </w:r>
    </w:p>
    <w:p>
      <w:pPr>
        <w:spacing w:after="0" w:line="200" w:lineRule="exact"/>
        <w:rPr>
          <w:sz w:val="20"/>
          <w:szCs w:val="20"/>
          <w:color w:val="auto"/>
        </w:rPr>
      </w:pPr>
    </w:p>
    <w:p>
      <w:pPr>
        <w:spacing w:after="0" w:line="210"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increase in average working capital was due primarily to lower average short-term debt in fiscal 2002 compared to fiscal 2001. As a result of strong cash flow from operations, we were able to reduce average short-term debt by 35.9 percent in fiscal 2002. Average days outstanding for receivables improved to 85 days in fiscal 2002 compared to 88 days in fiscal 2001 due primarily to a higher proportion of sales that have shorter payment terms. Average inventory turnover improved 4.5 percent as a result of lower average inventory from improved asset management, but also reflected lower production levels as professional segment sales declined and management worked to reduce both customers' and our own inventory levels.</w:t>
      </w:r>
    </w:p>
    <w:p>
      <w:pPr>
        <w:spacing w:after="0" w:line="215"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We expect that average working capital in fiscal 2003 will increase slightly compared to fiscal 2002 due to higher planned sales volumes which are expected to increase average levels of accounts receivable and inventory. Average inventory is also expected to increase, but at a lower rate than our anticipated fiscal 2003 sales growth.</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ASSETS</w:t>
      </w:r>
    </w:p>
    <w:p>
      <w:pPr>
        <w:sectPr>
          <w:pgSz w:w="11900" w:h="16838" w:orient="portrait"/>
          <w:cols w:equalWidth="0" w:num="1">
            <w:col w:w="10219"/>
          </w:cols>
          <w:pgMar w:left="240" w:top="520" w:right="1440" w:bottom="0" w:gutter="0" w:footer="0" w:header="0"/>
        </w:sectPr>
      </w:pPr>
    </w:p>
    <w:bookmarkStart w:id="42" w:name="page43"/>
    <w:bookmarkEnd w:id="42"/>
    <w:p>
      <w:pPr>
        <w:ind w:right="1879"/>
        <w:spacing w:after="0" w:line="237" w:lineRule="auto"/>
        <w:rPr>
          <w:sz w:val="20"/>
          <w:szCs w:val="20"/>
          <w:color w:val="auto"/>
        </w:rPr>
      </w:pPr>
      <w:r>
        <w:rPr>
          <w:rFonts w:ascii="Courier New" w:cs="Courier New" w:eastAsia="Courier New" w:hAnsi="Courier New"/>
          <w:sz w:val="18"/>
          <w:szCs w:val="18"/>
          <w:color w:val="auto"/>
        </w:rPr>
        <w:t>Long-term assets as of October 31, 2002 were $254.0 million compared to $271.5 million as of October 31, 2001, a decrease of 6.4 percent. Net property, plant, and equipment increased by $14.5 million due to higher spending on capital equipment and tooling, mainly for plant expansion in Mexico. Goodwill and other assets decreased $26.5 million from fiscal 2001 due mainly to the goodwill and other intangible asset write-offs in the agricultural irrigation business as part of the adoption of SFAS No. 142.</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CAPITAL STRUCTURE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following table details our total capitalization components and key ratios:</w:t>
      </w:r>
    </w:p>
    <w:p>
      <w:pPr>
        <w:spacing w:after="0" w:line="218"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(Dollars in</w:t>
      </w:r>
    </w:p>
    <w:p>
      <w:pPr>
        <w:jc w:val="center"/>
        <w:ind w:right="8839"/>
        <w:spacing w:after="0" w:line="238" w:lineRule="auto"/>
        <w:rPr>
          <w:sz w:val="20"/>
          <w:szCs w:val="20"/>
          <w:color w:val="auto"/>
        </w:rPr>
      </w:pPr>
      <w:r>
        <w:rPr>
          <w:rFonts w:ascii="Courier New" w:cs="Courier New" w:eastAsia="Courier New" w:hAnsi="Courier New"/>
          <w:sz w:val="18"/>
          <w:szCs w:val="18"/>
          <w:color w:val="auto"/>
        </w:rPr>
        <w:t>millions)</w:t>
      </w:r>
    </w:p>
    <w:p>
      <w:pPr>
        <w:ind w:left="120"/>
        <w:spacing w:after="0"/>
        <w:rPr>
          <w:sz w:val="20"/>
          <w:szCs w:val="20"/>
          <w:color w:val="auto"/>
        </w:rPr>
      </w:pPr>
      <w:r>
        <w:rPr>
          <w:rFonts w:ascii="Courier New" w:cs="Courier New" w:eastAsia="Courier New" w:hAnsi="Courier New"/>
          <w:sz w:val="18"/>
          <w:szCs w:val="18"/>
          <w:color w:val="auto"/>
        </w:rPr>
        <w:t>Years ended</w:t>
      </w:r>
    </w:p>
    <w:p>
      <w:pPr>
        <w:ind w:left="160"/>
        <w:spacing w:after="0" w:line="237" w:lineRule="auto"/>
        <w:rPr>
          <w:sz w:val="20"/>
          <w:szCs w:val="20"/>
          <w:color w:val="auto"/>
        </w:rPr>
      </w:pPr>
      <w:r>
        <w:rPr>
          <w:rFonts w:ascii="Courier New" w:cs="Courier New" w:eastAsia="Courier New" w:hAnsi="Courier New"/>
          <w:sz w:val="18"/>
          <w:szCs w:val="18"/>
          <w:color w:val="auto"/>
        </w:rPr>
        <w:t>October 31</w:t>
      </w:r>
    </w:p>
    <w:p>
      <w:pPr>
        <w:ind w:left="120"/>
        <w:spacing w:after="0" w:line="238" w:lineRule="auto"/>
        <w:rPr>
          <w:sz w:val="20"/>
          <w:szCs w:val="20"/>
          <w:color w:val="auto"/>
        </w:rPr>
      </w:pPr>
      <w:r>
        <w:rPr>
          <w:rFonts w:ascii="Courier New" w:cs="Courier New" w:eastAsia="Courier New" w:hAnsi="Courier New"/>
          <w:sz w:val="18"/>
          <w:szCs w:val="18"/>
          <w:color w:val="auto"/>
        </w:rPr>
        <w:t>2002 2001 -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26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SHORT-TERM</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DEBT $ 1.2 $</w:t>
      </w:r>
    </w:p>
    <w:p>
      <w:pPr>
        <w:jc w:val="center"/>
        <w:ind w:right="8839"/>
        <w:spacing w:after="0" w:line="238" w:lineRule="auto"/>
        <w:rPr>
          <w:sz w:val="20"/>
          <w:szCs w:val="20"/>
          <w:color w:val="auto"/>
        </w:rPr>
      </w:pPr>
      <w:r>
        <w:rPr>
          <w:rFonts w:ascii="Courier New" w:cs="Courier New" w:eastAsia="Courier New" w:hAnsi="Courier New"/>
          <w:sz w:val="18"/>
          <w:szCs w:val="18"/>
          <w:color w:val="auto"/>
        </w:rPr>
        <w:t>34.4 LONG-</w:t>
      </w:r>
    </w:p>
    <w:p>
      <w:pPr>
        <w:jc w:val="center"/>
        <w:ind w:right="8839"/>
        <w:spacing w:after="0"/>
        <w:rPr>
          <w:sz w:val="20"/>
          <w:szCs w:val="20"/>
          <w:color w:val="auto"/>
        </w:rPr>
      </w:pPr>
      <w:r>
        <w:rPr>
          <w:rFonts w:ascii="Courier New" w:cs="Courier New" w:eastAsia="Courier New" w:hAnsi="Courier New"/>
          <w:sz w:val="18"/>
          <w:szCs w:val="18"/>
          <w:color w:val="auto"/>
        </w:rPr>
        <w:t>TERM DEBT</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194.6 195.1</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 365.3</w:t>
      </w:r>
    </w:p>
    <w:p>
      <w:pPr>
        <w:jc w:val="center"/>
        <w:ind w:right="8839"/>
        <w:spacing w:after="0" w:line="238" w:lineRule="auto"/>
        <w:rPr>
          <w:sz w:val="20"/>
          <w:szCs w:val="20"/>
          <w:color w:val="auto"/>
        </w:rPr>
      </w:pPr>
      <w:r>
        <w:rPr>
          <w:rFonts w:ascii="Courier New" w:cs="Courier New" w:eastAsia="Courier New" w:hAnsi="Courier New"/>
          <w:sz w:val="18"/>
          <w:szCs w:val="18"/>
          <w:color w:val="auto"/>
        </w:rPr>
        <w:t>341.4 DEBT</w:t>
      </w:r>
    </w:p>
    <w:p>
      <w:pPr>
        <w:jc w:val="center"/>
        <w:ind w:right="8839"/>
        <w:spacing w:after="0"/>
        <w:rPr>
          <w:sz w:val="20"/>
          <w:szCs w:val="20"/>
          <w:color w:val="auto"/>
        </w:rPr>
      </w:pPr>
      <w:r>
        <w:rPr>
          <w:rFonts w:ascii="Courier New" w:cs="Courier New" w:eastAsia="Courier New" w:hAnsi="Courier New"/>
          <w:sz w:val="18"/>
          <w:szCs w:val="18"/>
          <w:color w:val="auto"/>
        </w:rPr>
        <w:t>TO CAPITAL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RATIO 34.9%</w:t>
      </w:r>
    </w:p>
    <w:p>
      <w:pPr>
        <w:jc w:val="center"/>
        <w:ind w:right="8839"/>
        <w:spacing w:after="0" w:line="238" w:lineRule="auto"/>
        <w:rPr>
          <w:sz w:val="20"/>
          <w:szCs w:val="20"/>
          <w:color w:val="auto"/>
        </w:rPr>
      </w:pPr>
      <w:r>
        <w:rPr>
          <w:rFonts w:ascii="Courier New" w:cs="Courier New" w:eastAsia="Courier New" w:hAnsi="Courier New"/>
          <w:sz w:val="18"/>
          <w:szCs w:val="18"/>
          <w:color w:val="auto"/>
        </w:rPr>
        <w:t>40.2% EBITDA</w:t>
      </w:r>
    </w:p>
    <w:p>
      <w:pPr>
        <w:jc w:val="center"/>
        <w:ind w:right="8839"/>
        <w:spacing w:after="0"/>
        <w:rPr>
          <w:sz w:val="20"/>
          <w:szCs w:val="20"/>
          <w:color w:val="auto"/>
        </w:rPr>
      </w:pPr>
      <w:r>
        <w:rPr>
          <w:rFonts w:ascii="Courier New" w:cs="Courier New" w:eastAsia="Courier New" w:hAnsi="Courier New"/>
          <w:sz w:val="18"/>
          <w:szCs w:val="18"/>
          <w:color w:val="auto"/>
        </w:rPr>
        <w:t>INTEREST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COVERAGE</w:t>
      </w:r>
    </w:p>
    <w:p>
      <w:pPr>
        <w:jc w:val="center"/>
        <w:ind w:right="8839"/>
        <w:spacing w:after="0"/>
        <w:rPr>
          <w:sz w:val="20"/>
          <w:szCs w:val="20"/>
          <w:color w:val="auto"/>
        </w:rPr>
      </w:pPr>
      <w:r>
        <w:rPr>
          <w:rFonts w:ascii="Courier New" w:cs="Courier New" w:eastAsia="Courier New" w:hAnsi="Courier New"/>
          <w:sz w:val="18"/>
          <w:szCs w:val="18"/>
          <w:color w:val="auto"/>
        </w:rPr>
        <w:t>7.4X 6.3x</w:t>
      </w:r>
    </w:p>
    <w:p>
      <w:pPr>
        <w:spacing w:after="0" w:line="200" w:lineRule="exact"/>
        <w:rPr>
          <w:sz w:val="20"/>
          <w:szCs w:val="20"/>
          <w:color w:val="auto"/>
        </w:rPr>
      </w:pP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EBITDA interest coverage (earnings before cumulative effect of change in accounting principle, restructuring and other expense (income), interest expense, taxes, depreciation, and amortization divided by interest expense) improved in fiscal 2002 compared to fiscal 2001 due primarily to lower interest expense. The total debt to capital ratio improvement in fiscal 2002 compared to fiscal 2001 was due mainly to lower debt as a result of improved asset management during October 31, 2002 compared to October 31, 2001.</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Our businesses are working capital intensive and require funding for purchases of production and replacement parts inventory, capital expenditures, expansion and upgrading of existing facilities, as well as for financing receivables from customers. We believe that cash generated from operations, together with our fixed rate long-term debt, short- and medium-term bank credit lines, and cash on hand, provide us with adequate liquidity to meet our operating requirements. We believe that the combination of funds available through existing or anticipated financing arrangements, coupled with forecasted cash flows, will provide the necessary capital resources for our anticipated working capital, capital additions, long-term debt repayments, and stock repurchases in the next fiscal year.</w:t>
      </w:r>
    </w:p>
    <w:p>
      <w:pPr>
        <w:spacing w:after="0" w:line="21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Cash Flow. Our primary source of funds is cash generated from operations. In fiscal 2002, cash provided by operating activities increased by 105.4 percent from fiscal 2001. This significant improvement was a result of our efforts to reduce inventory and receivables described previously, as well as higher earnings before non-cash expenses.</w:t>
      </w:r>
    </w:p>
    <w:p>
      <w:pPr>
        <w:spacing w:after="0" w:line="209" w:lineRule="exact"/>
        <w:rPr>
          <w:sz w:val="20"/>
          <w:szCs w:val="20"/>
          <w:color w:val="auto"/>
        </w:rPr>
      </w:pPr>
    </w:p>
    <w:p>
      <w:pPr>
        <w:ind w:right="1779" w:firstLine="316"/>
        <w:spacing w:after="0" w:line="236" w:lineRule="auto"/>
        <w:rPr>
          <w:sz w:val="20"/>
          <w:szCs w:val="20"/>
          <w:color w:val="auto"/>
        </w:rPr>
      </w:pPr>
      <w:r>
        <w:rPr>
          <w:rFonts w:ascii="Courier New" w:cs="Courier New" w:eastAsia="Courier New" w:hAnsi="Courier New"/>
          <w:sz w:val="18"/>
          <w:szCs w:val="18"/>
          <w:color w:val="auto"/>
        </w:rPr>
        <w:t>Capital expenditures continue to be a primary use of capital resources. Cash used in investing activities increased by 2.1 percent due to higher purchases of property, plant, and equipment in fiscal 2002</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344" w:right="1440" w:bottom="1440" w:gutter="0" w:footer="0" w:header="0"/>
        </w:sectPr>
      </w:pPr>
    </w:p>
    <w:bookmarkStart w:id="43" w:name="page44"/>
    <w:bookmarkEnd w:id="43"/>
    <w:p>
      <w:pPr>
        <w:ind w:right="1779"/>
        <w:spacing w:after="0" w:line="237" w:lineRule="auto"/>
        <w:rPr>
          <w:sz w:val="20"/>
          <w:szCs w:val="20"/>
          <w:color w:val="auto"/>
        </w:rPr>
      </w:pPr>
      <w:r>
        <w:rPr>
          <w:rFonts w:ascii="Courier New" w:cs="Courier New" w:eastAsia="Courier New" w:hAnsi="Courier New"/>
          <w:sz w:val="18"/>
          <w:szCs w:val="18"/>
          <w:color w:val="auto"/>
        </w:rPr>
        <w:t>compared to fiscal 2001 for our addition and expansion of manufacturing facilities. This increase was somewhat offset by no acquisitions consummated in fiscal 2002. Capital expenditures for fiscal 2003 are planned to be slightly higher than fiscal 2002 due to the completion of the Juarez, Mexico facility as well as investments in manufacturing equipment, tooling, and information service technology.</w:t>
      </w:r>
    </w:p>
    <w:p>
      <w:pPr>
        <w:spacing w:after="0" w:line="210"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Cash used in financing activities was $49.8 million in fiscal 2002 compared to $13.3 million in fiscal 2001. This increase of $36.5 million was primarily because we repaid short-term debt during fiscal 2002 compared to borrowing short-term debt in fiscal 2001.</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Share Repurchase Plan. On September 20, 2001, the Board of Directors authorized us to repurchase an additional 1,000,000 shares of Toro common stock. As of October 31, 2002, 449,146 shares remained authorized for repurchase. This repurchase program provides shares for use in connection with acquisitions and employee compensation plans so that even with the issuance of shares under those plans, the number of outstanding shares remains relatively constant and the impact on net earnings per share of issuing such shares is minimal.</w:t>
      </w:r>
    </w:p>
    <w:p>
      <w:pPr>
        <w:spacing w:after="0" w:line="18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fiscal 2002, we repurchased 450,320 shares of common stock on the open market for $24.2 million at an average price of $53.65 per share. In fiscal 2001, we repurchased 1,020,410 shares for $44.2 million at an average price of $43.27 per share. In fiscal 2000, we repurchased 511,138 shares for $17.1 million at an average price of $33.37 per share.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Lines and Other Capital Resources. Under Working Capital Agreements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banks, our U.S. seasonal working capital requirements are funded with</w:t>
      </w:r>
    </w:p>
    <w:p>
      <w:pPr>
        <w:spacing w:after="0" w:line="238" w:lineRule="auto"/>
        <w:rPr>
          <w:sz w:val="20"/>
          <w:szCs w:val="20"/>
          <w:color w:val="auto"/>
        </w:rPr>
      </w:pPr>
      <w:r>
        <w:rPr>
          <w:rFonts w:ascii="Courier New" w:cs="Courier New" w:eastAsia="Courier New" w:hAnsi="Courier New"/>
          <w:sz w:val="18"/>
          <w:szCs w:val="18"/>
          <w:color w:val="auto"/>
        </w:rPr>
        <w:t>$250.0 million of committed unsecured bank credit lines. Under these Working</w:t>
      </w:r>
    </w:p>
    <w:p>
      <w:pPr>
        <w:spacing w:after="0"/>
        <w:rPr>
          <w:sz w:val="20"/>
          <w:szCs w:val="20"/>
          <w:color w:val="auto"/>
        </w:rPr>
      </w:pPr>
      <w:r>
        <w:rPr>
          <w:rFonts w:ascii="Courier New" w:cs="Courier New" w:eastAsia="Courier New" w:hAnsi="Courier New"/>
          <w:sz w:val="18"/>
          <w:szCs w:val="18"/>
          <w:color w:val="auto"/>
        </w:rPr>
        <w:t>Capital Agreements, we can also borrow in currencies other than U.S. dollars.</w:t>
      </w:r>
    </w:p>
    <w:p>
      <w:pPr>
        <w:spacing w:after="0" w:line="237" w:lineRule="auto"/>
        <w:rPr>
          <w:sz w:val="20"/>
          <w:szCs w:val="20"/>
          <w:color w:val="auto"/>
        </w:rPr>
      </w:pPr>
      <w:r>
        <w:rPr>
          <w:rFonts w:ascii="Courier New" w:cs="Courier New" w:eastAsia="Courier New" w:hAnsi="Courier New"/>
          <w:sz w:val="18"/>
          <w:szCs w:val="18"/>
          <w:color w:val="auto"/>
        </w:rPr>
        <w:t>Interest expense on these credit lines is based on LIBOR plus a basis point</w:t>
      </w:r>
    </w:p>
    <w:p>
      <w:pPr>
        <w:spacing w:after="0" w:line="238" w:lineRule="auto"/>
        <w:rPr>
          <w:sz w:val="20"/>
          <w:szCs w:val="20"/>
          <w:color w:val="auto"/>
        </w:rPr>
      </w:pPr>
      <w:r>
        <w:rPr>
          <w:rFonts w:ascii="Courier New" w:cs="Courier New" w:eastAsia="Courier New" w:hAnsi="Courier New"/>
          <w:sz w:val="18"/>
          <w:szCs w:val="18"/>
          <w:color w:val="auto"/>
        </w:rPr>
        <w:t>spread defined in the Working Capital Agreements. In addition, our non-U.S.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operations and a domestic subsidiary also maintain unsecured short-term lines of</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credit of approximately $9.3 million. These facilities bear interest at various</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rates depending on the rates in their respective countries of operation. We also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have a letter of credit sub-facility as part of the above Working Capital</w:t>
      </w:r>
    </w:p>
    <w:p>
      <w:pPr>
        <w:spacing w:after="0" w:line="238" w:lineRule="auto"/>
        <w:rPr>
          <w:sz w:val="20"/>
          <w:szCs w:val="20"/>
          <w:color w:val="auto"/>
        </w:rPr>
      </w:pPr>
      <w:r>
        <w:rPr>
          <w:rFonts w:ascii="Courier New" w:cs="Courier New" w:eastAsia="Courier New" w:hAnsi="Courier New"/>
          <w:sz w:val="18"/>
          <w:szCs w:val="18"/>
          <w:color w:val="auto"/>
        </w:rPr>
        <w:t>Agreements. As of October 31, 2002, we had $258.2 million of unutilized</w:t>
      </w:r>
    </w:p>
    <w:p>
      <w:pPr>
        <w:spacing w:after="0"/>
        <w:rPr>
          <w:sz w:val="20"/>
          <w:szCs w:val="20"/>
          <w:color w:val="auto"/>
        </w:rPr>
      </w:pPr>
      <w:r>
        <w:rPr>
          <w:rFonts w:ascii="Courier New" w:cs="Courier New" w:eastAsia="Courier New" w:hAnsi="Courier New"/>
          <w:sz w:val="18"/>
          <w:szCs w:val="18"/>
          <w:color w:val="auto"/>
        </w:rPr>
        <w:t>availability under these Working Capital Agreements. Average borrowings were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$65.5 million in fiscal 2002 and $102.2 million in fiscal 2001. The decrease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average short-term debt resulted primarily from lower average net inventory,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higher levels of accounts payable, and the use of cash earnings from the past 12</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months to pay down debt.</w:t>
      </w:r>
    </w:p>
    <w:p>
      <w:pPr>
        <w:spacing w:after="0" w:line="207"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Significant financial covenants in the Working Capital Agreements are interest coverage and debt to total capitalization ratios. We were in compliance with all covenants related to the Working Capital Agreements as of October 31, 2002, and expect to be in compliance with all covenants in fiscal 2003. If we were out of compliance with any debt covenant required by the Working Capital Agreements, the banks could terminate their commitments unless we could negotiate a covenant waiver from the banks. In addition, our long-term public notes and debentures could become due and payable if we were unable to obtain a covenant waiver or refinance our short-term debt under our Working Capital Agreements. If our credit rating falls below investment grade, the interest rate we currently pay on outstanding debt on the Working Capital Agreements would increase, but the credit commitments could not be cancelled by the banks based only on a ratings downgrade. Our debt rating for long-term unsecured senior, non-credit enhanced debt has been unchanged for the past year by Standard and Poor's Ratings Group at BBB- and by Moody's Investors Service at Baa3.</w:t>
      </w:r>
    </w:p>
    <w:p>
      <w:pPr>
        <w:spacing w:after="0" w:line="387" w:lineRule="exact"/>
        <w:rPr>
          <w:sz w:val="20"/>
          <w:szCs w:val="20"/>
          <w:color w:val="auto"/>
        </w:rPr>
      </w:pPr>
    </w:p>
    <w:p>
      <w:pPr>
        <w:ind w:right="1999" w:firstLine="316"/>
        <w:spacing w:after="0" w:line="272" w:lineRule="auto"/>
        <w:rPr>
          <w:sz w:val="20"/>
          <w:szCs w:val="20"/>
          <w:color w:val="auto"/>
        </w:rPr>
      </w:pPr>
      <w:r>
        <w:rPr>
          <w:rFonts w:ascii="Courier New" w:cs="Courier New" w:eastAsia="Courier New" w:hAnsi="Courier New"/>
          <w:sz w:val="16"/>
          <w:szCs w:val="16"/>
          <w:color w:val="auto"/>
        </w:rPr>
        <w:t>Our business is seasonal, with accounts receivable balances historically increasing between January and April as a result of higher sales volumes and extended payment terms made available to our customers, and decreasing between May and December when payments are received. Our peak borrowing usually occurs between February and May. Seasonal working capital requirements are financed primarily with short- and medium-term financing arrangements described above.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CONTRACTUAL OBLIGATIONS AND COMMERCIAL COMMITMENTS</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following table summarizes our contractual cash obligations as of</w:t>
      </w:r>
    </w:p>
    <w:p>
      <w:pPr>
        <w:spacing w:after="0" w:line="238" w:lineRule="auto"/>
        <w:rPr>
          <w:sz w:val="20"/>
          <w:szCs w:val="20"/>
          <w:color w:val="auto"/>
        </w:rPr>
      </w:pPr>
      <w:r>
        <w:rPr>
          <w:rFonts w:ascii="Courier New" w:cs="Courier New" w:eastAsia="Courier New" w:hAnsi="Courier New"/>
          <w:sz w:val="18"/>
          <w:szCs w:val="18"/>
          <w:color w:val="auto"/>
        </w:rPr>
        <w:t>October 31, 2002:</w:t>
      </w:r>
    </w:p>
    <w:p>
      <w:pPr>
        <w:spacing w:after="0" w:line="202"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(Dollars</w:t>
      </w:r>
    </w:p>
    <w:p>
      <w:pPr>
        <w:jc w:val="center"/>
        <w:ind w:right="9059"/>
        <w:spacing w:after="0" w:line="238" w:lineRule="auto"/>
        <w:rPr>
          <w:sz w:val="20"/>
          <w:szCs w:val="20"/>
          <w:color w:val="auto"/>
        </w:rPr>
      </w:pPr>
      <w:r>
        <w:rPr>
          <w:rFonts w:ascii="Courier New" w:cs="Courier New" w:eastAsia="Courier New" w:hAnsi="Courier New"/>
          <w:sz w:val="18"/>
          <w:szCs w:val="18"/>
          <w:color w:val="auto"/>
        </w:rPr>
        <w:t>in</w:t>
      </w:r>
    </w:p>
    <w:p>
      <w:pPr>
        <w:jc w:val="center"/>
        <w:ind w:right="9059"/>
        <w:spacing w:after="0"/>
        <w:rPr>
          <w:sz w:val="20"/>
          <w:szCs w:val="20"/>
          <w:color w:val="auto"/>
        </w:rPr>
      </w:pPr>
      <w:r>
        <w:rPr>
          <w:rFonts w:ascii="Courier New" w:cs="Courier New" w:eastAsia="Courier New" w:hAnsi="Courier New"/>
          <w:sz w:val="18"/>
          <w:szCs w:val="18"/>
          <w:color w:val="auto"/>
        </w:rPr>
        <w:t>thousands)</w:t>
      </w:r>
    </w:p>
    <w:p>
      <w:pPr>
        <w:jc w:val="center"/>
        <w:ind w:right="9059"/>
        <w:spacing w:after="0" w:line="237" w:lineRule="auto"/>
        <w:rPr>
          <w:sz w:val="20"/>
          <w:szCs w:val="20"/>
          <w:color w:val="auto"/>
        </w:rPr>
      </w:pPr>
      <w:r>
        <w:rPr>
          <w:rFonts w:ascii="Courier New" w:cs="Courier New" w:eastAsia="Courier New" w:hAnsi="Courier New"/>
          <w:sz w:val="18"/>
          <w:szCs w:val="18"/>
          <w:color w:val="auto"/>
        </w:rPr>
        <w:t>Less Than</w:t>
      </w:r>
    </w:p>
    <w:p>
      <w:pPr>
        <w:jc w:val="center"/>
        <w:ind w:right="9059"/>
        <w:spacing w:after="0" w:line="238" w:lineRule="auto"/>
        <w:rPr>
          <w:sz w:val="20"/>
          <w:szCs w:val="20"/>
          <w:color w:val="auto"/>
        </w:rPr>
      </w:pPr>
      <w:r>
        <w:rPr>
          <w:rFonts w:ascii="Courier New" w:cs="Courier New" w:eastAsia="Courier New" w:hAnsi="Courier New"/>
          <w:sz w:val="18"/>
          <w:szCs w:val="18"/>
          <w:color w:val="auto"/>
        </w:rPr>
        <w:t>1-3 4-5</w:t>
      </w:r>
    </w:p>
    <w:p>
      <w:pPr>
        <w:jc w:val="center"/>
        <w:ind w:right="9059"/>
        <w:spacing w:after="0"/>
        <w:rPr>
          <w:sz w:val="20"/>
          <w:szCs w:val="20"/>
          <w:color w:val="auto"/>
        </w:rPr>
      </w:pPr>
      <w:r>
        <w:rPr>
          <w:rFonts w:ascii="Courier New" w:cs="Courier New" w:eastAsia="Courier New" w:hAnsi="Courier New"/>
          <w:sz w:val="18"/>
          <w:szCs w:val="18"/>
          <w:color w:val="auto"/>
        </w:rPr>
        <w:t>After 5</w:t>
      </w:r>
    </w:p>
    <w:p>
      <w:pPr>
        <w:jc w:val="center"/>
        <w:ind w:right="9059"/>
        <w:spacing w:after="0" w:line="237" w:lineRule="auto"/>
        <w:rPr>
          <w:sz w:val="20"/>
          <w:szCs w:val="20"/>
          <w:color w:val="auto"/>
        </w:rPr>
      </w:pPr>
      <w:r>
        <w:rPr>
          <w:rFonts w:ascii="Courier New" w:cs="Courier New" w:eastAsia="Courier New" w:hAnsi="Courier New"/>
          <w:sz w:val="18"/>
          <w:szCs w:val="18"/>
          <w:color w:val="auto"/>
        </w:rPr>
        <w:t>Obligation</w:t>
      </w:r>
    </w:p>
    <w:p>
      <w:pPr>
        <w:jc w:val="center"/>
        <w:ind w:right="9059"/>
        <w:spacing w:after="0"/>
        <w:rPr>
          <w:sz w:val="20"/>
          <w:szCs w:val="20"/>
          <w:color w:val="auto"/>
        </w:rPr>
      </w:pPr>
      <w:r>
        <w:rPr>
          <w:rFonts w:ascii="Courier New" w:cs="Courier New" w:eastAsia="Courier New" w:hAnsi="Courier New"/>
          <w:sz w:val="18"/>
          <w:szCs w:val="18"/>
          <w:color w:val="auto"/>
        </w:rPr>
        <w:t>1 Year</w:t>
      </w:r>
    </w:p>
    <w:p>
      <w:pPr>
        <w:sectPr>
          <w:pgSz w:w="11900" w:h="16838" w:orient="portrait"/>
          <w:cols w:equalWidth="0" w:num="1">
            <w:col w:w="10219"/>
          </w:cols>
          <w:pgMar w:left="240" w:top="520" w:right="1440" w:bottom="0" w:gutter="0" w:footer="0" w:header="0"/>
        </w:sectPr>
      </w:pPr>
    </w:p>
    <w:bookmarkStart w:id="44" w:name="page45"/>
    <w:bookmarkEnd w:id="44"/>
    <w:p>
      <w:pPr>
        <w:jc w:val="center"/>
        <w:ind w:right="9059"/>
        <w:spacing w:after="0"/>
        <w:rPr>
          <w:sz w:val="20"/>
          <w:szCs w:val="20"/>
          <w:color w:val="auto"/>
        </w:rPr>
      </w:pPr>
      <w:r>
        <w:rPr>
          <w:rFonts w:ascii="Courier New" w:cs="Courier New" w:eastAsia="Courier New" w:hAnsi="Courier New"/>
          <w:sz w:val="18"/>
          <w:szCs w:val="18"/>
          <w:color w:val="auto"/>
        </w:rPr>
        <w:t>Years</w:t>
      </w:r>
    </w:p>
    <w:p>
      <w:pPr>
        <w:jc w:val="center"/>
        <w:ind w:right="9059"/>
        <w:spacing w:after="0" w:line="238" w:lineRule="auto"/>
        <w:rPr>
          <w:sz w:val="20"/>
          <w:szCs w:val="20"/>
          <w:color w:val="auto"/>
        </w:rPr>
      </w:pPr>
      <w:r>
        <w:rPr>
          <w:rFonts w:ascii="Courier New" w:cs="Courier New" w:eastAsia="Courier New" w:hAnsi="Courier New"/>
          <w:sz w:val="18"/>
          <w:szCs w:val="18"/>
          <w:color w:val="auto"/>
        </w:rPr>
        <w:t>Years</w:t>
      </w:r>
    </w:p>
    <w:p>
      <w:pPr>
        <w:jc w:val="center"/>
        <w:ind w:right="9059"/>
        <w:spacing w:after="0"/>
        <w:rPr>
          <w:sz w:val="20"/>
          <w:szCs w:val="20"/>
          <w:color w:val="auto"/>
        </w:rPr>
      </w:pPr>
      <w:r>
        <w:rPr>
          <w:rFonts w:ascii="Courier New" w:cs="Courier New" w:eastAsia="Courier New" w:hAnsi="Courier New"/>
          <w:sz w:val="18"/>
          <w:szCs w:val="18"/>
          <w:color w:val="auto"/>
        </w:rPr>
        <w:t>Years</w:t>
      </w:r>
    </w:p>
    <w:p>
      <w:pPr>
        <w:jc w:val="center"/>
        <w:ind w:right="9059"/>
        <w:spacing w:after="0" w:line="237" w:lineRule="auto"/>
        <w:rPr>
          <w:sz w:val="20"/>
          <w:szCs w:val="20"/>
          <w:color w:val="auto"/>
        </w:rPr>
      </w:pPr>
      <w:r>
        <w:rPr>
          <w:rFonts w:ascii="Courier New" w:cs="Courier New" w:eastAsia="Courier New" w:hAnsi="Courier New"/>
          <w:sz w:val="18"/>
          <w:szCs w:val="18"/>
          <w:color w:val="auto"/>
        </w:rPr>
        <w:t>Total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line="238" w:lineRule="auto"/>
        <w:rPr>
          <w:sz w:val="20"/>
          <w:szCs w:val="20"/>
          <w:color w:val="auto"/>
        </w:rPr>
      </w:pPr>
      <w:r>
        <w:rPr>
          <w:rFonts w:ascii="Courier New" w:cs="Courier New" w:eastAsia="Courier New" w:hAnsi="Courier New"/>
          <w:sz w:val="18"/>
          <w:szCs w:val="18"/>
          <w:color w:val="auto"/>
        </w:rPr>
        <w:t>LONG-TERM</w:t>
      </w:r>
    </w:p>
    <w:p>
      <w:pPr>
        <w:jc w:val="center"/>
        <w:ind w:right="9059"/>
        <w:spacing w:after="0"/>
        <w:rPr>
          <w:sz w:val="20"/>
          <w:szCs w:val="20"/>
          <w:color w:val="auto"/>
        </w:rPr>
      </w:pPr>
      <w:r>
        <w:rPr>
          <w:rFonts w:ascii="Courier New" w:cs="Courier New" w:eastAsia="Courier New" w:hAnsi="Courier New"/>
          <w:sz w:val="18"/>
          <w:szCs w:val="18"/>
          <w:color w:val="auto"/>
        </w:rPr>
        <w:t>DEBT $</w:t>
      </w:r>
    </w:p>
    <w:p>
      <w:pPr>
        <w:jc w:val="center"/>
        <w:ind w:right="9059"/>
        <w:spacing w:after="0" w:line="237" w:lineRule="auto"/>
        <w:rPr>
          <w:sz w:val="20"/>
          <w:szCs w:val="20"/>
          <w:color w:val="auto"/>
        </w:rPr>
      </w:pPr>
      <w:r>
        <w:rPr>
          <w:rFonts w:ascii="Courier New" w:cs="Courier New" w:eastAsia="Courier New" w:hAnsi="Courier New"/>
          <w:sz w:val="18"/>
          <w:szCs w:val="18"/>
          <w:color w:val="auto"/>
        </w:rPr>
        <w:t>15,825 $</w:t>
      </w:r>
    </w:p>
    <w:p>
      <w:pPr>
        <w:ind w:left="740" w:hanging="421"/>
        <w:spacing w:after="0"/>
        <w:tabs>
          <w:tab w:leader="none" w:pos="7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75,046 $</w:t>
      </w:r>
    </w:p>
    <w:tbl>
      <w:tblPr>
        <w:tblLayout w:type="fixed"/>
        <w:tblInd w:w="100" w:type="dxa"/>
        <w:tblCellMar>
          <w:top w:w="0" w:type="dxa"/>
          <w:left w:w="0" w:type="dxa"/>
          <w:bottom w:w="0" w:type="dxa"/>
          <w:right w:w="0" w:type="dxa"/>
        </w:tblCellMar>
      </w:tblPr>
      <w:tr>
        <w:trPr>
          <w:trHeight w:val="203"/>
        </w:trPr>
        <w:tc>
          <w:tcPr>
            <w:tcW w:w="860" w:type="dxa"/>
            <w:vAlign w:val="bottom"/>
          </w:tcPr>
          <w:p>
            <w:pPr>
              <w:spacing w:after="0"/>
              <w:rPr>
                <w:sz w:val="20"/>
                <w:szCs w:val="20"/>
                <w:color w:val="auto"/>
              </w:rPr>
            </w:pPr>
            <w:r>
              <w:rPr>
                <w:rFonts w:ascii="Courier New" w:cs="Courier New" w:eastAsia="Courier New" w:hAnsi="Courier New"/>
                <w:sz w:val="18"/>
                <w:szCs w:val="18"/>
                <w:color w:val="auto"/>
              </w:rPr>
              <w:t>103,600</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194,581</w:t>
            </w:r>
          </w:p>
        </w:tc>
        <w:tc>
          <w:tcPr>
            <w:tcW w:w="10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OPERATING</w:t>
            </w:r>
          </w:p>
        </w:tc>
      </w:tr>
      <w:tr>
        <w:trPr>
          <w:trHeight w:val="203"/>
        </w:trPr>
        <w:tc>
          <w:tcPr>
            <w:tcW w:w="8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LEASES</w:t>
            </w:r>
          </w:p>
        </w:tc>
        <w:tc>
          <w:tcPr>
            <w:tcW w:w="100" w:type="dxa"/>
            <w:vAlign w:val="bottom"/>
          </w:tcPr>
          <w:p>
            <w:pPr>
              <w:spacing w:after="0"/>
              <w:rPr>
                <w:sz w:val="17"/>
                <w:szCs w:val="17"/>
                <w:color w:val="auto"/>
              </w:rPr>
            </w:pPr>
          </w:p>
        </w:tc>
      </w:tr>
      <w:tr>
        <w:trPr>
          <w:trHeight w:val="203"/>
        </w:trPr>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12,741</w:t>
            </w:r>
          </w:p>
        </w:tc>
        <w:tc>
          <w:tcPr>
            <w:tcW w:w="100" w:type="dxa"/>
            <w:vAlign w:val="bottom"/>
          </w:tcPr>
          <w:p>
            <w:pPr>
              <w:spacing w:after="0"/>
              <w:rPr>
                <w:sz w:val="17"/>
                <w:szCs w:val="17"/>
                <w:color w:val="auto"/>
              </w:rPr>
            </w:pPr>
          </w:p>
        </w:tc>
      </w:tr>
    </w:tbl>
    <w:p>
      <w:pPr>
        <w:jc w:val="center"/>
        <w:ind w:right="9059"/>
        <w:spacing w:after="0" w:line="238" w:lineRule="auto"/>
        <w:rPr>
          <w:sz w:val="20"/>
          <w:szCs w:val="20"/>
          <w:color w:val="auto"/>
        </w:rPr>
      </w:pPr>
      <w:r>
        <w:rPr>
          <w:rFonts w:ascii="Courier New" w:cs="Courier New" w:eastAsia="Courier New" w:hAnsi="Courier New"/>
          <w:sz w:val="18"/>
          <w:szCs w:val="18"/>
          <w:color w:val="auto"/>
        </w:rPr>
        <w:t>18,780</w:t>
      </w:r>
    </w:p>
    <w:p>
      <w:pPr>
        <w:jc w:val="center"/>
        <w:ind w:right="9059"/>
        <w:spacing w:after="0"/>
        <w:rPr>
          <w:sz w:val="20"/>
          <w:szCs w:val="20"/>
          <w:color w:val="auto"/>
        </w:rPr>
      </w:pPr>
      <w:r>
        <w:rPr>
          <w:rFonts w:ascii="Courier New" w:cs="Courier New" w:eastAsia="Courier New" w:hAnsi="Courier New"/>
          <w:sz w:val="18"/>
          <w:szCs w:val="18"/>
          <w:color w:val="auto"/>
        </w:rPr>
        <w:t>11,297</w:t>
      </w:r>
    </w:p>
    <w:p>
      <w:pPr>
        <w:jc w:val="center"/>
        <w:ind w:right="9059"/>
        <w:spacing w:after="0" w:line="237" w:lineRule="auto"/>
        <w:rPr>
          <w:sz w:val="20"/>
          <w:szCs w:val="20"/>
          <w:color w:val="auto"/>
        </w:rPr>
      </w:pPr>
      <w:r>
        <w:rPr>
          <w:rFonts w:ascii="Courier New" w:cs="Courier New" w:eastAsia="Courier New" w:hAnsi="Courier New"/>
          <w:sz w:val="18"/>
          <w:szCs w:val="18"/>
          <w:color w:val="auto"/>
        </w:rPr>
        <w:t>7,564</w:t>
      </w:r>
    </w:p>
    <w:p>
      <w:pPr>
        <w:jc w:val="center"/>
        <w:ind w:right="9059"/>
        <w:spacing w:after="0" w:line="238" w:lineRule="auto"/>
        <w:rPr>
          <w:sz w:val="20"/>
          <w:szCs w:val="20"/>
          <w:color w:val="auto"/>
        </w:rPr>
      </w:pPr>
      <w:r>
        <w:rPr>
          <w:rFonts w:ascii="Courier New" w:cs="Courier New" w:eastAsia="Courier New" w:hAnsi="Courier New"/>
          <w:sz w:val="18"/>
          <w:szCs w:val="18"/>
          <w:color w:val="auto"/>
        </w:rPr>
        <w:t>50,382 ---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0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TOTAL CASH</w:t>
      </w:r>
    </w:p>
    <w:p>
      <w:pPr>
        <w:spacing w:after="0" w:line="238" w:lineRule="auto"/>
        <w:rPr>
          <w:sz w:val="20"/>
          <w:szCs w:val="20"/>
          <w:color w:val="auto"/>
        </w:rPr>
      </w:pPr>
      <w:r>
        <w:rPr>
          <w:rFonts w:ascii="Courier New" w:cs="Courier New" w:eastAsia="Courier New" w:hAnsi="Courier New"/>
          <w:sz w:val="18"/>
          <w:szCs w:val="18"/>
          <w:color w:val="auto"/>
        </w:rPr>
        <w:t>OBLIGATIONS</w:t>
      </w:r>
    </w:p>
    <w:tbl>
      <w:tblPr>
        <w:tblLayout w:type="fixed"/>
        <w:tblInd w:w="60" w:type="dxa"/>
        <w:tblCellMar>
          <w:top w:w="0" w:type="dxa"/>
          <w:left w:w="0" w:type="dxa"/>
          <w:bottom w:w="0" w:type="dxa"/>
          <w:right w:w="0" w:type="dxa"/>
        </w:tblCellMar>
      </w:tblPr>
      <w:tr>
        <w:trPr>
          <w:trHeight w:val="203"/>
        </w:trPr>
        <w:tc>
          <w:tcPr>
            <w:tcW w:w="840" w:type="dxa"/>
            <w:vAlign w:val="bottom"/>
          </w:tcPr>
          <w:p>
            <w:pPr>
              <w:jc w:val="center"/>
              <w:spacing w:after="0"/>
              <w:rPr>
                <w:sz w:val="20"/>
                <w:szCs w:val="20"/>
                <w:color w:val="auto"/>
              </w:rPr>
            </w:pPr>
            <w:r>
              <w:rPr>
                <w:rFonts w:ascii="Courier New" w:cs="Courier New" w:eastAsia="Courier New" w:hAnsi="Courier New"/>
                <w:sz w:val="18"/>
                <w:szCs w:val="18"/>
                <w:color w:val="auto"/>
                <w:w w:val="97"/>
              </w:rPr>
              <w:t>$ 28,566</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18,890</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86,343</w:t>
            </w:r>
          </w:p>
        </w:tc>
        <w:tc>
          <w:tcPr>
            <w:tcW w:w="2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111,164</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9059"/>
        <w:spacing w:after="0" w:line="238" w:lineRule="auto"/>
        <w:rPr>
          <w:sz w:val="20"/>
          <w:szCs w:val="20"/>
          <w:color w:val="auto"/>
        </w:rPr>
      </w:pPr>
      <w:r>
        <w:rPr>
          <w:rFonts w:ascii="Courier New" w:cs="Courier New" w:eastAsia="Courier New" w:hAnsi="Courier New"/>
          <w:sz w:val="18"/>
          <w:szCs w:val="18"/>
          <w:color w:val="auto"/>
        </w:rPr>
        <w:t>244,963</w:t>
      </w:r>
    </w:p>
    <w:p>
      <w:pPr>
        <w:jc w:val="center"/>
        <w:ind w:right="9059"/>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w:t>
      </w:r>
    </w:p>
    <w:p>
      <w:pPr>
        <w:jc w:val="center"/>
        <w:ind w:right="9059"/>
        <w:spacing w:after="0" w:line="238" w:lineRule="auto"/>
        <w:rPr>
          <w:sz w:val="20"/>
          <w:szCs w:val="20"/>
          <w:color w:val="auto"/>
        </w:rPr>
      </w:pPr>
      <w:r>
        <w:rPr>
          <w:rFonts w:ascii="Courier New" w:cs="Courier New" w:eastAsia="Courier New" w:hAnsi="Courier New"/>
          <w:sz w:val="18"/>
          <w:szCs w:val="18"/>
          <w:color w:val="auto"/>
        </w:rPr>
        <w:t>==========</w:t>
      </w:r>
    </w:p>
    <w:p>
      <w:pPr>
        <w:jc w:val="center"/>
        <w:ind w:right="9059"/>
        <w:spacing w:after="0"/>
        <w:rPr>
          <w:sz w:val="20"/>
          <w:szCs w:val="20"/>
          <w:color w:val="auto"/>
        </w:rPr>
      </w:pPr>
      <w:r>
        <w:rPr>
          <w:rFonts w:ascii="Courier New" w:cs="Courier New" w:eastAsia="Courier New" w:hAnsi="Courier New"/>
          <w:sz w:val="18"/>
          <w:szCs w:val="18"/>
          <w:color w:val="auto"/>
        </w:rPr>
        <w:t>==========</w:t>
      </w:r>
    </w:p>
    <w:p>
      <w:pPr>
        <w:jc w:val="center"/>
        <w:ind w:right="905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As of October 31, 2002, we also had $12.2 million in outstanding letters of credit issued during the normal course of business, as required by some vendor contracts. We also have guaranteed debts incurred by distributors, aggregating $1.1 million as of October 31,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FINANCING</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Wholesale Financing. Toro Credit Company (TCC), a wholly owned financing subsidiary, provides financing for our North American distributors and approximately 250 domestic dealers for select products that we manufacture. Independent Toro and Exmark distributors and dealers that do not finance through TCC generally finance their inventories with third party financing companies.</w:t>
      </w:r>
    </w:p>
    <w:p>
      <w:pPr>
        <w:spacing w:after="0" w:line="185"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TCC and other third party finance companies purchase selected receivables from us and our distributors and dealers for extended periods, which assists those customers to carry representative inventories of equipment. Down payments are not required and, depending on the</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136" w:right="1440" w:bottom="1440" w:gutter="0" w:footer="0" w:header="0"/>
        </w:sectPr>
      </w:pPr>
    </w:p>
    <w:bookmarkStart w:id="45" w:name="page46"/>
    <w:bookmarkEnd w:id="45"/>
    <w:p>
      <w:pPr>
        <w:ind w:right="1879"/>
        <w:spacing w:after="0" w:line="238" w:lineRule="auto"/>
        <w:rPr>
          <w:sz w:val="20"/>
          <w:szCs w:val="20"/>
          <w:color w:val="auto"/>
        </w:rPr>
      </w:pPr>
      <w:r>
        <w:rPr>
          <w:rFonts w:ascii="Courier New" w:cs="Courier New" w:eastAsia="Courier New" w:hAnsi="Courier New"/>
          <w:sz w:val="18"/>
          <w:szCs w:val="18"/>
          <w:color w:val="auto"/>
        </w:rPr>
        <w:t>finance program for each product line, finance charges are either incurred by us, shared between us and the distributor or dealer, or paid by the distributor or dealer. We retain a security interest in the distributors' and dealers' inventories, and make periodic physical checks of those inventories. Under the sales terms to distributors and dealers, finance charges are charged to distributors and dealers on outstanding balances, from the earlier of the date when product is sold to a customer, or the expiration of company-supported finance terms granted at the time of sale to the distributor or dealer, until payment is received by TCC or the third party finance company. Rates are generally fixed or based on prime rate plus a fixed percentage depending on whether the financing is for a distributor or dealer. Rates may also vary based on the product that is financed. Distributors and dealers cannot cancel purchases after goods are shipped and are responsible for payment even if the equipment is not sold to retail customers.</w:t>
      </w:r>
    </w:p>
    <w:p>
      <w:pPr>
        <w:spacing w:after="0" w:line="208" w:lineRule="exact"/>
        <w:rPr>
          <w:sz w:val="20"/>
          <w:szCs w:val="20"/>
          <w:color w:val="auto"/>
        </w:rPr>
      </w:pPr>
    </w:p>
    <w:p>
      <w:pPr>
        <w:ind w:right="1879" w:firstLine="316"/>
        <w:spacing w:after="0" w:line="270" w:lineRule="auto"/>
        <w:rPr>
          <w:sz w:val="20"/>
          <w:szCs w:val="20"/>
          <w:color w:val="auto"/>
        </w:rPr>
      </w:pPr>
      <w:r>
        <w:rPr>
          <w:rFonts w:ascii="Courier New" w:cs="Courier New" w:eastAsia="Courier New" w:hAnsi="Courier New"/>
          <w:sz w:val="16"/>
          <w:szCs w:val="16"/>
          <w:color w:val="auto"/>
        </w:rPr>
        <w:t>Third party financing companies purchased $362.8 million of receivables of our financed products during fiscal 2002. The outstanding receivable balance owed from our distributors and dealers to third party financing companies was $139.7 million on October 31, 2002. We also enter into limited inventory repurchase agreements with third party financing companies. As of October 31, 2002, we were contingently liable to repurchase up to $3.7 million of inventory related to receivables under these financing arrangements. We have repurchased only immaterial amounts of inventory from third party financing companies over the past three years. However, a decline in retail sales could cause this situation to change and thereby require us to repurchase financed product.</w:t>
      </w:r>
    </w:p>
    <w:p>
      <w:pPr>
        <w:spacing w:after="0" w:line="18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End-User Financing. During fiscal 2002, we entered into an agreement with a third party financing company to provide lease-financing options to domestic golf course and some grounds equipment customers. The purpose of the agreement is a sales and marketing tool to give end-user buyers of our products alternative financing options when purchasing our products. Under the terms of this agreement, we could be contingently liable for a portion of the credit collection and residual realization risk on the underlying equipment for leasing transactions financed under this program. Our maximum exposure for credit collection and residual value as of October 31, 2002 was $0.8 million. We have established a reserve for our estimated exposure related to this program. Under a provision of this agreement, if we maintain an investment grade credit rating, we are not required to provide any collateral. If our credit rating falls below investment grade, we would be required to provide collateral in the form of a letter of credit, up to $5.0 million.</w:t>
      </w:r>
    </w:p>
    <w:p>
      <w:pPr>
        <w:spacing w:after="0" w:line="208" w:lineRule="exact"/>
        <w:rPr>
          <w:sz w:val="20"/>
          <w:szCs w:val="20"/>
          <w:color w:val="auto"/>
        </w:rPr>
      </w:pPr>
    </w:p>
    <w:p>
      <w:pPr>
        <w:ind w:right="1879" w:firstLine="316"/>
        <w:spacing w:after="0" w:line="271" w:lineRule="auto"/>
        <w:rPr>
          <w:sz w:val="20"/>
          <w:szCs w:val="20"/>
          <w:color w:val="auto"/>
        </w:rPr>
      </w:pPr>
      <w:r>
        <w:rPr>
          <w:rFonts w:ascii="Courier New" w:cs="Courier New" w:eastAsia="Courier New" w:hAnsi="Courier New"/>
          <w:sz w:val="16"/>
          <w:szCs w:val="16"/>
          <w:color w:val="auto"/>
        </w:rPr>
        <w:t>In the normal course of business, we have arrangements with other financial institutions to provide various forms of financing options to end customers. From time to time, our company-owned distributorships also guarantee the residual value at the end of leases with third-party financing companies for product sold to customers. The amount of this potential contingent liability as of October 31, 2002 was $1.5 million. None of these other arrangements require any additional material financial involvement by us.</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Distributor Financing. We enter into long-term loan and equity investment agreements with some distributors. These transactions are used for expansion of the distributors' businesses, acquisitions, refinancing working capital agreements, or ownership changes. As of October 31, 2002, we have loaned and/or invested $6.7 million in several distribution companies. This amount is included in other long-term assets on the consolidated balance sheet.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INFLATION</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We are subject to the effects of inflation and changing prices. In our opinion, changes in net sales and net earnings that have resulted from inflation and changing prices have not been material during the fiscal years presented. However, there is no assurance that inflation will not materially affect us in the future. We attempt to deal with these inflationary pressures by actively pursuing internal cost reduction efforts and introducing slight price increases.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MARKET RISK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naturally exposed to market risk from fluctuations in interest rates, foreign currency exchange rates, and commodity prices. Our risk management policy is to hedge exposure of certain risks by entering into various hedging instruments to minimize market risk. Additional information is presented in Item 7A, Quantitative and Qualitative Disclosures about Market Risk and Note 14 of the Notes to Consolidated Financial Statements.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ACQUISITIONS</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In fiscal 2001, we completed the purchase of a southwestern-based distributor. In fiscal 2001, we acquired Electronic Industrial Controls, Inc., a provider of innovative computer control systems for the irrigation industry. We also</w:t>
      </w:r>
    </w:p>
    <w:p>
      <w:pPr>
        <w:sectPr>
          <w:pgSz w:w="11900" w:h="16838" w:orient="portrait"/>
          <w:cols w:equalWidth="0" w:num="1">
            <w:col w:w="10219"/>
          </w:cols>
          <w:pgMar w:left="240" w:top="520" w:right="1440" w:bottom="0" w:gutter="0" w:footer="0" w:header="0"/>
        </w:sectPr>
      </w:pPr>
    </w:p>
    <w:bookmarkStart w:id="46" w:name="page47"/>
    <w:bookmarkEnd w:id="46"/>
    <w:p>
      <w:pPr>
        <w:ind w:right="1879"/>
        <w:spacing w:after="0" w:line="235" w:lineRule="auto"/>
        <w:rPr>
          <w:sz w:val="20"/>
          <w:szCs w:val="20"/>
          <w:color w:val="auto"/>
        </w:rPr>
      </w:pPr>
      <w:r>
        <w:rPr>
          <w:rFonts w:ascii="Courier New" w:cs="Courier New" w:eastAsia="Courier New" w:hAnsi="Courier New"/>
          <w:sz w:val="18"/>
          <w:szCs w:val="18"/>
          <w:color w:val="auto"/>
        </w:rPr>
        <w:t>acquired certain operating assets of Goossen Industries, Inc., a turf equipment manufacturer located in Beatrice, Nebraska.</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RELATED PARTY TRANSACTIONS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entered into related party transactions. We sell products to a distribution company that is owned in part by an executive officer of Toro. This executive officer is currently on temporary assignment at Toro and will return to the distributorship upon completion of his assignment. In addition, we also sell products to companies whose executive officers are members of Toro's Board of Directors. We believe the transactions described above between us and related parties are at arms-length and not material to the consolidated financial results.</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142" w:right="1440" w:bottom="1440" w:gutter="0" w:footer="0" w:header="0"/>
        </w:sectPr>
      </w:pPr>
    </w:p>
    <w:bookmarkStart w:id="47" w:name="page48"/>
    <w:bookmarkEnd w:id="47"/>
    <w:p>
      <w:pPr>
        <w:spacing w:after="0"/>
        <w:rPr>
          <w:sz w:val="20"/>
          <w:szCs w:val="20"/>
          <w:color w:val="auto"/>
        </w:rPr>
      </w:pPr>
      <w:r>
        <w:rPr>
          <w:rFonts w:ascii="Courier New" w:cs="Courier New" w:eastAsia="Courier New" w:hAnsi="Courier New"/>
          <w:sz w:val="18"/>
          <w:szCs w:val="18"/>
          <w:color w:val="auto"/>
        </w:rPr>
        <w:t>ITEM 7A. QUANTITATIVE AND QUALITATIVE DISCLOSURES ABOUT MARKET RISK</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We are exposed to market risk stemming from changes in foreign currency exchange rates, interest rates, and commodity prices. Changes in these factors could cause fluctuations in our net earnings and cash flows. In the normal course of business, we actively manage the exposure of foreign currency market risk by entering into various hedging instruments, authorized under company policies that place controls on these activities, with counterparties that are highly rated financial institutions. Our hedging activities involve the use of a variety of derivative financial instruments. We use derivatives only in an attempt to limit underlying exposure from currency fluctuations and to minimize earnings and cash volatility associated with foreign exchange rate changes, and not for trading purposes. Our market risk on interest rates relates primarily to short-term debt and the potential increase in fair value of long-term debt resulting from a potential decrease in interest rates. However, we do not have a cash flow or earnings exposure due to market risks on long-term debt. See further discussions on these market risks below.</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Foreign Currency Exchange Rate Risk. We are exposed to foreign currency exchange rate risk arising from transactions in the normal course of business, such as sales and loans to wholly owned subsidiaries as well as sales to third party customers, purchases from suppliers, and bank lines of credit with creditors denominated in foreign currencies. Because our products are manufactured or sourced primarily from the United States, a stronger U.S. dollar generally has a negative impact on results from operations outside the United States while a weaker dollar generally has a positive effect. Our primary exchange rate exposure is with the euro, the Japanese yen, the Australian dollar, the Canadian dollar, the British pound, and the Mexican peso against the U.S. dollar.</w:t>
      </w:r>
    </w:p>
    <w:p>
      <w:pPr>
        <w:spacing w:after="0" w:line="189" w:lineRule="exact"/>
        <w:rPr>
          <w:sz w:val="20"/>
          <w:szCs w:val="20"/>
          <w:color w:val="auto"/>
        </w:rPr>
      </w:pPr>
    </w:p>
    <w:p>
      <w:pPr>
        <w:jc w:val="both"/>
        <w:ind w:right="1779" w:firstLine="316"/>
        <w:spacing w:after="0" w:line="268" w:lineRule="auto"/>
        <w:rPr>
          <w:sz w:val="20"/>
          <w:szCs w:val="20"/>
          <w:color w:val="auto"/>
        </w:rPr>
      </w:pPr>
      <w:r>
        <w:rPr>
          <w:rFonts w:ascii="Courier New" w:cs="Courier New" w:eastAsia="Courier New" w:hAnsi="Courier New"/>
          <w:sz w:val="16"/>
          <w:szCs w:val="16"/>
          <w:color w:val="auto"/>
        </w:rPr>
        <w:t>We enter into various contracts, principally forward contracts that change in value as foreign exchange rates change, to protect the value of existing foreign currency assets, liabilities, anticipated sales, and probable commitments.</w:t>
      </w:r>
    </w:p>
    <w:p>
      <w:pPr>
        <w:spacing w:after="0" w:line="1"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Decisions on whether to use such contracts are made based on the amount of exposures to the currency involved, and an assessment of the near-term market value for each currency. The gains and losses on these contracts offset changes in the value of the related exposures. Therefore, changes in market values of these hedge instruments are highly correlated with changes in market values of underlying hedged items both at inception of the hedge and over the life of the hedge contract. Our risk management activities for fiscal 2002 were successful in minimizing the net earnings and cash flow impact of currency fluctuations.</w:t>
      </w:r>
    </w:p>
    <w:p>
      <w:pPr>
        <w:spacing w:after="0" w:line="186"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following foreign currency exchange contracts held by us have maturity dates in fiscal 2003. All items are non-trading and stated in U.S. dollars. Some derivative instruments we enter into do not meet the hedging criteria of SFAS No. 133; therefore, changes in fair value are recorded in other income, net. The average contracted rate, notional amount, pre-tax value of derivative instruments in accumulated comprehensive loss (ACL), and fair value impact of derivative instruments in other income, net as of October 31, 2002 were as follows:</w:t>
      </w:r>
    </w:p>
    <w:p>
      <w:pPr>
        <w:spacing w:after="0" w:line="207"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Value in</w:t>
      </w:r>
    </w:p>
    <w:p>
      <w:pPr>
        <w:jc w:val="center"/>
        <w:ind w:right="9059"/>
        <w:spacing w:after="0" w:line="238" w:lineRule="auto"/>
        <w:rPr>
          <w:sz w:val="20"/>
          <w:szCs w:val="20"/>
          <w:color w:val="auto"/>
        </w:rPr>
      </w:pPr>
      <w:r>
        <w:rPr>
          <w:rFonts w:ascii="Courier New" w:cs="Courier New" w:eastAsia="Courier New" w:hAnsi="Courier New"/>
          <w:sz w:val="18"/>
          <w:szCs w:val="18"/>
          <w:color w:val="auto"/>
        </w:rPr>
        <w:t>Average</w:t>
      </w:r>
    </w:p>
    <w:p>
      <w:pPr>
        <w:jc w:val="center"/>
        <w:ind w:right="9059"/>
        <w:spacing w:after="0"/>
        <w:rPr>
          <w:sz w:val="20"/>
          <w:szCs w:val="20"/>
          <w:color w:val="auto"/>
        </w:rPr>
      </w:pPr>
      <w:r>
        <w:rPr>
          <w:rFonts w:ascii="Courier New" w:cs="Courier New" w:eastAsia="Courier New" w:hAnsi="Courier New"/>
          <w:sz w:val="18"/>
          <w:szCs w:val="18"/>
          <w:color w:val="auto"/>
        </w:rPr>
        <w:t>ACL Fair</w:t>
      </w:r>
    </w:p>
    <w:p>
      <w:pPr>
        <w:jc w:val="center"/>
        <w:ind w:right="9059"/>
        <w:spacing w:after="0" w:line="237" w:lineRule="auto"/>
        <w:rPr>
          <w:sz w:val="20"/>
          <w:szCs w:val="20"/>
          <w:color w:val="auto"/>
        </w:rPr>
      </w:pPr>
      <w:r>
        <w:rPr>
          <w:rFonts w:ascii="Courier New" w:cs="Courier New" w:eastAsia="Courier New" w:hAnsi="Courier New"/>
          <w:sz w:val="18"/>
          <w:szCs w:val="18"/>
          <w:color w:val="auto"/>
        </w:rPr>
        <w:t>Value</w:t>
      </w:r>
    </w:p>
    <w:p>
      <w:pPr>
        <w:jc w:val="center"/>
        <w:ind w:right="9059"/>
        <w:spacing w:after="0" w:line="238" w:lineRule="auto"/>
        <w:rPr>
          <w:sz w:val="20"/>
          <w:szCs w:val="20"/>
          <w:color w:val="auto"/>
        </w:rPr>
      </w:pPr>
      <w:r>
        <w:rPr>
          <w:rFonts w:ascii="Courier New" w:cs="Courier New" w:eastAsia="Courier New" w:hAnsi="Courier New"/>
          <w:sz w:val="18"/>
          <w:szCs w:val="18"/>
          <w:color w:val="auto"/>
        </w:rPr>
        <w:t>Dollars in</w:t>
      </w:r>
    </w:p>
    <w:p>
      <w:pPr>
        <w:jc w:val="center"/>
        <w:ind w:right="9059"/>
        <w:spacing w:after="0"/>
        <w:rPr>
          <w:sz w:val="20"/>
          <w:szCs w:val="20"/>
          <w:color w:val="auto"/>
        </w:rPr>
      </w:pPr>
      <w:r>
        <w:rPr>
          <w:rFonts w:ascii="Courier New" w:cs="Courier New" w:eastAsia="Courier New" w:hAnsi="Courier New"/>
          <w:sz w:val="18"/>
          <w:szCs w:val="18"/>
          <w:color w:val="auto"/>
        </w:rPr>
        <w:t>thousands</w:t>
      </w:r>
    </w:p>
    <w:p>
      <w:pPr>
        <w:jc w:val="center"/>
        <w:ind w:right="9059"/>
        <w:spacing w:after="0" w:line="237" w:lineRule="auto"/>
        <w:rPr>
          <w:sz w:val="20"/>
          <w:szCs w:val="20"/>
          <w:color w:val="auto"/>
        </w:rPr>
      </w:pPr>
      <w:r>
        <w:rPr>
          <w:rFonts w:ascii="Courier New" w:cs="Courier New" w:eastAsia="Courier New" w:hAnsi="Courier New"/>
          <w:sz w:val="18"/>
          <w:szCs w:val="18"/>
          <w:color w:val="auto"/>
        </w:rPr>
        <w:t>Contracted</w:t>
      </w:r>
    </w:p>
    <w:p>
      <w:pPr>
        <w:jc w:val="center"/>
        <w:ind w:right="9059"/>
        <w:spacing w:after="0"/>
        <w:rPr>
          <w:sz w:val="20"/>
          <w:szCs w:val="20"/>
          <w:color w:val="auto"/>
        </w:rPr>
      </w:pPr>
      <w:r>
        <w:rPr>
          <w:rFonts w:ascii="Courier New" w:cs="Courier New" w:eastAsia="Courier New" w:hAnsi="Courier New"/>
          <w:sz w:val="18"/>
          <w:szCs w:val="18"/>
          <w:color w:val="auto"/>
        </w:rPr>
        <w:t>Notional</w:t>
      </w:r>
    </w:p>
    <w:p>
      <w:pPr>
        <w:jc w:val="center"/>
        <w:ind w:right="9059"/>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9059"/>
        <w:spacing w:after="0"/>
        <w:rPr>
          <w:sz w:val="20"/>
          <w:szCs w:val="20"/>
          <w:color w:val="auto"/>
        </w:rPr>
      </w:pPr>
      <w:r>
        <w:rPr>
          <w:rFonts w:ascii="Courier New" w:cs="Courier New" w:eastAsia="Courier New" w:hAnsi="Courier New"/>
          <w:sz w:val="18"/>
          <w:szCs w:val="18"/>
          <w:color w:val="auto"/>
        </w:rPr>
        <w:t>Impact</w:t>
      </w:r>
    </w:p>
    <w:p>
      <w:pPr>
        <w:jc w:val="center"/>
        <w:ind w:right="9059"/>
        <w:spacing w:after="0" w:line="237" w:lineRule="auto"/>
        <w:rPr>
          <w:sz w:val="20"/>
          <w:szCs w:val="20"/>
          <w:color w:val="auto"/>
        </w:rPr>
      </w:pPr>
      <w:r>
        <w:rPr>
          <w:rFonts w:ascii="Courier New" w:cs="Courier New" w:eastAsia="Courier New" w:hAnsi="Courier New"/>
          <w:sz w:val="18"/>
          <w:szCs w:val="18"/>
          <w:color w:val="auto"/>
        </w:rPr>
        <w:t>(except</w:t>
      </w:r>
    </w:p>
    <w:p>
      <w:pPr>
        <w:jc w:val="center"/>
        <w:ind w:right="9059"/>
        <w:spacing w:after="0" w:line="238" w:lineRule="auto"/>
        <w:rPr>
          <w:sz w:val="20"/>
          <w:szCs w:val="20"/>
          <w:color w:val="auto"/>
        </w:rPr>
      </w:pPr>
      <w:r>
        <w:rPr>
          <w:rFonts w:ascii="Courier New" w:cs="Courier New" w:eastAsia="Courier New" w:hAnsi="Courier New"/>
          <w:sz w:val="18"/>
          <w:szCs w:val="18"/>
          <w:color w:val="auto"/>
        </w:rPr>
        <w:t>average</w:t>
      </w:r>
    </w:p>
    <w:p>
      <w:pPr>
        <w:jc w:val="center"/>
        <w:ind w:right="9059"/>
        <w:spacing w:after="0"/>
        <w:rPr>
          <w:sz w:val="20"/>
          <w:szCs w:val="20"/>
          <w:color w:val="auto"/>
        </w:rPr>
      </w:pPr>
      <w:r>
        <w:rPr>
          <w:rFonts w:ascii="Courier New" w:cs="Courier New" w:eastAsia="Courier New" w:hAnsi="Courier New"/>
          <w:sz w:val="18"/>
          <w:szCs w:val="18"/>
          <w:color w:val="auto"/>
        </w:rPr>
        <w:t>contracted</w:t>
      </w:r>
    </w:p>
    <w:p>
      <w:pPr>
        <w:jc w:val="center"/>
        <w:ind w:right="9059"/>
        <w:spacing w:after="0" w:line="237" w:lineRule="auto"/>
        <w:rPr>
          <w:sz w:val="20"/>
          <w:szCs w:val="20"/>
          <w:color w:val="auto"/>
        </w:rPr>
      </w:pPr>
      <w:r>
        <w:rPr>
          <w:rFonts w:ascii="Courier New" w:cs="Courier New" w:eastAsia="Courier New" w:hAnsi="Courier New"/>
          <w:sz w:val="18"/>
          <w:szCs w:val="18"/>
          <w:color w:val="auto"/>
        </w:rPr>
        <w:t>rate) Rate</w:t>
      </w:r>
    </w:p>
    <w:p>
      <w:pPr>
        <w:jc w:val="center"/>
        <w:ind w:right="9059"/>
        <w:spacing w:after="0"/>
        <w:rPr>
          <w:sz w:val="20"/>
          <w:szCs w:val="20"/>
          <w:color w:val="auto"/>
        </w:rPr>
      </w:pPr>
      <w:r>
        <w:rPr>
          <w:rFonts w:ascii="Courier New" w:cs="Courier New" w:eastAsia="Courier New" w:hAnsi="Courier New"/>
          <w:sz w:val="18"/>
          <w:szCs w:val="18"/>
          <w:color w:val="auto"/>
        </w:rPr>
        <w:t>Amount</w:t>
      </w:r>
    </w:p>
    <w:p>
      <w:pPr>
        <w:jc w:val="center"/>
        <w:ind w:right="9059"/>
        <w:spacing w:after="0" w:line="237" w:lineRule="auto"/>
        <w:rPr>
          <w:sz w:val="20"/>
          <w:szCs w:val="20"/>
          <w:color w:val="auto"/>
        </w:rPr>
      </w:pPr>
      <w:r>
        <w:rPr>
          <w:rFonts w:ascii="Courier New" w:cs="Courier New" w:eastAsia="Courier New" w:hAnsi="Courier New"/>
          <w:sz w:val="18"/>
          <w:szCs w:val="18"/>
          <w:color w:val="auto"/>
        </w:rPr>
        <w:t>(Loss)</w:t>
      </w:r>
    </w:p>
    <w:p>
      <w:pPr>
        <w:jc w:val="center"/>
        <w:ind w:right="9059"/>
        <w:spacing w:after="0"/>
        <w:rPr>
          <w:sz w:val="20"/>
          <w:szCs w:val="20"/>
          <w:color w:val="auto"/>
        </w:rPr>
      </w:pPr>
      <w:r>
        <w:rPr>
          <w:rFonts w:ascii="Courier New" w:cs="Courier New" w:eastAsia="Courier New" w:hAnsi="Courier New"/>
          <w:sz w:val="18"/>
          <w:szCs w:val="18"/>
          <w:color w:val="auto"/>
        </w:rPr>
        <w:t>Gain</w:t>
      </w:r>
    </w:p>
    <w:p>
      <w:pPr>
        <w:jc w:val="center"/>
        <w:ind w:right="9059"/>
        <w:spacing w:after="0" w:line="237" w:lineRule="auto"/>
        <w:rPr>
          <w:sz w:val="20"/>
          <w:szCs w:val="20"/>
          <w:color w:val="auto"/>
        </w:rPr>
      </w:pPr>
      <w:r>
        <w:rPr>
          <w:rFonts w:ascii="Courier New" w:cs="Courier New" w:eastAsia="Courier New" w:hAnsi="Courier New"/>
          <w:sz w:val="18"/>
          <w:szCs w:val="18"/>
          <w:color w:val="auto"/>
        </w:rPr>
        <w:t>(Loss) -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380" w:hanging="325"/>
        <w:spacing w:after="0"/>
        <w:tabs>
          <w:tab w:leader="none" w:pos="3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80" w:hanging="519"/>
        <w:spacing w:after="0" w:line="238" w:lineRule="auto"/>
        <w:tabs>
          <w:tab w:leader="none" w:pos="680"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U.S.</w:t>
      </w:r>
    </w:p>
    <w:p>
      <w:pPr>
        <w:ind w:left="260"/>
        <w:spacing w:after="0"/>
        <w:rPr>
          <w:sz w:val="20"/>
          <w:szCs w:val="20"/>
          <w:color w:val="auto"/>
        </w:rPr>
      </w:pPr>
      <w:r>
        <w:rPr>
          <w:rFonts w:ascii="Courier New" w:cs="Courier New" w:eastAsia="Courier New" w:hAnsi="Courier New"/>
          <w:sz w:val="18"/>
          <w:szCs w:val="18"/>
          <w:color w:val="auto"/>
        </w:rPr>
        <w:t>$/SELL</w:t>
      </w:r>
    </w:p>
    <w:p>
      <w:pPr>
        <w:sectPr>
          <w:pgSz w:w="11900" w:h="16838" w:orient="portrait"/>
          <w:cols w:equalWidth="0" w:num="1">
            <w:col w:w="10219"/>
          </w:cols>
          <w:pgMar w:left="240" w:top="514" w:right="1440" w:bottom="0" w:gutter="0" w:footer="0" w:header="0"/>
        </w:sectPr>
      </w:pPr>
    </w:p>
    <w:bookmarkStart w:id="48" w:name="page49"/>
    <w:bookmarkEnd w:id="48"/>
    <w:p>
      <w:pPr>
        <w:jc w:val="center"/>
        <w:ind w:right="9059"/>
        <w:spacing w:after="0"/>
        <w:rPr>
          <w:sz w:val="20"/>
          <w:szCs w:val="20"/>
          <w:color w:val="auto"/>
        </w:rPr>
      </w:pPr>
      <w:r>
        <w:rPr>
          <w:rFonts w:ascii="Courier New" w:cs="Courier New" w:eastAsia="Courier New" w:hAnsi="Courier New"/>
          <w:sz w:val="18"/>
          <w:szCs w:val="18"/>
          <w:color w:val="auto"/>
        </w:rPr>
        <w:t>AUSTRALIAN</w:t>
      </w:r>
    </w:p>
    <w:p>
      <w:pPr>
        <w:jc w:val="center"/>
        <w:ind w:right="9059"/>
        <w:spacing w:after="0" w:line="238" w:lineRule="auto"/>
        <w:rPr>
          <w:sz w:val="20"/>
          <w:szCs w:val="20"/>
          <w:color w:val="auto"/>
        </w:rPr>
      </w:pPr>
      <w:r>
        <w:rPr>
          <w:rFonts w:ascii="Courier New" w:cs="Courier New" w:eastAsia="Courier New" w:hAnsi="Courier New"/>
          <w:sz w:val="18"/>
          <w:szCs w:val="18"/>
          <w:color w:val="auto"/>
        </w:rPr>
        <w:t>DOLLAR</w:t>
      </w:r>
    </w:p>
    <w:p>
      <w:pPr>
        <w:jc w:val="center"/>
        <w:ind w:right="9059"/>
        <w:spacing w:after="0"/>
        <w:rPr>
          <w:sz w:val="20"/>
          <w:szCs w:val="20"/>
          <w:color w:val="auto"/>
        </w:rPr>
      </w:pPr>
      <w:r>
        <w:rPr>
          <w:rFonts w:ascii="Courier New" w:cs="Courier New" w:eastAsia="Courier New" w:hAnsi="Courier New"/>
          <w:sz w:val="18"/>
          <w:szCs w:val="18"/>
          <w:color w:val="auto"/>
        </w:rPr>
        <w:t>.5458 $</w:t>
      </w:r>
    </w:p>
    <w:p>
      <w:pPr>
        <w:jc w:val="center"/>
        <w:ind w:right="9059"/>
        <w:spacing w:after="0" w:line="237" w:lineRule="auto"/>
        <w:rPr>
          <w:sz w:val="20"/>
          <w:szCs w:val="20"/>
          <w:color w:val="auto"/>
        </w:rPr>
      </w:pPr>
      <w:r>
        <w:rPr>
          <w:rFonts w:ascii="Courier New" w:cs="Courier New" w:eastAsia="Courier New" w:hAnsi="Courier New"/>
          <w:sz w:val="18"/>
          <w:szCs w:val="18"/>
          <w:color w:val="auto"/>
        </w:rPr>
        <w:t>26,549.8 $</w:t>
      </w:r>
    </w:p>
    <w:p>
      <w:pPr>
        <w:jc w:val="center"/>
        <w:ind w:right="9059"/>
        <w:spacing w:after="0" w:line="238" w:lineRule="auto"/>
        <w:rPr>
          <w:sz w:val="20"/>
          <w:szCs w:val="20"/>
          <w:color w:val="auto"/>
        </w:rPr>
      </w:pPr>
      <w:r>
        <w:rPr>
          <w:rFonts w:ascii="Courier New" w:cs="Courier New" w:eastAsia="Courier New" w:hAnsi="Courier New"/>
          <w:sz w:val="18"/>
          <w:szCs w:val="18"/>
          <w:color w:val="auto"/>
        </w:rPr>
        <w:t>(9.0) $</w:t>
      </w:r>
    </w:p>
    <w:p>
      <w:pPr>
        <w:jc w:val="center"/>
        <w:ind w:right="9059"/>
        <w:spacing w:after="0"/>
        <w:rPr>
          <w:sz w:val="20"/>
          <w:szCs w:val="20"/>
          <w:color w:val="auto"/>
        </w:rPr>
      </w:pPr>
      <w:r>
        <w:rPr>
          <w:rFonts w:ascii="Courier New" w:cs="Courier New" w:eastAsia="Courier New" w:hAnsi="Courier New"/>
          <w:sz w:val="18"/>
          <w:szCs w:val="18"/>
          <w:color w:val="auto"/>
        </w:rPr>
        <w:t>(302.6)</w:t>
      </w:r>
    </w:p>
    <w:p>
      <w:pPr>
        <w:jc w:val="center"/>
        <w:ind w:right="9059"/>
        <w:spacing w:after="0" w:line="237" w:lineRule="auto"/>
        <w:rPr>
          <w:sz w:val="20"/>
          <w:szCs w:val="20"/>
          <w:color w:val="auto"/>
        </w:rPr>
      </w:pPr>
      <w:r>
        <w:rPr>
          <w:rFonts w:ascii="Courier New" w:cs="Courier New" w:eastAsia="Courier New" w:hAnsi="Courier New"/>
          <w:sz w:val="18"/>
          <w:szCs w:val="18"/>
          <w:color w:val="auto"/>
        </w:rPr>
        <w:t>BUY U.S.</w:t>
      </w:r>
    </w:p>
    <w:p>
      <w:pPr>
        <w:jc w:val="center"/>
        <w:ind w:right="9059"/>
        <w:spacing w:after="0"/>
        <w:rPr>
          <w:sz w:val="20"/>
          <w:szCs w:val="20"/>
          <w:color w:val="auto"/>
        </w:rPr>
      </w:pPr>
      <w:r>
        <w:rPr>
          <w:rFonts w:ascii="Courier New" w:cs="Courier New" w:eastAsia="Courier New" w:hAnsi="Courier New"/>
          <w:sz w:val="18"/>
          <w:szCs w:val="18"/>
          <w:color w:val="auto"/>
        </w:rPr>
        <w:t>$/SELL</w:t>
      </w:r>
    </w:p>
    <w:p>
      <w:pPr>
        <w:jc w:val="center"/>
        <w:ind w:right="9059"/>
        <w:spacing w:after="0" w:line="237" w:lineRule="auto"/>
        <w:rPr>
          <w:sz w:val="20"/>
          <w:szCs w:val="20"/>
          <w:color w:val="auto"/>
        </w:rPr>
      </w:pPr>
      <w:r>
        <w:rPr>
          <w:rFonts w:ascii="Courier New" w:cs="Courier New" w:eastAsia="Courier New" w:hAnsi="Courier New"/>
          <w:sz w:val="18"/>
          <w:szCs w:val="18"/>
          <w:color w:val="auto"/>
        </w:rPr>
        <w:t>CANADIAN</w:t>
      </w:r>
    </w:p>
    <w:p>
      <w:pPr>
        <w:ind w:left="260"/>
        <w:spacing w:after="0"/>
        <w:rPr>
          <w:sz w:val="20"/>
          <w:szCs w:val="20"/>
          <w:color w:val="auto"/>
        </w:rPr>
      </w:pPr>
      <w:r>
        <w:rPr>
          <w:rFonts w:ascii="Courier New" w:cs="Courier New" w:eastAsia="Courier New" w:hAnsi="Courier New"/>
          <w:sz w:val="18"/>
          <w:szCs w:val="18"/>
          <w:color w:val="auto"/>
        </w:rPr>
        <w:t>DOLLAR</w:t>
      </w:r>
    </w:p>
    <w:p>
      <w:pPr>
        <w:ind w:left="260"/>
        <w:spacing w:after="0" w:line="237" w:lineRule="auto"/>
        <w:rPr>
          <w:sz w:val="20"/>
          <w:szCs w:val="20"/>
          <w:color w:val="auto"/>
        </w:rPr>
      </w:pPr>
      <w:r>
        <w:rPr>
          <w:rFonts w:ascii="Courier New" w:cs="Courier New" w:eastAsia="Courier New" w:hAnsi="Courier New"/>
          <w:sz w:val="18"/>
          <w:szCs w:val="18"/>
          <w:color w:val="auto"/>
        </w:rPr>
        <w:t>1.5647</w:t>
      </w:r>
    </w:p>
    <w:p>
      <w:pPr>
        <w:ind w:left="220"/>
        <w:spacing w:after="0" w:line="238" w:lineRule="auto"/>
        <w:rPr>
          <w:sz w:val="20"/>
          <w:szCs w:val="20"/>
          <w:color w:val="auto"/>
        </w:rPr>
      </w:pPr>
      <w:r>
        <w:rPr>
          <w:rFonts w:ascii="Courier New" w:cs="Courier New" w:eastAsia="Courier New" w:hAnsi="Courier New"/>
          <w:sz w:val="18"/>
          <w:szCs w:val="18"/>
          <w:color w:val="auto"/>
        </w:rPr>
        <w:t>8,148.3</w:t>
      </w:r>
    </w:p>
    <w:p>
      <w:pPr>
        <w:ind w:left="160"/>
        <w:spacing w:after="0"/>
        <w:rPr>
          <w:sz w:val="20"/>
          <w:szCs w:val="20"/>
          <w:color w:val="auto"/>
        </w:rPr>
      </w:pPr>
      <w:r>
        <w:rPr>
          <w:rFonts w:ascii="Courier New" w:cs="Courier New" w:eastAsia="Courier New" w:hAnsi="Courier New"/>
          <w:sz w:val="18"/>
          <w:szCs w:val="18"/>
          <w:color w:val="auto"/>
        </w:rPr>
        <w:t>52.0 1.0</w:t>
      </w:r>
    </w:p>
    <w:p>
      <w:pPr>
        <w:ind w:left="160"/>
        <w:spacing w:after="0" w:line="237" w:lineRule="auto"/>
        <w:rPr>
          <w:sz w:val="20"/>
          <w:szCs w:val="20"/>
          <w:color w:val="auto"/>
        </w:rPr>
      </w:pPr>
      <w:r>
        <w:rPr>
          <w:rFonts w:ascii="Courier New" w:cs="Courier New" w:eastAsia="Courier New" w:hAnsi="Courier New"/>
          <w:sz w:val="18"/>
          <w:szCs w:val="18"/>
          <w:color w:val="auto"/>
        </w:rPr>
        <w:t>BUY U.S.</w:t>
      </w:r>
    </w:p>
    <w:p>
      <w:pPr>
        <w:jc w:val="center"/>
        <w:ind w:right="9059"/>
        <w:spacing w:after="0"/>
        <w:rPr>
          <w:sz w:val="20"/>
          <w:szCs w:val="20"/>
          <w:color w:val="auto"/>
        </w:rPr>
      </w:pPr>
      <w:r>
        <w:rPr>
          <w:rFonts w:ascii="Courier New" w:cs="Courier New" w:eastAsia="Courier New" w:hAnsi="Courier New"/>
          <w:sz w:val="18"/>
          <w:szCs w:val="18"/>
          <w:color w:val="auto"/>
        </w:rPr>
        <w:t>$/SELL</w:t>
      </w:r>
    </w:p>
    <w:p>
      <w:pPr>
        <w:jc w:val="center"/>
        <w:ind w:right="9059"/>
        <w:spacing w:after="0" w:line="237" w:lineRule="auto"/>
        <w:rPr>
          <w:sz w:val="20"/>
          <w:szCs w:val="20"/>
          <w:color w:val="auto"/>
        </w:rPr>
      </w:pPr>
      <w:r>
        <w:rPr>
          <w:rFonts w:ascii="Courier New" w:cs="Courier New" w:eastAsia="Courier New" w:hAnsi="Courier New"/>
          <w:sz w:val="18"/>
          <w:szCs w:val="18"/>
          <w:color w:val="auto"/>
        </w:rPr>
        <w:t>EURO .9694</w:t>
      </w:r>
    </w:p>
    <w:p>
      <w:pPr>
        <w:jc w:val="center"/>
        <w:ind w:right="9059"/>
        <w:spacing w:after="0"/>
        <w:rPr>
          <w:sz w:val="20"/>
          <w:szCs w:val="20"/>
          <w:color w:val="auto"/>
        </w:rPr>
      </w:pPr>
      <w:r>
        <w:rPr>
          <w:rFonts w:ascii="Courier New" w:cs="Courier New" w:eastAsia="Courier New" w:hAnsi="Courier New"/>
          <w:sz w:val="18"/>
          <w:szCs w:val="18"/>
          <w:color w:val="auto"/>
        </w:rPr>
        <w:t>39,648.7</w:t>
      </w:r>
    </w:p>
    <w:p>
      <w:pPr>
        <w:jc w:val="center"/>
        <w:ind w:right="9059"/>
        <w:spacing w:after="0" w:line="237" w:lineRule="auto"/>
        <w:rPr>
          <w:sz w:val="20"/>
          <w:szCs w:val="20"/>
          <w:color w:val="auto"/>
        </w:rPr>
      </w:pPr>
      <w:r>
        <w:rPr>
          <w:rFonts w:ascii="Courier New" w:cs="Courier New" w:eastAsia="Courier New" w:hAnsi="Courier New"/>
          <w:sz w:val="18"/>
          <w:szCs w:val="18"/>
          <w:color w:val="auto"/>
        </w:rPr>
        <w:t>(135.9)</w:t>
      </w:r>
    </w:p>
    <w:p>
      <w:pPr>
        <w:jc w:val="center"/>
        <w:ind w:right="9059"/>
        <w:spacing w:after="0" w:line="238" w:lineRule="auto"/>
        <w:rPr>
          <w:sz w:val="20"/>
          <w:szCs w:val="20"/>
          <w:color w:val="auto"/>
        </w:rPr>
      </w:pPr>
      <w:r>
        <w:rPr>
          <w:rFonts w:ascii="Courier New" w:cs="Courier New" w:eastAsia="Courier New" w:hAnsi="Courier New"/>
          <w:sz w:val="18"/>
          <w:szCs w:val="18"/>
          <w:color w:val="auto"/>
        </w:rPr>
        <w:t>(230.7)</w:t>
      </w:r>
    </w:p>
    <w:p>
      <w:pPr>
        <w:jc w:val="center"/>
        <w:ind w:right="9059"/>
        <w:spacing w:after="0"/>
        <w:rPr>
          <w:sz w:val="20"/>
          <w:szCs w:val="20"/>
          <w:color w:val="auto"/>
        </w:rPr>
      </w:pPr>
      <w:r>
        <w:rPr>
          <w:rFonts w:ascii="Courier New" w:cs="Courier New" w:eastAsia="Courier New" w:hAnsi="Courier New"/>
          <w:sz w:val="18"/>
          <w:szCs w:val="18"/>
          <w:color w:val="auto"/>
        </w:rPr>
        <w:t>BUY U.S.</w:t>
      </w:r>
    </w:p>
    <w:p>
      <w:pPr>
        <w:jc w:val="center"/>
        <w:ind w:right="9059"/>
        <w:spacing w:after="0" w:line="237" w:lineRule="auto"/>
        <w:rPr>
          <w:sz w:val="20"/>
          <w:szCs w:val="20"/>
          <w:color w:val="auto"/>
        </w:rPr>
      </w:pPr>
      <w:r>
        <w:rPr>
          <w:rFonts w:ascii="Courier New" w:cs="Courier New" w:eastAsia="Courier New" w:hAnsi="Courier New"/>
          <w:sz w:val="18"/>
          <w:szCs w:val="18"/>
          <w:color w:val="auto"/>
        </w:rPr>
        <w:t>$/SELL</w:t>
      </w:r>
    </w:p>
    <w:p>
      <w:pPr>
        <w:jc w:val="center"/>
        <w:ind w:right="9059"/>
        <w:spacing w:after="0"/>
        <w:rPr>
          <w:sz w:val="20"/>
          <w:szCs w:val="20"/>
          <w:color w:val="auto"/>
        </w:rPr>
      </w:pPr>
      <w:r>
        <w:rPr>
          <w:rFonts w:ascii="Courier New" w:cs="Courier New" w:eastAsia="Courier New" w:hAnsi="Courier New"/>
          <w:sz w:val="18"/>
          <w:szCs w:val="18"/>
          <w:color w:val="auto"/>
        </w:rPr>
        <w:t>SWISS</w:t>
      </w:r>
    </w:p>
    <w:p>
      <w:pPr>
        <w:jc w:val="center"/>
        <w:ind w:right="9059"/>
        <w:spacing w:after="0" w:line="237" w:lineRule="auto"/>
        <w:rPr>
          <w:sz w:val="20"/>
          <w:szCs w:val="20"/>
          <w:color w:val="auto"/>
        </w:rPr>
      </w:pPr>
      <w:r>
        <w:rPr>
          <w:rFonts w:ascii="Courier New" w:cs="Courier New" w:eastAsia="Courier New" w:hAnsi="Courier New"/>
          <w:sz w:val="18"/>
          <w:szCs w:val="18"/>
          <w:color w:val="auto"/>
        </w:rPr>
        <w:t>FRANC</w:t>
      </w:r>
    </w:p>
    <w:p>
      <w:pPr>
        <w:jc w:val="center"/>
        <w:ind w:right="9059"/>
        <w:spacing w:after="0"/>
        <w:rPr>
          <w:sz w:val="20"/>
          <w:szCs w:val="20"/>
          <w:color w:val="auto"/>
        </w:rPr>
      </w:pPr>
      <w:r>
        <w:rPr>
          <w:rFonts w:ascii="Courier New" w:cs="Courier New" w:eastAsia="Courier New" w:hAnsi="Courier New"/>
          <w:sz w:val="18"/>
          <w:szCs w:val="18"/>
          <w:color w:val="auto"/>
        </w:rPr>
        <w:t>1.4803</w:t>
      </w:r>
    </w:p>
    <w:p>
      <w:pPr>
        <w:jc w:val="center"/>
        <w:ind w:right="9059"/>
        <w:spacing w:after="0" w:line="237" w:lineRule="auto"/>
        <w:rPr>
          <w:sz w:val="20"/>
          <w:szCs w:val="20"/>
          <w:color w:val="auto"/>
        </w:rPr>
      </w:pPr>
      <w:r>
        <w:rPr>
          <w:rFonts w:ascii="Courier New" w:cs="Courier New" w:eastAsia="Courier New" w:hAnsi="Courier New"/>
          <w:sz w:val="18"/>
          <w:szCs w:val="18"/>
          <w:color w:val="auto"/>
        </w:rPr>
        <w:t>131.1 0.5</w:t>
      </w:r>
    </w:p>
    <w:p>
      <w:pPr>
        <w:ind w:left="580" w:hanging="314"/>
        <w:spacing w:after="0"/>
        <w:tabs>
          <w:tab w:leader="none" w:pos="58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BUY</w:t>
      </w:r>
    </w:p>
    <w:p>
      <w:pPr>
        <w:spacing w:after="0" w:line="3" w:lineRule="exact"/>
        <w:rPr>
          <w:rFonts w:ascii="Courier New" w:cs="Courier New" w:eastAsia="Courier New" w:hAnsi="Courier New"/>
          <w:sz w:val="18"/>
          <w:szCs w:val="18"/>
          <w:color w:val="auto"/>
        </w:rPr>
      </w:pPr>
    </w:p>
    <w:p>
      <w:pPr>
        <w:jc w:val="center"/>
        <w:ind w:right="9059" w:firstLine="47"/>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AUSTRALIAN DOLLAR/SELL U.S.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.5569</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2,283.3 --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(1.6) BUY</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BRITISH</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POUND/SELL</w:t>
      </w:r>
    </w:p>
    <w:p>
      <w:pPr>
        <w:spacing w:after="0" w:line="4" w:lineRule="exact"/>
        <w:rPr>
          <w:rFonts w:ascii="Courier New" w:cs="Courier New" w:eastAsia="Courier New" w:hAnsi="Courier New"/>
          <w:sz w:val="18"/>
          <w:szCs w:val="18"/>
          <w:color w:val="auto"/>
        </w:rPr>
      </w:pPr>
    </w:p>
    <w:p>
      <w:pPr>
        <w:jc w:val="both"/>
        <w:ind w:left="260" w:right="93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U.S. $ 1.4830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548.7 21.3</w:t>
      </w:r>
    </w:p>
    <w:p>
      <w:pPr>
        <w:spacing w:after="0" w:line="4" w:lineRule="exact"/>
        <w:rPr>
          <w:rFonts w:ascii="Courier New" w:cs="Courier New" w:eastAsia="Courier New" w:hAnsi="Courier New"/>
          <w:sz w:val="18"/>
          <w:szCs w:val="18"/>
          <w:color w:val="auto"/>
        </w:rPr>
      </w:pPr>
    </w:p>
    <w:p>
      <w:pPr>
        <w:jc w:val="center"/>
        <w:ind w:left="100"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(0.1) BUY EURO/SELL U.S.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.9792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3,476.0 --</w:t>
      </w:r>
    </w:p>
    <w:p>
      <w:pPr>
        <w:spacing w:after="0" w:line="4" w:lineRule="exact"/>
        <w:rPr>
          <w:rFonts w:ascii="Courier New" w:cs="Courier New" w:eastAsia="Courier New" w:hAnsi="Courier New"/>
          <w:sz w:val="18"/>
          <w:szCs w:val="18"/>
          <w:color w:val="auto"/>
        </w:rPr>
      </w:pPr>
    </w:p>
    <w:p>
      <w:pPr>
        <w:jc w:val="center"/>
        <w:ind w:left="60" w:right="9119" w:firstLine="105"/>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12.1 BUY JAPANESE YEN/SELL U.S. $ 121.5607 9,115.0 (43.1) (21.4) BUY MEXICAN PESO/SELL U.S. $ 10.1819 11,726.7 (436.5) --</w:t>
      </w:r>
    </w:p>
    <w:p>
      <w:pPr>
        <w:spacing w:after="0" w:line="2" w:lineRule="exact"/>
        <w:rPr>
          <w:rFonts w:ascii="Courier New" w:cs="Courier New" w:eastAsia="Courier New" w:hAnsi="Courier New"/>
          <w:sz w:val="18"/>
          <w:szCs w:val="18"/>
          <w:color w:val="auto"/>
        </w:rPr>
      </w:pPr>
    </w:p>
    <w:p>
      <w:pPr>
        <w:jc w:val="center"/>
        <w:ind w:left="60" w:right="911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BUY SWISS FRANC/SELL U.S. $ 1.7016</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114.0 16.5</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Our net investment in foreign subsidiaries translated into U.S. dollars is not hedged. Any changes in foreign currency exchange rates would be reflected as a foreign currency translation adjustment and would not reduce reported net earnings.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Interest Rate Risk. Our interest rate exposure results from short-term rates, primarily LIBOR-based debt from commercial banks. We currently do not use interest rate swaps to mitigate the impact of fluctuations in interest rates. As of October 31, 2002, our financial liabilities with exposure to changes in interest rates consisted mainly of $1.2 million of short-term debt outstanding. Assuming a hypothetical increase of one percent (100 basis points) in short-term interest rates, with all other variables remaining constant including the average balance of short-term debt outstanding during fiscal 2002, interest expense would have increased $0.7 million in fiscal 2002. Included in long-term debt is $194.6 million of fixed-rate debt, which is not subject to variable interest rate fluctuations. As of October 31, 2002, the estimated fair value of long-term debt with fixed interest rates was $204.2 million compared to its</w:t>
      </w:r>
    </w:p>
    <w:p>
      <w:pPr>
        <w:sectPr>
          <w:pgSz w:w="11900" w:h="16838" w:orient="portrait"/>
          <w:cols w:equalWidth="0" w:num="1">
            <w:col w:w="10219"/>
          </w:cols>
          <w:pgMar w:left="240" w:top="136" w:right="1440" w:bottom="0" w:gutter="0" w:footer="0" w:header="0"/>
        </w:sectPr>
      </w:pPr>
    </w:p>
    <w:bookmarkStart w:id="49" w:name="page50"/>
    <w:bookmarkEnd w:id="49"/>
    <w:p>
      <w:pPr>
        <w:ind w:right="1779"/>
        <w:spacing w:after="0" w:line="237" w:lineRule="auto"/>
        <w:rPr>
          <w:sz w:val="20"/>
          <w:szCs w:val="20"/>
          <w:color w:val="auto"/>
        </w:rPr>
      </w:pPr>
      <w:r>
        <w:rPr>
          <w:rFonts w:ascii="Courier New" w:cs="Courier New" w:eastAsia="Courier New" w:hAnsi="Courier New"/>
          <w:sz w:val="18"/>
          <w:szCs w:val="18"/>
          <w:color w:val="auto"/>
        </w:rPr>
        <w:t>carrying value of $194.6 million. The fair value is estimated by discounting the projected cash flows using the rate which similar amounts of debt could currently be borrowed. Assuming a hypothetical increase of one percent (100 basis points) in applicable interest rates, the estimated fair value of long-term debt would decrease by $4.7 million compared to the carrying value.</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Commodities. Some raw materials used in our products are exposed to commodity price changes. We manage some of this risk by using a combination of short-term and long-term agreements with some vendors. The primary commodity price exposures are with aluminum, steel, and plastic resin.</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142"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ITEM 8. FINANCIAL STATEMENTS AND SUPPLEMENTARY DATA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INDEPENDENT AUDITORS' REPORT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Stockholders and Board of Directors</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have audited the accompanying consolidated balance sheets of The Toro Company and its subsidiaries as of October 31, 2002 and 2001, and the related consolidated statements of earnings, cash flows, and changes in stockholders' equity for each of the years in the three year period ended October 31, 2002. Our audits also included the financial statement schedule listed in the Index at Item 15(a). These consolidated financial statements and schedule are the responsibility of the company's management. Our responsibility is to express an opinion on these consolidated financial statements and schedule based on our audits.</w:t>
      </w:r>
    </w:p>
    <w:p>
      <w:pPr>
        <w:spacing w:after="0" w:line="214"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14"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In our opinion, the consolidated financial statements referred to above present fairly, in all material respects, the financial position of The Toro Company and its subsidiaries as of October 31, 2002 and 2001, and the results of their operations and their cash flows for each of the years in the three year period ended October 31, 2002 in conformity with accounting principles generally accepted in the United States of America. Also, in our opinion, the related financial statement schedule, when considered in relation to the basic consolidated financial statements taken as a whole, presents fairly, in all material respects, the information set forth therein.</w:t>
      </w:r>
    </w:p>
    <w:p>
      <w:pPr>
        <w:spacing w:after="0" w:line="214"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As discussed in Note 1 to the consolidated financial statements, the company adopted the provisions of Statement of Financial Accounting Standard No. 142, Goodwill and Other Intangible Assets, on November 1, 2001.</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December 9, 2002</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1122" w:right="1440" w:bottom="1440" w:gutter="0" w:footer="0" w:header="0"/>
        </w:sectPr>
      </w:pPr>
    </w:p>
    <w:bookmarkStart w:id="51" w:name="page52"/>
    <w:bookmarkEnd w:id="51"/>
    <w:p>
      <w:pPr>
        <w:jc w:val="right"/>
        <w:ind w:right="4099"/>
        <w:spacing w:after="0"/>
        <w:rPr>
          <w:sz w:val="20"/>
          <w:szCs w:val="20"/>
          <w:color w:val="auto"/>
        </w:rPr>
      </w:pPr>
      <w:r>
        <w:rPr>
          <w:rFonts w:ascii="Courier New" w:cs="Courier New" w:eastAsia="Courier New" w:hAnsi="Courier New"/>
          <w:sz w:val="18"/>
          <w:szCs w:val="18"/>
          <w:color w:val="auto"/>
        </w:rPr>
        <w:t>CONSOLIDATED STATEMENTS OF EARNINGS</w:t>
      </w:r>
    </w:p>
    <w:p>
      <w:pPr>
        <w:spacing w:after="0" w:line="201"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(Dollars and</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shares in</w:t>
      </w:r>
    </w:p>
    <w:p>
      <w:pPr>
        <w:ind w:left="220"/>
        <w:spacing w:after="0"/>
        <w:rPr>
          <w:sz w:val="20"/>
          <w:szCs w:val="20"/>
          <w:color w:val="auto"/>
        </w:rPr>
      </w:pPr>
      <w:r>
        <w:rPr>
          <w:rFonts w:ascii="Courier New" w:cs="Courier New" w:eastAsia="Courier New" w:hAnsi="Courier New"/>
          <w:sz w:val="18"/>
          <w:szCs w:val="18"/>
          <w:color w:val="auto"/>
        </w:rPr>
        <w:t>thousands,</w:t>
      </w:r>
    </w:p>
    <w:p>
      <w:pPr>
        <w:ind w:left="220"/>
        <w:spacing w:after="0" w:line="237" w:lineRule="auto"/>
        <w:rPr>
          <w:sz w:val="20"/>
          <w:szCs w:val="20"/>
          <w:color w:val="auto"/>
        </w:rPr>
      </w:pPr>
      <w:r>
        <w:rPr>
          <w:rFonts w:ascii="Courier New" w:cs="Courier New" w:eastAsia="Courier New" w:hAnsi="Courier New"/>
          <w:sz w:val="18"/>
          <w:szCs w:val="18"/>
          <w:color w:val="auto"/>
        </w:rPr>
        <w:t>except per</w:t>
      </w:r>
    </w:p>
    <w:p>
      <w:pPr>
        <w:ind w:left="160"/>
        <w:spacing w:after="0" w:line="238" w:lineRule="auto"/>
        <w:rPr>
          <w:sz w:val="20"/>
          <w:szCs w:val="20"/>
          <w:color w:val="auto"/>
        </w:rPr>
      </w:pPr>
      <w:r>
        <w:rPr>
          <w:rFonts w:ascii="Courier New" w:cs="Courier New" w:eastAsia="Courier New" w:hAnsi="Courier New"/>
          <w:sz w:val="18"/>
          <w:szCs w:val="18"/>
          <w:color w:val="auto"/>
        </w:rPr>
        <w:t>share data)</w:t>
      </w:r>
    </w:p>
    <w:p>
      <w:pPr>
        <w:ind w:left="160"/>
        <w:spacing w:after="0"/>
        <w:rPr>
          <w:sz w:val="20"/>
          <w:szCs w:val="20"/>
          <w:color w:val="auto"/>
        </w:rPr>
      </w:pPr>
      <w:r>
        <w:rPr>
          <w:rFonts w:ascii="Courier New" w:cs="Courier New" w:eastAsia="Courier New" w:hAnsi="Courier New"/>
          <w:sz w:val="18"/>
          <w:szCs w:val="18"/>
          <w:color w:val="auto"/>
        </w:rPr>
        <w:t>Years ended</w:t>
      </w:r>
    </w:p>
    <w:p>
      <w:pPr>
        <w:ind w:left="220"/>
        <w:spacing w:after="0" w:line="237" w:lineRule="auto"/>
        <w:rPr>
          <w:sz w:val="20"/>
          <w:szCs w:val="20"/>
          <w:color w:val="auto"/>
        </w:rPr>
      </w:pPr>
      <w:r>
        <w:rPr>
          <w:rFonts w:ascii="Courier New" w:cs="Courier New" w:eastAsia="Courier New" w:hAnsi="Courier New"/>
          <w:sz w:val="18"/>
          <w:szCs w:val="18"/>
          <w:color w:val="auto"/>
        </w:rPr>
        <w:t>October 31</w:t>
      </w:r>
    </w:p>
    <w:p>
      <w:pPr>
        <w:jc w:val="center"/>
        <w:ind w:right="8739"/>
        <w:spacing w:after="0"/>
        <w:rPr>
          <w:sz w:val="20"/>
          <w:szCs w:val="20"/>
          <w:color w:val="auto"/>
        </w:rPr>
      </w:pPr>
      <w:r>
        <w:rPr>
          <w:rFonts w:ascii="Courier New" w:cs="Courier New" w:eastAsia="Courier New" w:hAnsi="Courier New"/>
          <w:sz w:val="18"/>
          <w:szCs w:val="18"/>
          <w:color w:val="auto"/>
        </w:rPr>
        <w:t>2002 2001</w:t>
      </w:r>
    </w:p>
    <w:p>
      <w:pPr>
        <w:ind w:left="60"/>
        <w:spacing w:after="0" w:line="237" w:lineRule="auto"/>
        <w:rPr>
          <w:sz w:val="20"/>
          <w:szCs w:val="20"/>
          <w:color w:val="auto"/>
        </w:rPr>
      </w:pPr>
      <w:r>
        <w:rPr>
          <w:rFonts w:ascii="Courier New" w:cs="Courier New" w:eastAsia="Courier New" w:hAnsi="Courier New"/>
          <w:sz w:val="18"/>
          <w:szCs w:val="18"/>
          <w:color w:val="auto"/>
        </w:rPr>
        <w:t>2000 --------</w:t>
      </w:r>
    </w:p>
    <w:p>
      <w:pPr>
        <w:ind w:left="580" w:hanging="521"/>
        <w:spacing w:after="0"/>
        <w:tabs>
          <w:tab w:leader="none" w:pos="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580" w:hanging="521"/>
        <w:spacing w:after="0" w:line="238" w:lineRule="auto"/>
        <w:tabs>
          <w:tab w:leader="none" w:pos="58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right"/>
        <w:ind w:left="380" w:right="9059" w:hanging="57"/>
        <w:spacing w:after="0" w:line="268" w:lineRule="auto"/>
        <w:tabs>
          <w:tab w:leader="none" w:pos="854"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SALES $</w:t>
      </w:r>
    </w:p>
    <w:tbl>
      <w:tblPr>
        <w:tblLayout w:type="fixed"/>
        <w:tblInd w:w="160" w:type="dxa"/>
        <w:tblCellMar>
          <w:top w:w="0" w:type="dxa"/>
          <w:left w:w="0" w:type="dxa"/>
          <w:bottom w:w="0" w:type="dxa"/>
          <w:right w:w="0" w:type="dxa"/>
        </w:tblCellMar>
      </w:tblPr>
      <w:tr>
        <w:trPr>
          <w:trHeight w:val="199"/>
        </w:trPr>
        <w:tc>
          <w:tcPr>
            <w:tcW w:w="1060" w:type="dxa"/>
            <w:vAlign w:val="bottom"/>
          </w:tcPr>
          <w:p>
            <w:pPr>
              <w:jc w:val="right"/>
              <w:ind w:right="12"/>
              <w:spacing w:after="0" w:line="198" w:lineRule="exact"/>
              <w:rPr>
                <w:sz w:val="20"/>
                <w:szCs w:val="20"/>
                <w:color w:val="auto"/>
              </w:rPr>
            </w:pPr>
            <w:r>
              <w:rPr>
                <w:rFonts w:ascii="Courier New" w:cs="Courier New" w:eastAsia="Courier New" w:hAnsi="Courier New"/>
                <w:sz w:val="18"/>
                <w:szCs w:val="18"/>
                <w:color w:val="auto"/>
                <w:w w:val="96"/>
              </w:rPr>
              <w:t>1,399,273</w:t>
            </w:r>
          </w:p>
        </w:tc>
        <w:tc>
          <w:tcPr>
            <w:tcW w:w="1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1,353,083</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1,338,974</w:t>
            </w:r>
          </w:p>
        </w:tc>
        <w:tc>
          <w:tcPr>
            <w:tcW w:w="100" w:type="dxa"/>
            <w:vAlign w:val="bottom"/>
          </w:tcPr>
          <w:p>
            <w:pPr>
              <w:spacing w:after="0"/>
              <w:rPr>
                <w:sz w:val="17"/>
                <w:szCs w:val="17"/>
                <w:color w:val="auto"/>
              </w:rPr>
            </w:pPr>
          </w:p>
        </w:tc>
      </w:tr>
    </w:tbl>
    <w:p>
      <w:pPr>
        <w:jc w:val="center"/>
        <w:ind w:right="8739"/>
        <w:spacing w:after="0" w:line="238" w:lineRule="auto"/>
        <w:rPr>
          <w:sz w:val="20"/>
          <w:szCs w:val="20"/>
          <w:color w:val="auto"/>
        </w:rPr>
      </w:pPr>
      <w:r>
        <w:rPr>
          <w:rFonts w:ascii="Courier New" w:cs="Courier New" w:eastAsia="Courier New" w:hAnsi="Courier New"/>
          <w:sz w:val="18"/>
          <w:szCs w:val="18"/>
          <w:color w:val="auto"/>
        </w:rPr>
        <w:t>COST OF SALES</w:t>
      </w:r>
    </w:p>
    <w:p>
      <w:pPr>
        <w:jc w:val="center"/>
        <w:ind w:right="8739"/>
        <w:spacing w:after="0"/>
        <w:rPr>
          <w:sz w:val="20"/>
          <w:szCs w:val="20"/>
          <w:color w:val="auto"/>
        </w:rPr>
      </w:pPr>
      <w:r>
        <w:rPr>
          <w:rFonts w:ascii="Courier New" w:cs="Courier New" w:eastAsia="Courier New" w:hAnsi="Courier New"/>
          <w:sz w:val="18"/>
          <w:szCs w:val="18"/>
          <w:color w:val="auto"/>
        </w:rPr>
        <w:t>914,010</w:t>
      </w:r>
    </w:p>
    <w:p>
      <w:pPr>
        <w:jc w:val="center"/>
        <w:ind w:right="8739"/>
        <w:spacing w:after="0" w:line="237" w:lineRule="auto"/>
        <w:rPr>
          <w:sz w:val="20"/>
          <w:szCs w:val="20"/>
          <w:color w:val="auto"/>
        </w:rPr>
      </w:pPr>
      <w:r>
        <w:rPr>
          <w:rFonts w:ascii="Courier New" w:cs="Courier New" w:eastAsia="Courier New" w:hAnsi="Courier New"/>
          <w:sz w:val="18"/>
          <w:szCs w:val="18"/>
          <w:color w:val="auto"/>
        </w:rPr>
        <w:t>892,845</w:t>
      </w:r>
    </w:p>
    <w:p>
      <w:pPr>
        <w:ind w:left="60"/>
        <w:spacing w:after="0" w:line="238" w:lineRule="auto"/>
        <w:rPr>
          <w:sz w:val="20"/>
          <w:szCs w:val="20"/>
          <w:color w:val="auto"/>
        </w:rPr>
      </w:pPr>
      <w:r>
        <w:rPr>
          <w:rFonts w:ascii="Courier New" w:cs="Courier New" w:eastAsia="Courier New" w:hAnsi="Courier New"/>
          <w:sz w:val="18"/>
          <w:szCs w:val="18"/>
          <w:color w:val="auto"/>
        </w:rPr>
        <w:t>875,817 -----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GROSS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PROFIT</w:t>
      </w:r>
    </w:p>
    <w:p>
      <w:pPr>
        <w:jc w:val="center"/>
        <w:ind w:right="8739"/>
        <w:spacing w:after="0"/>
        <w:rPr>
          <w:sz w:val="20"/>
          <w:szCs w:val="20"/>
          <w:color w:val="auto"/>
        </w:rPr>
      </w:pPr>
      <w:r>
        <w:rPr>
          <w:rFonts w:ascii="Courier New" w:cs="Courier New" w:eastAsia="Courier New" w:hAnsi="Courier New"/>
          <w:sz w:val="18"/>
          <w:szCs w:val="18"/>
          <w:color w:val="auto"/>
        </w:rPr>
        <w:t>485,263</w:t>
      </w:r>
    </w:p>
    <w:p>
      <w:pPr>
        <w:jc w:val="center"/>
        <w:ind w:right="8739"/>
        <w:spacing w:after="0" w:line="237" w:lineRule="auto"/>
        <w:rPr>
          <w:sz w:val="20"/>
          <w:szCs w:val="20"/>
          <w:color w:val="auto"/>
        </w:rPr>
      </w:pPr>
      <w:r>
        <w:rPr>
          <w:rFonts w:ascii="Courier New" w:cs="Courier New" w:eastAsia="Courier New" w:hAnsi="Courier New"/>
          <w:sz w:val="18"/>
          <w:szCs w:val="18"/>
          <w:color w:val="auto"/>
        </w:rPr>
        <w:t>460,238</w:t>
      </w:r>
    </w:p>
    <w:p>
      <w:pPr>
        <w:jc w:val="center"/>
        <w:ind w:right="8739"/>
        <w:spacing w:after="0" w:line="238" w:lineRule="auto"/>
        <w:rPr>
          <w:sz w:val="20"/>
          <w:szCs w:val="20"/>
          <w:color w:val="auto"/>
        </w:rPr>
      </w:pPr>
      <w:r>
        <w:rPr>
          <w:rFonts w:ascii="Courier New" w:cs="Courier New" w:eastAsia="Courier New" w:hAnsi="Courier New"/>
          <w:sz w:val="18"/>
          <w:szCs w:val="18"/>
          <w:color w:val="auto"/>
        </w:rPr>
        <w:t>463,157</w:t>
      </w:r>
    </w:p>
    <w:p>
      <w:pPr>
        <w:jc w:val="center"/>
        <w:ind w:right="8739"/>
        <w:spacing w:after="0"/>
        <w:rPr>
          <w:sz w:val="20"/>
          <w:szCs w:val="20"/>
          <w:color w:val="auto"/>
        </w:rPr>
      </w:pPr>
      <w:r>
        <w:rPr>
          <w:rFonts w:ascii="Courier New" w:cs="Courier New" w:eastAsia="Courier New" w:hAnsi="Courier New"/>
          <w:sz w:val="18"/>
          <w:szCs w:val="18"/>
          <w:color w:val="auto"/>
        </w:rPr>
        <w:t>SELLING,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GENERAL, AND</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ADMINISTRATIVE</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EXPENSE</w:t>
      </w:r>
    </w:p>
    <w:p>
      <w:pPr>
        <w:jc w:val="center"/>
        <w:ind w:right="8739"/>
        <w:spacing w:after="0" w:line="238" w:lineRule="auto"/>
        <w:rPr>
          <w:sz w:val="20"/>
          <w:szCs w:val="20"/>
          <w:color w:val="auto"/>
        </w:rPr>
      </w:pPr>
      <w:r>
        <w:rPr>
          <w:rFonts w:ascii="Courier New" w:cs="Courier New" w:eastAsia="Courier New" w:hAnsi="Courier New"/>
          <w:sz w:val="18"/>
          <w:szCs w:val="18"/>
          <w:color w:val="auto"/>
        </w:rPr>
        <w:t>376,278</w:t>
      </w:r>
    </w:p>
    <w:p>
      <w:pPr>
        <w:jc w:val="center"/>
        <w:ind w:right="8739"/>
        <w:spacing w:after="0"/>
        <w:rPr>
          <w:sz w:val="20"/>
          <w:szCs w:val="20"/>
          <w:color w:val="auto"/>
        </w:rPr>
      </w:pPr>
      <w:r>
        <w:rPr>
          <w:rFonts w:ascii="Courier New" w:cs="Courier New" w:eastAsia="Courier New" w:hAnsi="Courier New"/>
          <w:sz w:val="18"/>
          <w:szCs w:val="18"/>
          <w:color w:val="auto"/>
        </w:rPr>
        <w:t>366,284</w:t>
      </w:r>
    </w:p>
    <w:p>
      <w:pPr>
        <w:jc w:val="center"/>
        <w:ind w:right="8739"/>
        <w:spacing w:after="0" w:line="237" w:lineRule="auto"/>
        <w:rPr>
          <w:sz w:val="20"/>
          <w:szCs w:val="20"/>
          <w:color w:val="auto"/>
        </w:rPr>
      </w:pPr>
      <w:r>
        <w:rPr>
          <w:rFonts w:ascii="Courier New" w:cs="Courier New" w:eastAsia="Courier New" w:hAnsi="Courier New"/>
          <w:sz w:val="18"/>
          <w:szCs w:val="18"/>
          <w:color w:val="auto"/>
        </w:rPr>
        <w:t>365,952</w:t>
      </w:r>
    </w:p>
    <w:p>
      <w:pPr>
        <w:jc w:val="center"/>
        <w:ind w:right="8739"/>
        <w:spacing w:after="0" w:line="238" w:lineRule="auto"/>
        <w:rPr>
          <w:sz w:val="20"/>
          <w:szCs w:val="20"/>
          <w:color w:val="auto"/>
        </w:rPr>
      </w:pPr>
      <w:r>
        <w:rPr>
          <w:rFonts w:ascii="Courier New" w:cs="Courier New" w:eastAsia="Courier New" w:hAnsi="Courier New"/>
          <w:sz w:val="18"/>
          <w:szCs w:val="18"/>
          <w:color w:val="auto"/>
        </w:rPr>
        <w:t>RESTRUCTURING</w:t>
      </w:r>
    </w:p>
    <w:p>
      <w:pPr>
        <w:jc w:val="center"/>
        <w:ind w:right="8739"/>
        <w:spacing w:after="0"/>
        <w:rPr>
          <w:sz w:val="20"/>
          <w:szCs w:val="20"/>
          <w:color w:val="auto"/>
        </w:rPr>
      </w:pPr>
      <w:r>
        <w:rPr>
          <w:rFonts w:ascii="Courier New" w:cs="Courier New" w:eastAsia="Courier New" w:hAnsi="Courier New"/>
          <w:sz w:val="18"/>
          <w:szCs w:val="18"/>
          <w:color w:val="auto"/>
        </w:rPr>
        <w:t>AND OTHER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EXPENSE</w:t>
      </w:r>
    </w:p>
    <w:p>
      <w:pPr>
        <w:jc w:val="center"/>
        <w:ind w:right="8739"/>
        <w:spacing w:after="0"/>
        <w:rPr>
          <w:sz w:val="20"/>
          <w:szCs w:val="20"/>
          <w:color w:val="auto"/>
        </w:rPr>
      </w:pPr>
      <w:r>
        <w:rPr>
          <w:rFonts w:ascii="Courier New" w:cs="Courier New" w:eastAsia="Courier New" w:hAnsi="Courier New"/>
          <w:sz w:val="18"/>
          <w:szCs w:val="18"/>
          <w:color w:val="auto"/>
        </w:rPr>
        <w:t>(INCOME)</w:t>
      </w:r>
    </w:p>
    <w:p>
      <w:pPr>
        <w:jc w:val="center"/>
        <w:ind w:right="8739"/>
        <w:spacing w:after="0" w:line="237" w:lineRule="auto"/>
        <w:rPr>
          <w:sz w:val="20"/>
          <w:szCs w:val="20"/>
          <w:color w:val="auto"/>
        </w:rPr>
      </w:pPr>
      <w:r>
        <w:rPr>
          <w:rFonts w:ascii="Courier New" w:cs="Courier New" w:eastAsia="Courier New" w:hAnsi="Courier New"/>
          <w:sz w:val="18"/>
          <w:szCs w:val="18"/>
          <w:color w:val="auto"/>
        </w:rPr>
        <w:t>8,409 (679) -</w:t>
      </w:r>
    </w:p>
    <w:p>
      <w:pPr>
        <w:ind w:left="280" w:hanging="221"/>
        <w:spacing w:after="0"/>
        <w:tabs>
          <w:tab w:leader="none" w:pos="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8939" w:hanging="323"/>
        <w:spacing w:after="0" w:line="268" w:lineRule="auto"/>
        <w:tabs>
          <w:tab w:leader="none" w:pos="435"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FROM</w:t>
      </w:r>
    </w:p>
    <w:p>
      <w:pPr>
        <w:jc w:val="center"/>
        <w:ind w:right="8739"/>
        <w:spacing w:after="0" w:line="233" w:lineRule="auto"/>
        <w:rPr>
          <w:sz w:val="20"/>
          <w:szCs w:val="20"/>
          <w:color w:val="auto"/>
        </w:rPr>
      </w:pPr>
      <w:r>
        <w:rPr>
          <w:rFonts w:ascii="Courier New" w:cs="Courier New" w:eastAsia="Courier New" w:hAnsi="Courier New"/>
          <w:sz w:val="18"/>
          <w:szCs w:val="18"/>
          <w:color w:val="auto"/>
        </w:rPr>
        <w:t>OPERATIONS</w:t>
      </w:r>
    </w:p>
    <w:p>
      <w:pPr>
        <w:jc w:val="center"/>
        <w:ind w:right="8739"/>
        <w:spacing w:after="0"/>
        <w:rPr>
          <w:sz w:val="20"/>
          <w:szCs w:val="20"/>
          <w:color w:val="auto"/>
        </w:rPr>
      </w:pPr>
      <w:r>
        <w:rPr>
          <w:rFonts w:ascii="Courier New" w:cs="Courier New" w:eastAsia="Courier New" w:hAnsi="Courier New"/>
          <w:sz w:val="18"/>
          <w:szCs w:val="18"/>
          <w:color w:val="auto"/>
        </w:rPr>
        <w:t>100,576</w:t>
      </w:r>
    </w:p>
    <w:p>
      <w:pPr>
        <w:jc w:val="center"/>
        <w:ind w:right="8739"/>
        <w:spacing w:after="0" w:line="237" w:lineRule="auto"/>
        <w:rPr>
          <w:sz w:val="20"/>
          <w:szCs w:val="20"/>
          <w:color w:val="auto"/>
        </w:rPr>
      </w:pPr>
      <w:r>
        <w:rPr>
          <w:rFonts w:ascii="Courier New" w:cs="Courier New" w:eastAsia="Courier New" w:hAnsi="Courier New"/>
          <w:sz w:val="18"/>
          <w:szCs w:val="18"/>
          <w:color w:val="auto"/>
        </w:rPr>
        <w:t>94,633 97,205</w:t>
      </w:r>
    </w:p>
    <w:p>
      <w:pPr>
        <w:jc w:val="center"/>
        <w:ind w:right="8739"/>
        <w:spacing w:after="0"/>
        <w:rPr>
          <w:sz w:val="20"/>
          <w:szCs w:val="20"/>
          <w:color w:val="auto"/>
        </w:rPr>
      </w:pPr>
      <w:r>
        <w:rPr>
          <w:rFonts w:ascii="Courier New" w:cs="Courier New" w:eastAsia="Courier New" w:hAnsi="Courier New"/>
          <w:sz w:val="18"/>
          <w:szCs w:val="18"/>
          <w:color w:val="auto"/>
        </w:rPr>
        <w:t>INTEREST</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EXPENSE</w:t>
      </w:r>
    </w:p>
    <w:p>
      <w:pPr>
        <w:jc w:val="center"/>
        <w:ind w:right="8739"/>
        <w:spacing w:after="0"/>
        <w:rPr>
          <w:sz w:val="20"/>
          <w:szCs w:val="20"/>
          <w:color w:val="auto"/>
        </w:rPr>
      </w:pPr>
      <w:r>
        <w:rPr>
          <w:rFonts w:ascii="Courier New" w:cs="Courier New" w:eastAsia="Courier New" w:hAnsi="Courier New"/>
          <w:sz w:val="18"/>
          <w:szCs w:val="18"/>
          <w:color w:val="auto"/>
        </w:rPr>
        <w:t>(19,747)</w:t>
      </w:r>
    </w:p>
    <w:p>
      <w:pPr>
        <w:jc w:val="center"/>
        <w:ind w:right="8739"/>
        <w:spacing w:after="0" w:line="237" w:lineRule="auto"/>
        <w:rPr>
          <w:sz w:val="20"/>
          <w:szCs w:val="20"/>
          <w:color w:val="auto"/>
        </w:rPr>
      </w:pPr>
      <w:r>
        <w:rPr>
          <w:rFonts w:ascii="Courier New" w:cs="Courier New" w:eastAsia="Courier New" w:hAnsi="Courier New"/>
          <w:sz w:val="18"/>
          <w:szCs w:val="18"/>
          <w:color w:val="auto"/>
        </w:rPr>
        <w:t>(22,003)</w:t>
      </w:r>
    </w:p>
    <w:p>
      <w:pPr>
        <w:jc w:val="center"/>
        <w:ind w:right="8739"/>
        <w:spacing w:after="0" w:line="238" w:lineRule="auto"/>
        <w:rPr>
          <w:sz w:val="20"/>
          <w:szCs w:val="20"/>
          <w:color w:val="auto"/>
        </w:rPr>
      </w:pPr>
      <w:r>
        <w:rPr>
          <w:rFonts w:ascii="Courier New" w:cs="Courier New" w:eastAsia="Courier New" w:hAnsi="Courier New"/>
          <w:sz w:val="18"/>
          <w:szCs w:val="18"/>
          <w:color w:val="auto"/>
        </w:rPr>
        <w:t>(26,414)</w:t>
      </w:r>
    </w:p>
    <w:p>
      <w:pPr>
        <w:jc w:val="center"/>
        <w:ind w:right="8739"/>
        <w:spacing w:after="0"/>
        <w:rPr>
          <w:sz w:val="20"/>
          <w:szCs w:val="20"/>
          <w:color w:val="auto"/>
        </w:rPr>
      </w:pPr>
      <w:r>
        <w:rPr>
          <w:rFonts w:ascii="Courier New" w:cs="Courier New" w:eastAsia="Courier New" w:hAnsi="Courier New"/>
          <w:sz w:val="18"/>
          <w:szCs w:val="18"/>
          <w:color w:val="auto"/>
        </w:rPr>
        <w:t>OTHER INCOME,</w:t>
      </w:r>
    </w:p>
    <w:p>
      <w:pPr>
        <w:jc w:val="center"/>
        <w:ind w:right="8739"/>
        <w:spacing w:after="0" w:line="237" w:lineRule="auto"/>
        <w:rPr>
          <w:sz w:val="20"/>
          <w:szCs w:val="20"/>
          <w:color w:val="auto"/>
        </w:rPr>
      </w:pPr>
      <w:r>
        <w:rPr>
          <w:rFonts w:ascii="Courier New" w:cs="Courier New" w:eastAsia="Courier New" w:hAnsi="Courier New"/>
          <w:sz w:val="18"/>
          <w:szCs w:val="18"/>
          <w:color w:val="auto"/>
        </w:rPr>
        <w:t>NET 5,970</w:t>
      </w:r>
    </w:p>
    <w:p>
      <w:pPr>
        <w:jc w:val="center"/>
        <w:ind w:right="8739"/>
        <w:spacing w:after="0"/>
        <w:rPr>
          <w:sz w:val="20"/>
          <w:szCs w:val="20"/>
          <w:color w:val="auto"/>
        </w:rPr>
      </w:pPr>
      <w:r>
        <w:rPr>
          <w:rFonts w:ascii="Courier New" w:cs="Courier New" w:eastAsia="Courier New" w:hAnsi="Courier New"/>
          <w:sz w:val="18"/>
          <w:szCs w:val="18"/>
          <w:color w:val="auto"/>
        </w:rPr>
        <w:t>7,447 1,091 -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EARNINGS</w:t>
      </w:r>
    </w:p>
    <w:p>
      <w:pPr>
        <w:jc w:val="center"/>
        <w:ind w:right="8739"/>
        <w:spacing w:after="0" w:line="237" w:lineRule="auto"/>
        <w:rPr>
          <w:sz w:val="20"/>
          <w:szCs w:val="20"/>
          <w:color w:val="auto"/>
        </w:rPr>
      </w:pPr>
      <w:r>
        <w:rPr>
          <w:rFonts w:ascii="Courier New" w:cs="Courier New" w:eastAsia="Courier New" w:hAnsi="Courier New"/>
          <w:sz w:val="18"/>
          <w:szCs w:val="18"/>
          <w:color w:val="auto"/>
        </w:rPr>
        <w:t>BEFORE INCOME</w:t>
      </w:r>
    </w:p>
    <w:p>
      <w:pPr>
        <w:jc w:val="center"/>
        <w:ind w:right="8739"/>
        <w:spacing w:after="0" w:line="238" w:lineRule="auto"/>
        <w:rPr>
          <w:sz w:val="20"/>
          <w:szCs w:val="20"/>
          <w:color w:val="auto"/>
        </w:rPr>
      </w:pPr>
      <w:r>
        <w:rPr>
          <w:rFonts w:ascii="Courier New" w:cs="Courier New" w:eastAsia="Courier New" w:hAnsi="Courier New"/>
          <w:sz w:val="18"/>
          <w:szCs w:val="18"/>
          <w:color w:val="auto"/>
        </w:rPr>
        <w:t>TAXES AND</w:t>
      </w:r>
    </w:p>
    <w:p>
      <w:pPr>
        <w:jc w:val="center"/>
        <w:ind w:right="8739"/>
        <w:spacing w:after="0"/>
        <w:rPr>
          <w:sz w:val="20"/>
          <w:szCs w:val="20"/>
          <w:color w:val="auto"/>
        </w:rPr>
      </w:pPr>
      <w:r>
        <w:rPr>
          <w:rFonts w:ascii="Courier New" w:cs="Courier New" w:eastAsia="Courier New" w:hAnsi="Courier New"/>
          <w:sz w:val="18"/>
          <w:szCs w:val="18"/>
          <w:color w:val="auto"/>
        </w:rPr>
        <w:t>CUMULATIVE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EFFECT OF</w:t>
      </w:r>
    </w:p>
    <w:p>
      <w:pPr>
        <w:jc w:val="center"/>
        <w:ind w:right="8739"/>
        <w:spacing w:after="0"/>
        <w:rPr>
          <w:sz w:val="20"/>
          <w:szCs w:val="20"/>
          <w:color w:val="auto"/>
        </w:rPr>
      </w:pPr>
      <w:r>
        <w:rPr>
          <w:rFonts w:ascii="Courier New" w:cs="Courier New" w:eastAsia="Courier New" w:hAnsi="Courier New"/>
          <w:sz w:val="18"/>
          <w:szCs w:val="18"/>
          <w:color w:val="auto"/>
        </w:rPr>
        <w:t>CHANGE 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739"/>
        <w:spacing w:after="0"/>
        <w:rPr>
          <w:sz w:val="20"/>
          <w:szCs w:val="20"/>
          <w:color w:val="auto"/>
        </w:rPr>
      </w:pPr>
      <w:r>
        <w:rPr>
          <w:rFonts w:ascii="Courier New" w:cs="Courier New" w:eastAsia="Courier New" w:hAnsi="Courier New"/>
          <w:sz w:val="18"/>
          <w:szCs w:val="18"/>
          <w:color w:val="auto"/>
        </w:rPr>
        <w:t>PRINCIPLE</w:t>
      </w:r>
    </w:p>
    <w:p>
      <w:pPr>
        <w:jc w:val="center"/>
        <w:ind w:right="8739"/>
        <w:spacing w:after="0" w:line="237" w:lineRule="auto"/>
        <w:rPr>
          <w:sz w:val="20"/>
          <w:szCs w:val="20"/>
          <w:color w:val="auto"/>
        </w:rPr>
      </w:pPr>
      <w:r>
        <w:rPr>
          <w:rFonts w:ascii="Courier New" w:cs="Courier New" w:eastAsia="Courier New" w:hAnsi="Courier New"/>
          <w:sz w:val="18"/>
          <w:szCs w:val="18"/>
          <w:color w:val="auto"/>
        </w:rPr>
        <w:t>86,799 80,077</w:t>
      </w:r>
    </w:p>
    <w:p>
      <w:pPr>
        <w:jc w:val="center"/>
        <w:ind w:right="8739"/>
        <w:spacing w:after="0" w:line="238" w:lineRule="auto"/>
        <w:rPr>
          <w:sz w:val="20"/>
          <w:szCs w:val="20"/>
          <w:color w:val="auto"/>
        </w:rPr>
      </w:pPr>
      <w:r>
        <w:rPr>
          <w:rFonts w:ascii="Courier New" w:cs="Courier New" w:eastAsia="Courier New" w:hAnsi="Courier New"/>
          <w:sz w:val="18"/>
          <w:szCs w:val="18"/>
          <w:color w:val="auto"/>
        </w:rPr>
        <w:t>71,882</w:t>
      </w:r>
    </w:p>
    <w:p>
      <w:pPr>
        <w:ind w:left="60"/>
        <w:spacing w:after="0"/>
        <w:rPr>
          <w:sz w:val="20"/>
          <w:szCs w:val="20"/>
          <w:color w:val="auto"/>
        </w:rPr>
      </w:pPr>
      <w:r>
        <w:rPr>
          <w:rFonts w:ascii="Courier New" w:cs="Courier New" w:eastAsia="Courier New" w:hAnsi="Courier New"/>
          <w:sz w:val="18"/>
          <w:szCs w:val="18"/>
          <w:color w:val="auto"/>
        </w:rPr>
        <w:t>PROVISION FOR</w:t>
      </w:r>
    </w:p>
    <w:p>
      <w:pPr>
        <w:ind w:left="120"/>
        <w:spacing w:after="0" w:line="237" w:lineRule="auto"/>
        <w:rPr>
          <w:sz w:val="20"/>
          <w:szCs w:val="20"/>
          <w:color w:val="auto"/>
        </w:rPr>
      </w:pPr>
      <w:r>
        <w:rPr>
          <w:rFonts w:ascii="Courier New" w:cs="Courier New" w:eastAsia="Courier New" w:hAnsi="Courier New"/>
          <w:sz w:val="18"/>
          <w:szCs w:val="18"/>
          <w:color w:val="auto"/>
        </w:rPr>
        <w:t>INCOME TAXES</w:t>
      </w:r>
    </w:p>
    <w:p>
      <w:pPr>
        <w:ind w:left="60"/>
        <w:spacing w:after="0"/>
        <w:rPr>
          <w:sz w:val="20"/>
          <w:szCs w:val="20"/>
          <w:color w:val="auto"/>
        </w:rPr>
      </w:pPr>
      <w:r>
        <w:rPr>
          <w:rFonts w:ascii="Courier New" w:cs="Courier New" w:eastAsia="Courier New" w:hAnsi="Courier New"/>
          <w:sz w:val="18"/>
          <w:szCs w:val="18"/>
          <w:color w:val="auto"/>
        </w:rPr>
        <w:t>26,868 29,629</w:t>
      </w:r>
    </w:p>
    <w:p>
      <w:pPr>
        <w:ind w:left="60"/>
        <w:spacing w:after="0" w:line="237" w:lineRule="auto"/>
        <w:rPr>
          <w:sz w:val="20"/>
          <w:szCs w:val="20"/>
          <w:color w:val="auto"/>
        </w:rPr>
      </w:pPr>
      <w:r>
        <w:rPr>
          <w:rFonts w:ascii="Courier New" w:cs="Courier New" w:eastAsia="Courier New" w:hAnsi="Courier New"/>
          <w:sz w:val="18"/>
          <w:szCs w:val="18"/>
          <w:color w:val="auto"/>
        </w:rPr>
        <w:t>26,597 ------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42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0" w:gutter="0" w:footer="0" w:header="0"/>
        </w:sectPr>
      </w:pPr>
    </w:p>
    <w:bookmarkStart w:id="52" w:name="page53"/>
    <w:bookmarkEnd w:id="52"/>
    <w:p>
      <w:pPr>
        <w:jc w:val="center"/>
        <w:ind w:right="8799"/>
        <w:spacing w:after="0"/>
        <w:rPr>
          <w:sz w:val="20"/>
          <w:szCs w:val="20"/>
          <w:color w:val="auto"/>
        </w:rPr>
      </w:pPr>
      <w:r>
        <w:rPr>
          <w:rFonts w:ascii="Courier New" w:cs="Courier New" w:eastAsia="Courier New" w:hAnsi="Courier New"/>
          <w:sz w:val="18"/>
          <w:szCs w:val="18"/>
          <w:color w:val="auto"/>
        </w:rPr>
        <w:t>EARNINGS</w:t>
      </w:r>
    </w:p>
    <w:p>
      <w:pPr>
        <w:jc w:val="center"/>
        <w:ind w:right="8799"/>
        <w:spacing w:after="0" w:line="238" w:lineRule="auto"/>
        <w:rPr>
          <w:sz w:val="20"/>
          <w:szCs w:val="20"/>
          <w:color w:val="auto"/>
        </w:rPr>
      </w:pPr>
      <w:r>
        <w:rPr>
          <w:rFonts w:ascii="Courier New" w:cs="Courier New" w:eastAsia="Courier New" w:hAnsi="Courier New"/>
          <w:sz w:val="18"/>
          <w:szCs w:val="18"/>
          <w:color w:val="auto"/>
        </w:rPr>
        <w:t>BEFORE</w:t>
      </w:r>
    </w:p>
    <w:p>
      <w:pPr>
        <w:jc w:val="center"/>
        <w:ind w:right="8799"/>
        <w:spacing w:after="0"/>
        <w:rPr>
          <w:sz w:val="20"/>
          <w:szCs w:val="20"/>
          <w:color w:val="auto"/>
        </w:rPr>
      </w:pPr>
      <w:r>
        <w:rPr>
          <w:rFonts w:ascii="Courier New" w:cs="Courier New" w:eastAsia="Courier New" w:hAnsi="Courier New"/>
          <w:sz w:val="18"/>
          <w:szCs w:val="18"/>
          <w:color w:val="auto"/>
        </w:rPr>
        <w:t>CUMULATIVE</w:t>
      </w:r>
    </w:p>
    <w:p>
      <w:pPr>
        <w:jc w:val="center"/>
        <w:ind w:right="8799"/>
        <w:spacing w:after="0" w:line="237" w:lineRule="auto"/>
        <w:rPr>
          <w:sz w:val="20"/>
          <w:szCs w:val="20"/>
          <w:color w:val="auto"/>
        </w:rPr>
      </w:pPr>
      <w:r>
        <w:rPr>
          <w:rFonts w:ascii="Courier New" w:cs="Courier New" w:eastAsia="Courier New" w:hAnsi="Courier New"/>
          <w:sz w:val="18"/>
          <w:szCs w:val="18"/>
          <w:color w:val="auto"/>
        </w:rPr>
        <w:t>EFFECT OF</w:t>
      </w:r>
    </w:p>
    <w:p>
      <w:pPr>
        <w:jc w:val="center"/>
        <w:ind w:right="8799"/>
        <w:spacing w:after="0" w:line="238" w:lineRule="auto"/>
        <w:rPr>
          <w:sz w:val="20"/>
          <w:szCs w:val="20"/>
          <w:color w:val="auto"/>
        </w:rPr>
      </w:pPr>
      <w:r>
        <w:rPr>
          <w:rFonts w:ascii="Courier New" w:cs="Courier New" w:eastAsia="Courier New" w:hAnsi="Courier New"/>
          <w:sz w:val="18"/>
          <w:szCs w:val="18"/>
          <w:color w:val="auto"/>
        </w:rPr>
        <w:t>CHANGE IN</w:t>
      </w:r>
    </w:p>
    <w:p>
      <w:pPr>
        <w:jc w:val="center"/>
        <w:ind w:right="8799"/>
        <w:spacing w:after="0"/>
        <w:rPr>
          <w:sz w:val="20"/>
          <w:szCs w:val="20"/>
          <w:color w:val="auto"/>
        </w:rPr>
      </w:pPr>
      <w:r>
        <w:rPr>
          <w:rFonts w:ascii="Courier New" w:cs="Courier New" w:eastAsia="Courier New" w:hAnsi="Courier New"/>
          <w:sz w:val="18"/>
          <w:szCs w:val="18"/>
          <w:color w:val="auto"/>
        </w:rPr>
        <w:t>ACCOUNTING</w:t>
      </w:r>
    </w:p>
    <w:p>
      <w:pPr>
        <w:jc w:val="center"/>
        <w:ind w:right="8799"/>
        <w:spacing w:after="0" w:line="237" w:lineRule="auto"/>
        <w:rPr>
          <w:sz w:val="20"/>
          <w:szCs w:val="20"/>
          <w:color w:val="auto"/>
        </w:rPr>
      </w:pPr>
      <w:r>
        <w:rPr>
          <w:rFonts w:ascii="Courier New" w:cs="Courier New" w:eastAsia="Courier New" w:hAnsi="Courier New"/>
          <w:sz w:val="18"/>
          <w:szCs w:val="18"/>
          <w:color w:val="auto"/>
        </w:rPr>
        <w:t>PRINCIPLE</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59,931 50,448</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45,285</w:t>
      </w:r>
    </w:p>
    <w:p>
      <w:pPr>
        <w:jc w:val="center"/>
        <w:ind w:right="8799"/>
        <w:spacing w:after="0" w:line="238" w:lineRule="auto"/>
        <w:rPr>
          <w:sz w:val="20"/>
          <w:szCs w:val="20"/>
          <w:color w:val="auto"/>
        </w:rPr>
      </w:pPr>
      <w:r>
        <w:rPr>
          <w:rFonts w:ascii="Courier New" w:cs="Courier New" w:eastAsia="Courier New" w:hAnsi="Courier New"/>
          <w:sz w:val="18"/>
          <w:szCs w:val="18"/>
          <w:color w:val="auto"/>
        </w:rPr>
        <w:t>CUMULATIVE</w:t>
      </w:r>
    </w:p>
    <w:p>
      <w:pPr>
        <w:jc w:val="center"/>
        <w:ind w:right="8799"/>
        <w:spacing w:after="0"/>
        <w:rPr>
          <w:sz w:val="20"/>
          <w:szCs w:val="20"/>
          <w:color w:val="auto"/>
        </w:rPr>
      </w:pPr>
      <w:r>
        <w:rPr>
          <w:rFonts w:ascii="Courier New" w:cs="Courier New" w:eastAsia="Courier New" w:hAnsi="Courier New"/>
          <w:sz w:val="18"/>
          <w:szCs w:val="18"/>
          <w:color w:val="auto"/>
        </w:rPr>
        <w:t>EFFECT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CHANGE IN</w:t>
      </w:r>
    </w:p>
    <w:p>
      <w:pPr>
        <w:jc w:val="center"/>
        <w:ind w:right="8799"/>
        <w:spacing w:after="0" w:line="238" w:lineRule="auto"/>
        <w:rPr>
          <w:sz w:val="20"/>
          <w:szCs w:val="20"/>
          <w:color w:val="auto"/>
        </w:rPr>
      </w:pPr>
      <w:r>
        <w:rPr>
          <w:rFonts w:ascii="Courier New" w:cs="Courier New" w:eastAsia="Courier New" w:hAnsi="Courier New"/>
          <w:sz w:val="18"/>
          <w:szCs w:val="18"/>
          <w:color w:val="auto"/>
        </w:rPr>
        <w:t>ACCOUNTING</w:t>
      </w:r>
    </w:p>
    <w:p>
      <w:pPr>
        <w:jc w:val="center"/>
        <w:ind w:right="8799"/>
        <w:spacing w:after="0"/>
        <w:rPr>
          <w:sz w:val="20"/>
          <w:szCs w:val="20"/>
          <w:color w:val="auto"/>
        </w:rPr>
      </w:pPr>
      <w:r>
        <w:rPr>
          <w:rFonts w:ascii="Courier New" w:cs="Courier New" w:eastAsia="Courier New" w:hAnsi="Courier New"/>
          <w:sz w:val="18"/>
          <w:szCs w:val="18"/>
          <w:color w:val="auto"/>
        </w:rPr>
        <w:t>PRINCIPLE,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NET OF INCOME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TAX BENEFIT</w:t>
      </w:r>
    </w:p>
    <w:p>
      <w:pPr>
        <w:jc w:val="center"/>
        <w:ind w:right="8799"/>
        <w:spacing w:after="0" w:line="238" w:lineRule="auto"/>
        <w:rPr>
          <w:sz w:val="20"/>
          <w:szCs w:val="20"/>
          <w:color w:val="auto"/>
        </w:rPr>
      </w:pPr>
      <w:r>
        <w:rPr>
          <w:rFonts w:ascii="Courier New" w:cs="Courier New" w:eastAsia="Courier New" w:hAnsi="Courier New"/>
          <w:sz w:val="18"/>
          <w:szCs w:val="18"/>
          <w:color w:val="auto"/>
        </w:rPr>
        <w:t>OF $509</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(24,614) -- -</w:t>
      </w:r>
    </w:p>
    <w:p>
      <w:pPr>
        <w:spacing w:after="0" w:line="21" w:lineRule="exact"/>
        <w:rPr>
          <w:sz w:val="20"/>
          <w:szCs w:val="20"/>
          <w:color w:val="auto"/>
        </w:rPr>
      </w:pPr>
    </w:p>
    <w:p>
      <w:pPr>
        <w:ind w:left="221" w:hanging="221"/>
        <w:spacing w:after="0"/>
        <w:tabs>
          <w:tab w:leader="none" w:pos="2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1" w:hanging="221"/>
        <w:spacing w:after="0"/>
        <w:tabs>
          <w:tab w:leader="none" w:pos="2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1" w:hanging="221"/>
        <w:spacing w:after="0"/>
        <w:tabs>
          <w:tab w:leader="none" w:pos="221"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641" w:hanging="219"/>
        <w:spacing w:after="0" w:line="238" w:lineRule="auto"/>
        <w:tabs>
          <w:tab w:leader="none" w:pos="641"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jc w:val="center"/>
        <w:ind w:right="8799"/>
        <w:spacing w:after="0"/>
        <w:rPr>
          <w:sz w:val="20"/>
          <w:szCs w:val="20"/>
          <w:color w:val="auto"/>
        </w:rPr>
      </w:pPr>
      <w:r>
        <w:rPr>
          <w:rFonts w:ascii="Courier New" w:cs="Courier New" w:eastAsia="Courier New" w:hAnsi="Courier New"/>
          <w:sz w:val="18"/>
          <w:szCs w:val="18"/>
          <w:color w:val="auto"/>
        </w:rPr>
        <w:t>EARNINGS $</w:t>
      </w:r>
    </w:p>
    <w:p>
      <w:pPr>
        <w:jc w:val="center"/>
        <w:ind w:right="8799"/>
        <w:spacing w:after="0" w:line="237" w:lineRule="auto"/>
        <w:rPr>
          <w:sz w:val="20"/>
          <w:szCs w:val="20"/>
          <w:color w:val="auto"/>
        </w:rPr>
      </w:pPr>
      <w:r>
        <w:rPr>
          <w:rFonts w:ascii="Courier New" w:cs="Courier New" w:eastAsia="Courier New" w:hAnsi="Courier New"/>
          <w:sz w:val="18"/>
          <w:szCs w:val="18"/>
          <w:color w:val="auto"/>
        </w:rPr>
        <w:t>35,317 $</w:t>
      </w:r>
    </w:p>
    <w:p>
      <w:pPr>
        <w:jc w:val="center"/>
        <w:ind w:right="8799"/>
        <w:spacing w:after="0" w:line="238" w:lineRule="auto"/>
        <w:rPr>
          <w:sz w:val="20"/>
          <w:szCs w:val="20"/>
          <w:color w:val="auto"/>
        </w:rPr>
      </w:pPr>
      <w:r>
        <w:rPr>
          <w:rFonts w:ascii="Courier New" w:cs="Courier New" w:eastAsia="Courier New" w:hAnsi="Courier New"/>
          <w:sz w:val="18"/>
          <w:szCs w:val="18"/>
          <w:color w:val="auto"/>
        </w:rPr>
        <w:t>50,448 $</w:t>
      </w:r>
    </w:p>
    <w:p>
      <w:pPr>
        <w:jc w:val="center"/>
        <w:ind w:right="8799"/>
        <w:spacing w:after="0"/>
        <w:rPr>
          <w:sz w:val="20"/>
          <w:szCs w:val="20"/>
          <w:color w:val="auto"/>
        </w:rPr>
      </w:pPr>
      <w:r>
        <w:rPr>
          <w:rFonts w:ascii="Courier New" w:cs="Courier New" w:eastAsia="Courier New" w:hAnsi="Courier New"/>
          <w:sz w:val="18"/>
          <w:szCs w:val="18"/>
          <w:color w:val="auto"/>
        </w:rPr>
        <w:t>45,285</w:t>
      </w:r>
    </w:p>
    <w:p>
      <w:pPr>
        <w:jc w:val="center"/>
        <w:ind w:right="8799"/>
        <w:spacing w:after="0" w:line="237"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w:t>
      </w:r>
    </w:p>
    <w:p>
      <w:pPr>
        <w:jc w:val="center"/>
        <w:ind w:right="8799"/>
        <w:spacing w:after="0" w:line="237"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BASIC NET</w:t>
      </w:r>
    </w:p>
    <w:p>
      <w:pPr>
        <w:jc w:val="center"/>
        <w:ind w:right="8799"/>
        <w:spacing w:after="0" w:line="237" w:lineRule="auto"/>
        <w:rPr>
          <w:sz w:val="20"/>
          <w:szCs w:val="20"/>
          <w:color w:val="auto"/>
        </w:rPr>
      </w:pPr>
      <w:r>
        <w:rPr>
          <w:rFonts w:ascii="Courier New" w:cs="Courier New" w:eastAsia="Courier New" w:hAnsi="Courier New"/>
          <w:sz w:val="18"/>
          <w:szCs w:val="18"/>
          <w:color w:val="auto"/>
        </w:rPr>
        <w:t>EARNINGS PER</w:t>
      </w:r>
    </w:p>
    <w:p>
      <w:pPr>
        <w:jc w:val="center"/>
        <w:ind w:right="8799"/>
        <w:spacing w:after="0" w:line="238" w:lineRule="auto"/>
        <w:rPr>
          <w:sz w:val="20"/>
          <w:szCs w:val="20"/>
          <w:color w:val="auto"/>
        </w:rPr>
      </w:pPr>
      <w:r>
        <w:rPr>
          <w:rFonts w:ascii="Courier New" w:cs="Courier New" w:eastAsia="Courier New" w:hAnsi="Courier New"/>
          <w:sz w:val="18"/>
          <w:szCs w:val="18"/>
          <w:color w:val="auto"/>
        </w:rPr>
        <w:t>SHARE OF</w:t>
      </w:r>
    </w:p>
    <w:p>
      <w:pPr>
        <w:spacing w:after="0" w:line="5"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BEFORE</w:t>
      </w:r>
    </w:p>
    <w:p>
      <w:pPr>
        <w:jc w:val="center"/>
        <w:ind w:right="8799"/>
        <w:spacing w:after="0" w:line="238" w:lineRule="auto"/>
        <w:rPr>
          <w:sz w:val="20"/>
          <w:szCs w:val="20"/>
          <w:color w:val="auto"/>
        </w:rPr>
      </w:pPr>
      <w:r>
        <w:rPr>
          <w:rFonts w:ascii="Courier New" w:cs="Courier New" w:eastAsia="Courier New" w:hAnsi="Courier New"/>
          <w:sz w:val="18"/>
          <w:szCs w:val="18"/>
          <w:color w:val="auto"/>
        </w:rPr>
        <w:t>CUMULATIVE</w:t>
      </w:r>
    </w:p>
    <w:p>
      <w:pPr>
        <w:jc w:val="center"/>
        <w:ind w:right="8799"/>
        <w:spacing w:after="0"/>
        <w:rPr>
          <w:sz w:val="20"/>
          <w:szCs w:val="20"/>
          <w:color w:val="auto"/>
        </w:rPr>
      </w:pPr>
      <w:r>
        <w:rPr>
          <w:rFonts w:ascii="Courier New" w:cs="Courier New" w:eastAsia="Courier New" w:hAnsi="Courier New"/>
          <w:sz w:val="18"/>
          <w:szCs w:val="18"/>
          <w:color w:val="auto"/>
        </w:rPr>
        <w:t>EFFECT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CHANGE IN</w:t>
      </w:r>
    </w:p>
    <w:p>
      <w:pPr>
        <w:jc w:val="center"/>
        <w:ind w:right="8799"/>
        <w:spacing w:after="0" w:line="238" w:lineRule="auto"/>
        <w:rPr>
          <w:sz w:val="20"/>
          <w:szCs w:val="20"/>
          <w:color w:val="auto"/>
        </w:rPr>
      </w:pPr>
      <w:r>
        <w:rPr>
          <w:rFonts w:ascii="Courier New" w:cs="Courier New" w:eastAsia="Courier New" w:hAnsi="Courier New"/>
          <w:sz w:val="18"/>
          <w:szCs w:val="18"/>
          <w:color w:val="auto"/>
        </w:rPr>
        <w:t>ACCOUNTING</w:t>
      </w:r>
    </w:p>
    <w:p>
      <w:pPr>
        <w:jc w:val="center"/>
        <w:ind w:right="8799"/>
        <w:spacing w:after="0"/>
        <w:rPr>
          <w:sz w:val="20"/>
          <w:szCs w:val="20"/>
          <w:color w:val="auto"/>
        </w:rPr>
      </w:pPr>
      <w:r>
        <w:rPr>
          <w:rFonts w:ascii="Courier New" w:cs="Courier New" w:eastAsia="Courier New" w:hAnsi="Courier New"/>
          <w:sz w:val="18"/>
          <w:szCs w:val="18"/>
          <w:color w:val="auto"/>
        </w:rPr>
        <w:t>PRINCIPLE $</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4.78 $ 3.97 $</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3.55</w:t>
      </w:r>
    </w:p>
    <w:p>
      <w:pPr>
        <w:jc w:val="center"/>
        <w:ind w:right="8799"/>
        <w:spacing w:after="0" w:line="238" w:lineRule="auto"/>
        <w:rPr>
          <w:sz w:val="20"/>
          <w:szCs w:val="20"/>
          <w:color w:val="auto"/>
        </w:rPr>
      </w:pPr>
      <w:r>
        <w:rPr>
          <w:rFonts w:ascii="Courier New" w:cs="Courier New" w:eastAsia="Courier New" w:hAnsi="Courier New"/>
          <w:sz w:val="18"/>
          <w:szCs w:val="18"/>
          <w:color w:val="auto"/>
        </w:rPr>
        <w:t>CUMULATIVE</w:t>
      </w:r>
    </w:p>
    <w:p>
      <w:pPr>
        <w:jc w:val="center"/>
        <w:ind w:right="8799"/>
        <w:spacing w:after="0"/>
        <w:rPr>
          <w:sz w:val="20"/>
          <w:szCs w:val="20"/>
          <w:color w:val="auto"/>
        </w:rPr>
      </w:pPr>
      <w:r>
        <w:rPr>
          <w:rFonts w:ascii="Courier New" w:cs="Courier New" w:eastAsia="Courier New" w:hAnsi="Courier New"/>
          <w:sz w:val="18"/>
          <w:szCs w:val="18"/>
          <w:color w:val="auto"/>
        </w:rPr>
        <w:t>EFFECT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CHANGE IN</w:t>
      </w:r>
    </w:p>
    <w:p>
      <w:pPr>
        <w:jc w:val="center"/>
        <w:ind w:right="8799"/>
        <w:spacing w:after="0" w:line="238" w:lineRule="auto"/>
        <w:rPr>
          <w:sz w:val="20"/>
          <w:szCs w:val="20"/>
          <w:color w:val="auto"/>
        </w:rPr>
      </w:pPr>
      <w:r>
        <w:rPr>
          <w:rFonts w:ascii="Courier New" w:cs="Courier New" w:eastAsia="Courier New" w:hAnsi="Courier New"/>
          <w:sz w:val="18"/>
          <w:szCs w:val="18"/>
          <w:color w:val="auto"/>
        </w:rPr>
        <w:t>ACCOUNTING</w:t>
      </w:r>
    </w:p>
    <w:p>
      <w:pPr>
        <w:jc w:val="center"/>
        <w:ind w:right="8799"/>
        <w:spacing w:after="0"/>
        <w:rPr>
          <w:sz w:val="20"/>
          <w:szCs w:val="20"/>
          <w:color w:val="auto"/>
        </w:rPr>
      </w:pPr>
      <w:r>
        <w:rPr>
          <w:rFonts w:ascii="Courier New" w:cs="Courier New" w:eastAsia="Courier New" w:hAnsi="Courier New"/>
          <w:sz w:val="18"/>
          <w:szCs w:val="18"/>
          <w:color w:val="auto"/>
        </w:rPr>
        <w:t>PRINCIPLE,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NET OF INCOME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TAX BENEFIT</w:t>
      </w:r>
    </w:p>
    <w:p>
      <w:pPr>
        <w:jc w:val="center"/>
        <w:ind w:right="8799"/>
        <w:spacing w:after="0" w:line="238" w:lineRule="auto"/>
        <w:rPr>
          <w:sz w:val="20"/>
          <w:szCs w:val="20"/>
          <w:color w:val="auto"/>
        </w:rPr>
      </w:pPr>
      <w:r>
        <w:rPr>
          <w:rFonts w:ascii="Courier New" w:cs="Courier New" w:eastAsia="Courier New" w:hAnsi="Courier New"/>
          <w:sz w:val="18"/>
          <w:szCs w:val="18"/>
          <w:color w:val="auto"/>
        </w:rPr>
        <w:t>(1.96) -- --</w:t>
      </w:r>
    </w:p>
    <w:p>
      <w:pPr>
        <w:ind w:left="61"/>
        <w:spacing w:after="0"/>
        <w:rPr>
          <w:sz w:val="20"/>
          <w:szCs w:val="20"/>
          <w:color w:val="auto"/>
        </w:rPr>
      </w:pPr>
      <w:r>
        <w:rPr>
          <w:rFonts w:ascii="Courier New" w:cs="Courier New" w:eastAsia="Courier New" w:hAnsi="Courier New"/>
          <w:sz w:val="18"/>
          <w:szCs w:val="18"/>
          <w:color w:val="auto"/>
        </w:rPr>
        <w:t>------------</w:t>
      </w:r>
    </w:p>
    <w:p>
      <w:pPr>
        <w:ind w:left="61"/>
        <w:spacing w:after="0" w:line="237" w:lineRule="auto"/>
        <w:rPr>
          <w:sz w:val="20"/>
          <w:szCs w:val="20"/>
          <w:color w:val="auto"/>
        </w:rPr>
      </w:pPr>
      <w:r>
        <w:rPr>
          <w:rFonts w:ascii="Courier New" w:cs="Courier New" w:eastAsia="Courier New" w:hAnsi="Courier New"/>
          <w:sz w:val="18"/>
          <w:szCs w:val="18"/>
          <w:color w:val="auto"/>
        </w:rPr>
        <w:t>------------</w:t>
      </w:r>
    </w:p>
    <w:p>
      <w:pPr>
        <w:ind w:left="61"/>
        <w:spacing w:after="0" w:line="238"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BASIC NET</w:t>
      </w:r>
    </w:p>
    <w:p>
      <w:pPr>
        <w:jc w:val="center"/>
        <w:ind w:right="8799"/>
        <w:spacing w:after="0" w:line="237" w:lineRule="auto"/>
        <w:rPr>
          <w:sz w:val="20"/>
          <w:szCs w:val="20"/>
          <w:color w:val="auto"/>
        </w:rPr>
      </w:pPr>
      <w:r>
        <w:rPr>
          <w:rFonts w:ascii="Courier New" w:cs="Courier New" w:eastAsia="Courier New" w:hAnsi="Courier New"/>
          <w:sz w:val="18"/>
          <w:szCs w:val="18"/>
          <w:color w:val="auto"/>
        </w:rPr>
        <w:t>EARNINGS PER</w:t>
      </w:r>
    </w:p>
    <w:p>
      <w:pPr>
        <w:jc w:val="center"/>
        <w:ind w:right="8799"/>
        <w:spacing w:after="0"/>
        <w:rPr>
          <w:sz w:val="20"/>
          <w:szCs w:val="20"/>
          <w:color w:val="auto"/>
        </w:rPr>
      </w:pPr>
      <w:r>
        <w:rPr>
          <w:rFonts w:ascii="Courier New" w:cs="Courier New" w:eastAsia="Courier New" w:hAnsi="Courier New"/>
          <w:sz w:val="18"/>
          <w:szCs w:val="18"/>
          <w:color w:val="auto"/>
        </w:rPr>
        <w:t>SHARE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ind w:left="361" w:right="8799" w:hanging="361"/>
        <w:spacing w:after="0" w:line="268" w:lineRule="auto"/>
        <w:tabs>
          <w:tab w:leader="none" w:pos="20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2.82 $ 3.97 $ 3.55</w:t>
      </w:r>
    </w:p>
    <w:p>
      <w:pPr>
        <w:ind w:left="61"/>
        <w:spacing w:after="0" w:line="233" w:lineRule="auto"/>
        <w:rPr>
          <w:sz w:val="20"/>
          <w:szCs w:val="20"/>
          <w:color w:val="auto"/>
        </w:rPr>
      </w:pPr>
      <w:r>
        <w:rPr>
          <w:rFonts w:ascii="Courier New" w:cs="Courier New" w:eastAsia="Courier New" w:hAnsi="Courier New"/>
          <w:sz w:val="18"/>
          <w:szCs w:val="18"/>
          <w:color w:val="auto"/>
        </w:rPr>
        <w:t>============</w:t>
      </w:r>
    </w:p>
    <w:p>
      <w:pPr>
        <w:ind w:left="61"/>
        <w:spacing w:after="0"/>
        <w:rPr>
          <w:sz w:val="20"/>
          <w:szCs w:val="20"/>
          <w:color w:val="auto"/>
        </w:rPr>
      </w:pPr>
      <w:r>
        <w:rPr>
          <w:rFonts w:ascii="Courier New" w:cs="Courier New" w:eastAsia="Courier New" w:hAnsi="Courier New"/>
          <w:sz w:val="18"/>
          <w:szCs w:val="18"/>
          <w:color w:val="auto"/>
        </w:rPr>
        <w:t>============</w:t>
      </w:r>
    </w:p>
    <w:p>
      <w:pPr>
        <w:ind w:left="61"/>
        <w:spacing w:after="0" w:line="237" w:lineRule="auto"/>
        <w:rPr>
          <w:sz w:val="20"/>
          <w:szCs w:val="20"/>
          <w:color w:val="auto"/>
        </w:rPr>
      </w:pPr>
      <w:r>
        <w:rPr>
          <w:rFonts w:ascii="Courier New" w:cs="Courier New" w:eastAsia="Courier New" w:hAnsi="Courier New"/>
          <w:sz w:val="18"/>
          <w:szCs w:val="18"/>
          <w:color w:val="auto"/>
        </w:rPr>
        <w:t>============</w:t>
      </w:r>
    </w:p>
    <w:p>
      <w:pPr>
        <w:jc w:val="center"/>
        <w:ind w:right="8799"/>
        <w:spacing w:after="0"/>
        <w:rPr>
          <w:sz w:val="20"/>
          <w:szCs w:val="20"/>
          <w:color w:val="auto"/>
        </w:rPr>
      </w:pPr>
      <w:r>
        <w:rPr>
          <w:rFonts w:ascii="Courier New" w:cs="Courier New" w:eastAsia="Courier New" w:hAnsi="Courier New"/>
          <w:sz w:val="18"/>
          <w:szCs w:val="18"/>
          <w:color w:val="auto"/>
        </w:rPr>
        <w:t>DILUTED NET</w:t>
      </w:r>
    </w:p>
    <w:p>
      <w:pPr>
        <w:jc w:val="center"/>
        <w:ind w:right="8799"/>
        <w:spacing w:after="0" w:line="237" w:lineRule="auto"/>
        <w:rPr>
          <w:sz w:val="20"/>
          <w:szCs w:val="20"/>
          <w:color w:val="auto"/>
        </w:rPr>
      </w:pPr>
      <w:r>
        <w:rPr>
          <w:rFonts w:ascii="Courier New" w:cs="Courier New" w:eastAsia="Courier New" w:hAnsi="Courier New"/>
          <w:sz w:val="18"/>
          <w:szCs w:val="18"/>
          <w:color w:val="auto"/>
        </w:rPr>
        <w:t>EARNINGS PER</w:t>
      </w:r>
    </w:p>
    <w:p>
      <w:pPr>
        <w:jc w:val="center"/>
        <w:ind w:right="8799"/>
        <w:spacing w:after="0"/>
        <w:rPr>
          <w:sz w:val="20"/>
          <w:szCs w:val="20"/>
          <w:color w:val="auto"/>
        </w:rPr>
      </w:pPr>
      <w:r>
        <w:rPr>
          <w:rFonts w:ascii="Courier New" w:cs="Courier New" w:eastAsia="Courier New" w:hAnsi="Courier New"/>
          <w:sz w:val="18"/>
          <w:szCs w:val="18"/>
          <w:color w:val="auto"/>
        </w:rPr>
        <w:t>SHARE OF</w:t>
      </w:r>
    </w:p>
    <w:p>
      <w:pPr>
        <w:spacing w:after="0" w:line="3"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BEFORE</w:t>
      </w:r>
    </w:p>
    <w:p>
      <w:pPr>
        <w:jc w:val="center"/>
        <w:ind w:right="8799"/>
        <w:spacing w:after="0" w:line="238" w:lineRule="auto"/>
        <w:rPr>
          <w:sz w:val="20"/>
          <w:szCs w:val="20"/>
          <w:color w:val="auto"/>
        </w:rPr>
      </w:pPr>
      <w:r>
        <w:rPr>
          <w:rFonts w:ascii="Courier New" w:cs="Courier New" w:eastAsia="Courier New" w:hAnsi="Courier New"/>
          <w:sz w:val="18"/>
          <w:szCs w:val="18"/>
          <w:color w:val="auto"/>
        </w:rPr>
        <w:t>CUMULATIVE</w:t>
      </w:r>
    </w:p>
    <w:p>
      <w:pPr>
        <w:jc w:val="center"/>
        <w:ind w:right="8799"/>
        <w:spacing w:after="0"/>
        <w:rPr>
          <w:sz w:val="20"/>
          <w:szCs w:val="20"/>
          <w:color w:val="auto"/>
        </w:rPr>
      </w:pPr>
      <w:r>
        <w:rPr>
          <w:rFonts w:ascii="Courier New" w:cs="Courier New" w:eastAsia="Courier New" w:hAnsi="Courier New"/>
          <w:sz w:val="18"/>
          <w:szCs w:val="18"/>
          <w:color w:val="auto"/>
        </w:rPr>
        <w:t>EFFECT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CHANGE IN</w:t>
      </w:r>
    </w:p>
    <w:p>
      <w:pPr>
        <w:jc w:val="center"/>
        <w:ind w:right="8799"/>
        <w:spacing w:after="0" w:line="238" w:lineRule="auto"/>
        <w:rPr>
          <w:sz w:val="20"/>
          <w:szCs w:val="20"/>
          <w:color w:val="auto"/>
        </w:rPr>
      </w:pPr>
      <w:r>
        <w:rPr>
          <w:rFonts w:ascii="Courier New" w:cs="Courier New" w:eastAsia="Courier New" w:hAnsi="Courier New"/>
          <w:sz w:val="18"/>
          <w:szCs w:val="18"/>
          <w:color w:val="auto"/>
        </w:rPr>
        <w:t>ACCOUNTING</w:t>
      </w:r>
    </w:p>
    <w:p>
      <w:pPr>
        <w:jc w:val="center"/>
        <w:ind w:right="8799"/>
        <w:spacing w:after="0"/>
        <w:rPr>
          <w:sz w:val="20"/>
          <w:szCs w:val="20"/>
          <w:color w:val="auto"/>
        </w:rPr>
      </w:pPr>
      <w:r>
        <w:rPr>
          <w:rFonts w:ascii="Courier New" w:cs="Courier New" w:eastAsia="Courier New" w:hAnsi="Courier New"/>
          <w:sz w:val="18"/>
          <w:szCs w:val="18"/>
          <w:color w:val="auto"/>
        </w:rPr>
        <w:t>PRINCIPLE $</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4.63 $ 3.86 $</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3.47</w:t>
      </w:r>
    </w:p>
    <w:p>
      <w:pPr>
        <w:jc w:val="center"/>
        <w:ind w:right="8799"/>
        <w:spacing w:after="0" w:line="238" w:lineRule="auto"/>
        <w:rPr>
          <w:sz w:val="20"/>
          <w:szCs w:val="20"/>
          <w:color w:val="auto"/>
        </w:rPr>
      </w:pPr>
      <w:r>
        <w:rPr>
          <w:rFonts w:ascii="Courier New" w:cs="Courier New" w:eastAsia="Courier New" w:hAnsi="Courier New"/>
          <w:sz w:val="18"/>
          <w:szCs w:val="18"/>
          <w:color w:val="auto"/>
        </w:rPr>
        <w:t>CUMULATIVE</w:t>
      </w:r>
    </w:p>
    <w:p>
      <w:pPr>
        <w:jc w:val="center"/>
        <w:ind w:right="8799"/>
        <w:spacing w:after="0"/>
        <w:rPr>
          <w:sz w:val="20"/>
          <w:szCs w:val="20"/>
          <w:color w:val="auto"/>
        </w:rPr>
      </w:pPr>
      <w:r>
        <w:rPr>
          <w:rFonts w:ascii="Courier New" w:cs="Courier New" w:eastAsia="Courier New" w:hAnsi="Courier New"/>
          <w:sz w:val="18"/>
          <w:szCs w:val="18"/>
          <w:color w:val="auto"/>
        </w:rPr>
        <w:t>EFFECT OF</w:t>
      </w:r>
    </w:p>
    <w:p>
      <w:pPr>
        <w:jc w:val="center"/>
        <w:ind w:right="8799"/>
        <w:spacing w:after="0" w:line="237" w:lineRule="auto"/>
        <w:rPr>
          <w:sz w:val="20"/>
          <w:szCs w:val="20"/>
          <w:color w:val="auto"/>
        </w:rPr>
      </w:pPr>
      <w:r>
        <w:rPr>
          <w:rFonts w:ascii="Courier New" w:cs="Courier New" w:eastAsia="Courier New" w:hAnsi="Courier New"/>
          <w:sz w:val="18"/>
          <w:szCs w:val="18"/>
          <w:color w:val="auto"/>
        </w:rPr>
        <w:t>CHANGE IN</w:t>
      </w:r>
    </w:p>
    <w:p>
      <w:pPr>
        <w:jc w:val="center"/>
        <w:ind w:right="8799"/>
        <w:spacing w:after="0" w:line="238" w:lineRule="auto"/>
        <w:rPr>
          <w:sz w:val="20"/>
          <w:szCs w:val="20"/>
          <w:color w:val="auto"/>
        </w:rPr>
      </w:pPr>
      <w:r>
        <w:rPr>
          <w:rFonts w:ascii="Courier New" w:cs="Courier New" w:eastAsia="Courier New" w:hAnsi="Courier New"/>
          <w:sz w:val="18"/>
          <w:szCs w:val="18"/>
          <w:color w:val="auto"/>
        </w:rPr>
        <w:t>ACCOUNTING</w:t>
      </w:r>
    </w:p>
    <w:p>
      <w:pPr>
        <w:jc w:val="center"/>
        <w:ind w:right="8799"/>
        <w:spacing w:after="0"/>
        <w:rPr>
          <w:sz w:val="20"/>
          <w:szCs w:val="20"/>
          <w:color w:val="auto"/>
        </w:rPr>
      </w:pPr>
      <w:r>
        <w:rPr>
          <w:rFonts w:ascii="Courier New" w:cs="Courier New" w:eastAsia="Courier New" w:hAnsi="Courier New"/>
          <w:sz w:val="18"/>
          <w:szCs w:val="18"/>
          <w:color w:val="auto"/>
        </w:rPr>
        <w:t>PRINCIPLE,</w:t>
      </w:r>
    </w:p>
    <w:p>
      <w:pPr>
        <w:spacing w:after="0" w:line="4"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6"/>
          <w:szCs w:val="16"/>
          <w:color w:val="auto"/>
        </w:rPr>
        <w:t>NET OF INCOME</w:t>
      </w:r>
    </w:p>
    <w:p>
      <w:pPr>
        <w:spacing w:after="0" w:line="16" w:lineRule="exact"/>
        <w:rPr>
          <w:sz w:val="20"/>
          <w:szCs w:val="20"/>
          <w:color w:val="auto"/>
        </w:rPr>
      </w:pPr>
    </w:p>
    <w:p>
      <w:pPr>
        <w:jc w:val="center"/>
        <w:ind w:right="8799"/>
        <w:spacing w:after="0"/>
        <w:rPr>
          <w:sz w:val="20"/>
          <w:szCs w:val="20"/>
          <w:color w:val="auto"/>
        </w:rPr>
      </w:pPr>
      <w:r>
        <w:rPr>
          <w:rFonts w:ascii="Courier New" w:cs="Courier New" w:eastAsia="Courier New" w:hAnsi="Courier New"/>
          <w:sz w:val="18"/>
          <w:szCs w:val="18"/>
          <w:color w:val="auto"/>
        </w:rPr>
        <w:t>TAX BENEFIT</w:t>
      </w:r>
    </w:p>
    <w:p>
      <w:pPr>
        <w:jc w:val="center"/>
        <w:ind w:right="8799"/>
        <w:spacing w:after="0" w:line="238" w:lineRule="auto"/>
        <w:rPr>
          <w:sz w:val="20"/>
          <w:szCs w:val="20"/>
          <w:color w:val="auto"/>
        </w:rPr>
      </w:pPr>
      <w:r>
        <w:rPr>
          <w:rFonts w:ascii="Courier New" w:cs="Courier New" w:eastAsia="Courier New" w:hAnsi="Courier New"/>
          <w:sz w:val="18"/>
          <w:szCs w:val="18"/>
          <w:color w:val="auto"/>
        </w:rPr>
        <w:t>(1.90) -- --</w:t>
      </w:r>
    </w:p>
    <w:p>
      <w:pPr>
        <w:sectPr>
          <w:pgSz w:w="11900" w:h="16838" w:orient="portrait"/>
          <w:cols w:equalWidth="0" w:num="1">
            <w:col w:w="10160"/>
          </w:cols>
          <w:pgMar w:left="299" w:top="136" w:right="1440" w:bottom="0" w:gutter="0" w:footer="0" w:header="0"/>
        </w:sectPr>
      </w:pPr>
    </w:p>
    <w:bookmarkStart w:id="53" w:name="page54"/>
    <w:bookmarkEnd w:id="53"/>
    <w:p>
      <w:pPr>
        <w:ind w:left="120"/>
        <w:spacing w:after="0"/>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DILUTED NET</w:t>
      </w:r>
    </w:p>
    <w:p>
      <w:pPr>
        <w:jc w:val="center"/>
        <w:ind w:right="8739"/>
        <w:spacing w:after="0" w:line="238" w:lineRule="auto"/>
        <w:rPr>
          <w:sz w:val="20"/>
          <w:szCs w:val="20"/>
          <w:color w:val="auto"/>
        </w:rPr>
      </w:pPr>
      <w:r>
        <w:rPr>
          <w:rFonts w:ascii="Courier New" w:cs="Courier New" w:eastAsia="Courier New" w:hAnsi="Courier New"/>
          <w:sz w:val="18"/>
          <w:szCs w:val="18"/>
          <w:color w:val="auto"/>
        </w:rPr>
        <w:t>EARNINGS PER</w:t>
      </w:r>
    </w:p>
    <w:p>
      <w:pPr>
        <w:jc w:val="center"/>
        <w:ind w:right="8739"/>
        <w:spacing w:after="0"/>
        <w:rPr>
          <w:sz w:val="20"/>
          <w:szCs w:val="20"/>
          <w:color w:val="auto"/>
        </w:rPr>
      </w:pPr>
      <w:r>
        <w:rPr>
          <w:rFonts w:ascii="Courier New" w:cs="Courier New" w:eastAsia="Courier New" w:hAnsi="Courier New"/>
          <w:sz w:val="18"/>
          <w:szCs w:val="18"/>
          <w:color w:val="auto"/>
        </w:rPr>
        <w:t>SHARE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COMMON STOCK</w:t>
      </w:r>
    </w:p>
    <w:p>
      <w:pPr>
        <w:spacing w:after="0" w:line="5" w:lineRule="exact"/>
        <w:rPr>
          <w:sz w:val="20"/>
          <w:szCs w:val="20"/>
          <w:color w:val="auto"/>
        </w:rPr>
      </w:pPr>
    </w:p>
    <w:p>
      <w:pPr>
        <w:ind w:left="420" w:right="8799" w:hanging="361"/>
        <w:spacing w:after="0" w:line="268" w:lineRule="auto"/>
        <w:tabs>
          <w:tab w:leader="none" w:pos="262"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2.73 $ 3.86 $ 3.47</w:t>
      </w:r>
    </w:p>
    <w:p>
      <w:pPr>
        <w:jc w:val="center"/>
        <w:ind w:right="8739"/>
        <w:spacing w:after="0" w:line="233"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w:t>
      </w:r>
    </w:p>
    <w:p>
      <w:pPr>
        <w:jc w:val="center"/>
        <w:ind w:right="8739"/>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WEIGHTED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AVERAGE</w:t>
      </w:r>
    </w:p>
    <w:p>
      <w:pPr>
        <w:jc w:val="center"/>
        <w:ind w:right="8739"/>
        <w:spacing w:after="0"/>
        <w:rPr>
          <w:sz w:val="20"/>
          <w:szCs w:val="20"/>
          <w:color w:val="auto"/>
        </w:rPr>
      </w:pPr>
      <w:r>
        <w:rPr>
          <w:rFonts w:ascii="Courier New" w:cs="Courier New" w:eastAsia="Courier New" w:hAnsi="Courier New"/>
          <w:sz w:val="18"/>
          <w:szCs w:val="18"/>
          <w:color w:val="auto"/>
        </w:rPr>
        <w:t>NUMBER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COMMON STOCK</w:t>
      </w:r>
    </w:p>
    <w:p>
      <w:pPr>
        <w:jc w:val="center"/>
        <w:ind w:right="8739"/>
        <w:spacing w:after="0"/>
        <w:rPr>
          <w:sz w:val="20"/>
          <w:szCs w:val="20"/>
          <w:color w:val="auto"/>
        </w:rPr>
      </w:pPr>
      <w:r>
        <w:rPr>
          <w:rFonts w:ascii="Courier New" w:cs="Courier New" w:eastAsia="Courier New" w:hAnsi="Courier New"/>
          <w:sz w:val="18"/>
          <w:szCs w:val="18"/>
          <w:color w:val="auto"/>
        </w:rPr>
        <w:t>OUTSTANDING -</w:t>
      </w:r>
    </w:p>
    <w:p>
      <w:pPr>
        <w:jc w:val="center"/>
        <w:ind w:right="8739"/>
        <w:spacing w:after="0" w:line="237" w:lineRule="auto"/>
        <w:rPr>
          <w:sz w:val="20"/>
          <w:szCs w:val="20"/>
          <w:color w:val="auto"/>
        </w:rPr>
      </w:pPr>
      <w:r>
        <w:rPr>
          <w:rFonts w:ascii="Courier New" w:cs="Courier New" w:eastAsia="Courier New" w:hAnsi="Courier New"/>
          <w:sz w:val="18"/>
          <w:szCs w:val="18"/>
          <w:color w:val="auto"/>
        </w:rPr>
        <w:t>BASIC 12,525</w:t>
      </w:r>
    </w:p>
    <w:p>
      <w:pPr>
        <w:jc w:val="center"/>
        <w:ind w:right="8739"/>
        <w:spacing w:after="0"/>
        <w:rPr>
          <w:sz w:val="20"/>
          <w:szCs w:val="20"/>
          <w:color w:val="auto"/>
        </w:rPr>
      </w:pPr>
      <w:r>
        <w:rPr>
          <w:rFonts w:ascii="Courier New" w:cs="Courier New" w:eastAsia="Courier New" w:hAnsi="Courier New"/>
          <w:sz w:val="18"/>
          <w:szCs w:val="18"/>
          <w:color w:val="auto"/>
        </w:rPr>
        <w:t>12,700 12,770</w:t>
      </w:r>
    </w:p>
    <w:p>
      <w:pPr>
        <w:jc w:val="center"/>
        <w:ind w:right="8739"/>
        <w:spacing w:after="0" w:line="237" w:lineRule="auto"/>
        <w:rPr>
          <w:sz w:val="20"/>
          <w:szCs w:val="20"/>
          <w:color w:val="auto"/>
        </w:rPr>
      </w:pPr>
      <w:r>
        <w:rPr>
          <w:rFonts w:ascii="Courier New" w:cs="Courier New" w:eastAsia="Courier New" w:hAnsi="Courier New"/>
          <w:sz w:val="18"/>
          <w:szCs w:val="18"/>
          <w:color w:val="auto"/>
        </w:rPr>
        <w:t>WEIGHTED</w:t>
      </w:r>
    </w:p>
    <w:p>
      <w:pPr>
        <w:jc w:val="center"/>
        <w:ind w:right="8739"/>
        <w:spacing w:after="0"/>
        <w:rPr>
          <w:sz w:val="20"/>
          <w:szCs w:val="20"/>
          <w:color w:val="auto"/>
        </w:rPr>
      </w:pPr>
      <w:r>
        <w:rPr>
          <w:rFonts w:ascii="Courier New" w:cs="Courier New" w:eastAsia="Courier New" w:hAnsi="Courier New"/>
          <w:sz w:val="18"/>
          <w:szCs w:val="18"/>
          <w:color w:val="auto"/>
        </w:rPr>
        <w:t>AVERAGE</w:t>
      </w:r>
    </w:p>
    <w:p>
      <w:pPr>
        <w:jc w:val="center"/>
        <w:ind w:right="87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739"/>
        <w:spacing w:after="0"/>
        <w:rPr>
          <w:sz w:val="20"/>
          <w:szCs w:val="20"/>
          <w:color w:val="auto"/>
        </w:rPr>
      </w:pPr>
      <w:r>
        <w:rPr>
          <w:rFonts w:ascii="Courier New" w:cs="Courier New" w:eastAsia="Courier New" w:hAnsi="Courier New"/>
          <w:sz w:val="18"/>
          <w:szCs w:val="18"/>
          <w:color w:val="auto"/>
        </w:rPr>
        <w:t>SHARES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739"/>
        <w:spacing w:after="0" w:line="238" w:lineRule="auto"/>
        <w:rPr>
          <w:sz w:val="20"/>
          <w:szCs w:val="20"/>
          <w:color w:val="auto"/>
        </w:rPr>
      </w:pPr>
      <w:r>
        <w:rPr>
          <w:rFonts w:ascii="Courier New" w:cs="Courier New" w:eastAsia="Courier New" w:hAnsi="Courier New"/>
          <w:sz w:val="18"/>
          <w:szCs w:val="18"/>
          <w:color w:val="auto"/>
        </w:rPr>
        <w:t>OUTSTANDING -</w:t>
      </w:r>
    </w:p>
    <w:p>
      <w:pPr>
        <w:jc w:val="center"/>
        <w:ind w:right="8739"/>
        <w:spacing w:after="0"/>
        <w:rPr>
          <w:sz w:val="20"/>
          <w:szCs w:val="20"/>
          <w:color w:val="auto"/>
        </w:rPr>
      </w:pPr>
      <w:r>
        <w:rPr>
          <w:rFonts w:ascii="Courier New" w:cs="Courier New" w:eastAsia="Courier New" w:hAnsi="Courier New"/>
          <w:sz w:val="18"/>
          <w:szCs w:val="18"/>
          <w:color w:val="auto"/>
        </w:rPr>
        <w:t>DILUTIVE</w:t>
      </w:r>
    </w:p>
    <w:p>
      <w:pPr>
        <w:jc w:val="center"/>
        <w:ind w:right="8739"/>
        <w:spacing w:after="0" w:line="237" w:lineRule="auto"/>
        <w:rPr>
          <w:sz w:val="20"/>
          <w:szCs w:val="20"/>
          <w:color w:val="auto"/>
        </w:rPr>
      </w:pPr>
      <w:r>
        <w:rPr>
          <w:rFonts w:ascii="Courier New" w:cs="Courier New" w:eastAsia="Courier New" w:hAnsi="Courier New"/>
          <w:sz w:val="18"/>
          <w:szCs w:val="18"/>
          <w:color w:val="auto"/>
        </w:rPr>
        <w:t>12,936 13,067</w:t>
      </w:r>
    </w:p>
    <w:p>
      <w:pPr>
        <w:jc w:val="center"/>
        <w:ind w:right="8739"/>
        <w:spacing w:after="0"/>
        <w:rPr>
          <w:sz w:val="20"/>
          <w:szCs w:val="20"/>
          <w:color w:val="auto"/>
        </w:rPr>
      </w:pPr>
      <w:r>
        <w:rPr>
          <w:rFonts w:ascii="Courier New" w:cs="Courier New" w:eastAsia="Courier New" w:hAnsi="Courier New"/>
          <w:sz w:val="18"/>
          <w:szCs w:val="18"/>
          <w:color w:val="auto"/>
        </w:rPr>
        <w:t>13,058</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w:t>
      </w:r>
    </w:p>
    <w:p>
      <w:pPr>
        <w:ind w:left="120"/>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136" w:right="1440" w:bottom="1440" w:gutter="0" w:footer="0" w:header="0"/>
        </w:sectPr>
      </w:pPr>
    </w:p>
    <w:bookmarkStart w:id="54" w:name="page55"/>
    <w:bookmarkEnd w:id="54"/>
    <w:p>
      <w:pPr>
        <w:jc w:val="right"/>
        <w:ind w:right="4519"/>
        <w:spacing w:after="0"/>
        <w:rPr>
          <w:sz w:val="20"/>
          <w:szCs w:val="20"/>
          <w:color w:val="auto"/>
        </w:rPr>
      </w:pPr>
      <w:r>
        <w:rPr>
          <w:rFonts w:ascii="Courier New" w:cs="Courier New" w:eastAsia="Courier New" w:hAnsi="Courier New"/>
          <w:sz w:val="18"/>
          <w:szCs w:val="18"/>
          <w:color w:val="auto"/>
        </w:rPr>
        <w:t>CONSOLIDATED BALANCE SHEETS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100"/>
        <w:spacing w:after="0"/>
        <w:rPr>
          <w:sz w:val="20"/>
          <w:szCs w:val="20"/>
          <w:color w:val="auto"/>
        </w:rPr>
      </w:pPr>
      <w:r>
        <w:rPr>
          <w:rFonts w:ascii="Courier New" w:cs="Courier New" w:eastAsia="Courier New" w:hAnsi="Courier New"/>
          <w:sz w:val="18"/>
          <w:szCs w:val="18"/>
          <w:color w:val="auto"/>
        </w:rPr>
        <w:t>except per</w:t>
      </w:r>
    </w:p>
    <w:p>
      <w:pPr>
        <w:ind w:left="60"/>
        <w:spacing w:after="0" w:line="237" w:lineRule="auto"/>
        <w:rPr>
          <w:sz w:val="20"/>
          <w:szCs w:val="20"/>
          <w:color w:val="auto"/>
        </w:rPr>
      </w:pPr>
      <w:r>
        <w:rPr>
          <w:rFonts w:ascii="Courier New" w:cs="Courier New" w:eastAsia="Courier New" w:hAnsi="Courier New"/>
          <w:sz w:val="18"/>
          <w:szCs w:val="18"/>
          <w:color w:val="auto"/>
        </w:rPr>
        <w:t>share data)</w:t>
      </w:r>
    </w:p>
    <w:p>
      <w:pPr>
        <w:ind w:left="100"/>
        <w:spacing w:after="0" w:line="238" w:lineRule="auto"/>
        <w:rPr>
          <w:sz w:val="20"/>
          <w:szCs w:val="20"/>
          <w:color w:val="auto"/>
        </w:rPr>
      </w:pPr>
      <w:r>
        <w:rPr>
          <w:rFonts w:ascii="Courier New" w:cs="Courier New" w:eastAsia="Courier New" w:hAnsi="Courier New"/>
          <w:sz w:val="18"/>
          <w:szCs w:val="18"/>
          <w:color w:val="auto"/>
        </w:rPr>
        <w:t>October 31</w:t>
      </w:r>
    </w:p>
    <w:p>
      <w:pPr>
        <w:spacing w:after="0"/>
        <w:rPr>
          <w:sz w:val="20"/>
          <w:szCs w:val="20"/>
          <w:color w:val="auto"/>
        </w:rPr>
      </w:pPr>
      <w:r>
        <w:rPr>
          <w:rFonts w:ascii="Courier New" w:cs="Courier New" w:eastAsia="Courier New" w:hAnsi="Courier New"/>
          <w:sz w:val="18"/>
          <w:szCs w:val="18"/>
          <w:color w:val="auto"/>
        </w:rPr>
        <w:t>2002 2001 --</w:t>
      </w:r>
    </w:p>
    <w:p>
      <w:pPr>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jc w:val="center"/>
        <w:ind w:right="8899"/>
        <w:spacing w:after="0" w:line="237" w:lineRule="auto"/>
        <w:rPr>
          <w:sz w:val="20"/>
          <w:szCs w:val="20"/>
          <w:color w:val="auto"/>
        </w:rPr>
      </w:pPr>
      <w:r>
        <w:rPr>
          <w:rFonts w:ascii="Courier New" w:cs="Courier New" w:eastAsia="Courier New" w:hAnsi="Courier New"/>
          <w:sz w:val="18"/>
          <w:szCs w:val="18"/>
          <w:color w:val="auto"/>
        </w:rPr>
        <w:t>ASSETS CASH</w:t>
      </w:r>
    </w:p>
    <w:p>
      <w:pPr>
        <w:jc w:val="center"/>
        <w:ind w:right="8899"/>
        <w:spacing w:after="0"/>
        <w:rPr>
          <w:sz w:val="20"/>
          <w:szCs w:val="20"/>
          <w:color w:val="auto"/>
        </w:rPr>
      </w:pPr>
      <w:r>
        <w:rPr>
          <w:rFonts w:ascii="Courier New" w:cs="Courier New" w:eastAsia="Courier New" w:hAnsi="Courier New"/>
          <w:sz w:val="18"/>
          <w:szCs w:val="18"/>
          <w:color w:val="auto"/>
        </w:rPr>
        <w:t>AND CASH</w:t>
      </w:r>
    </w:p>
    <w:p>
      <w:pPr>
        <w:jc w:val="center"/>
        <w:ind w:right="8899"/>
        <w:spacing w:after="0" w:line="237" w:lineRule="auto"/>
        <w:rPr>
          <w:sz w:val="20"/>
          <w:szCs w:val="20"/>
          <w:color w:val="auto"/>
        </w:rPr>
      </w:pPr>
      <w:r>
        <w:rPr>
          <w:rFonts w:ascii="Courier New" w:cs="Courier New" w:eastAsia="Courier New" w:hAnsi="Courier New"/>
          <w:sz w:val="18"/>
          <w:szCs w:val="18"/>
          <w:color w:val="auto"/>
        </w:rPr>
        <w:t>EQUIVALENTS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$ 62,816 $</w:t>
      </w:r>
    </w:p>
    <w:p>
      <w:pPr>
        <w:jc w:val="center"/>
        <w:ind w:right="8899"/>
        <w:spacing w:after="0"/>
        <w:rPr>
          <w:sz w:val="20"/>
          <w:szCs w:val="20"/>
          <w:color w:val="auto"/>
        </w:rPr>
      </w:pPr>
      <w:r>
        <w:rPr>
          <w:rFonts w:ascii="Courier New" w:cs="Courier New" w:eastAsia="Courier New" w:hAnsi="Courier New"/>
          <w:sz w:val="18"/>
          <w:szCs w:val="18"/>
          <w:color w:val="auto"/>
        </w:rPr>
        <w:t>12,876</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RECEIVABLES,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NET:</w:t>
      </w:r>
    </w:p>
    <w:p>
      <w:pPr>
        <w:jc w:val="center"/>
        <w:ind w:right="8899"/>
        <w:spacing w:after="0" w:line="238" w:lineRule="auto"/>
        <w:rPr>
          <w:sz w:val="20"/>
          <w:szCs w:val="20"/>
          <w:color w:val="auto"/>
        </w:rPr>
      </w:pPr>
      <w:r>
        <w:rPr>
          <w:rFonts w:ascii="Courier New" w:cs="Courier New" w:eastAsia="Courier New" w:hAnsi="Courier New"/>
          <w:sz w:val="18"/>
          <w:szCs w:val="18"/>
          <w:color w:val="auto"/>
        </w:rPr>
        <w:t>CUSTOMERS</w:t>
      </w:r>
    </w:p>
    <w:p>
      <w:pPr>
        <w:jc w:val="center"/>
        <w:ind w:right="8899"/>
        <w:spacing w:after="0"/>
        <w:rPr>
          <w:sz w:val="20"/>
          <w:szCs w:val="20"/>
          <w:color w:val="auto"/>
        </w:rPr>
      </w:pPr>
      <w:r>
        <w:rPr>
          <w:rFonts w:ascii="Courier New" w:cs="Courier New" w:eastAsia="Courier New" w:hAnsi="Courier New"/>
          <w:sz w:val="18"/>
          <w:szCs w:val="18"/>
          <w:color w:val="auto"/>
        </w:rPr>
        <w:t>(NET OF</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$7,209 AS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OCTOBER 31,</w:t>
      </w:r>
    </w:p>
    <w:p>
      <w:pPr>
        <w:jc w:val="center"/>
        <w:ind w:right="8899"/>
        <w:spacing w:after="0" w:line="238" w:lineRule="auto"/>
        <w:rPr>
          <w:sz w:val="20"/>
          <w:szCs w:val="20"/>
          <w:color w:val="auto"/>
        </w:rPr>
      </w:pPr>
      <w:r>
        <w:rPr>
          <w:rFonts w:ascii="Courier New" w:cs="Courier New" w:eastAsia="Courier New" w:hAnsi="Courier New"/>
          <w:sz w:val="18"/>
          <w:szCs w:val="18"/>
          <w:color w:val="auto"/>
        </w:rPr>
        <w:t>2002 AND</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$4,326 AS OF</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OCTOBER 31,</w:t>
      </w:r>
    </w:p>
    <w:p>
      <w:pPr>
        <w:jc w:val="center"/>
        <w:ind w:right="8899"/>
        <w:spacing w:after="0" w:line="238" w:lineRule="auto"/>
        <w:rPr>
          <w:sz w:val="20"/>
          <w:szCs w:val="20"/>
          <w:color w:val="auto"/>
        </w:rPr>
      </w:pPr>
      <w:r>
        <w:rPr>
          <w:rFonts w:ascii="Courier New" w:cs="Courier New" w:eastAsia="Courier New" w:hAnsi="Courier New"/>
          <w:sz w:val="18"/>
          <w:szCs w:val="18"/>
          <w:color w:val="auto"/>
        </w:rPr>
        <w:t>2001 FOR</w:t>
      </w:r>
    </w:p>
    <w:p>
      <w:pPr>
        <w:jc w:val="center"/>
        <w:ind w:right="8899"/>
        <w:spacing w:after="0"/>
        <w:rPr>
          <w:sz w:val="20"/>
          <w:szCs w:val="20"/>
          <w:color w:val="auto"/>
        </w:rPr>
      </w:pPr>
      <w:r>
        <w:rPr>
          <w:rFonts w:ascii="Courier New" w:cs="Courier New" w:eastAsia="Courier New" w:hAnsi="Courier New"/>
          <w:sz w:val="18"/>
          <w:szCs w:val="18"/>
          <w:color w:val="auto"/>
        </w:rPr>
        <w:t>ALLOWANCE</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FOR DOUBTFUL</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ACCOUNTS)</w:t>
      </w:r>
    </w:p>
    <w:p>
      <w:pPr>
        <w:jc w:val="center"/>
        <w:ind w:right="8899"/>
        <w:spacing w:after="0" w:line="238" w:lineRule="auto"/>
        <w:rPr>
          <w:sz w:val="20"/>
          <w:szCs w:val="20"/>
          <w:color w:val="auto"/>
        </w:rPr>
      </w:pPr>
      <w:r>
        <w:rPr>
          <w:rFonts w:ascii="Courier New" w:cs="Courier New" w:eastAsia="Courier New" w:hAnsi="Courier New"/>
          <w:sz w:val="18"/>
          <w:szCs w:val="18"/>
          <w:color w:val="auto"/>
        </w:rPr>
        <w:t>250,093</w:t>
      </w:r>
    </w:p>
    <w:p>
      <w:pPr>
        <w:jc w:val="center"/>
        <w:ind w:right="8899"/>
        <w:spacing w:after="0"/>
        <w:rPr>
          <w:sz w:val="20"/>
          <w:szCs w:val="20"/>
          <w:color w:val="auto"/>
        </w:rPr>
      </w:pPr>
      <w:r>
        <w:rPr>
          <w:rFonts w:ascii="Courier New" w:cs="Courier New" w:eastAsia="Courier New" w:hAnsi="Courier New"/>
          <w:sz w:val="18"/>
          <w:szCs w:val="18"/>
          <w:color w:val="auto"/>
        </w:rPr>
        <w:t>267,442</w:t>
      </w:r>
    </w:p>
    <w:p>
      <w:pPr>
        <w:jc w:val="center"/>
        <w:ind w:right="8899"/>
        <w:spacing w:after="0" w:line="237" w:lineRule="auto"/>
        <w:rPr>
          <w:sz w:val="20"/>
          <w:szCs w:val="20"/>
          <w:color w:val="auto"/>
        </w:rPr>
      </w:pPr>
      <w:r>
        <w:rPr>
          <w:rFonts w:ascii="Courier New" w:cs="Courier New" w:eastAsia="Courier New" w:hAnsi="Courier New"/>
          <w:sz w:val="18"/>
          <w:szCs w:val="18"/>
          <w:color w:val="auto"/>
        </w:rPr>
        <w:t>OTHER 5,646</w:t>
      </w:r>
    </w:p>
    <w:p>
      <w:pPr>
        <w:spacing w:after="0" w:line="5"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4,235 ------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8899"/>
        <w:spacing w:after="0"/>
        <w:rPr>
          <w:sz w:val="20"/>
          <w:szCs w:val="20"/>
          <w:color w:val="auto"/>
        </w:rPr>
      </w:pPr>
      <w:r>
        <w:rPr>
          <w:rFonts w:ascii="Courier New" w:cs="Courier New" w:eastAsia="Courier New" w:hAnsi="Courier New"/>
          <w:sz w:val="18"/>
          <w:szCs w:val="18"/>
          <w:color w:val="auto"/>
        </w:rPr>
        <w:t>TOTAL</w:t>
      </w:r>
    </w:p>
    <w:p>
      <w:pPr>
        <w:spacing w:after="0" w:line="237" w:lineRule="auto"/>
        <w:rPr>
          <w:sz w:val="20"/>
          <w:szCs w:val="20"/>
          <w:color w:val="auto"/>
        </w:rPr>
      </w:pPr>
      <w:r>
        <w:rPr>
          <w:rFonts w:ascii="Courier New" w:cs="Courier New" w:eastAsia="Courier New" w:hAnsi="Courier New"/>
          <w:sz w:val="18"/>
          <w:szCs w:val="18"/>
          <w:color w:val="auto"/>
        </w:rPr>
        <w:t>RECEIVABLES,</w:t>
      </w:r>
    </w:p>
    <w:p>
      <w:pPr>
        <w:ind w:left="60"/>
        <w:spacing w:after="0" w:line="238" w:lineRule="auto"/>
        <w:rPr>
          <w:sz w:val="20"/>
          <w:szCs w:val="20"/>
          <w:color w:val="auto"/>
        </w:rPr>
      </w:pPr>
      <w:r>
        <w:rPr>
          <w:rFonts w:ascii="Courier New" w:cs="Courier New" w:eastAsia="Courier New" w:hAnsi="Courier New"/>
          <w:sz w:val="18"/>
          <w:szCs w:val="18"/>
          <w:color w:val="auto"/>
        </w:rPr>
        <w:t>NET 255,739</w:t>
      </w:r>
    </w:p>
    <w:p>
      <w:pPr>
        <w:spacing w:after="0"/>
        <w:rPr>
          <w:sz w:val="20"/>
          <w:szCs w:val="20"/>
          <w:color w:val="auto"/>
        </w:rPr>
      </w:pPr>
      <w:r>
        <w:rPr>
          <w:rFonts w:ascii="Courier New" w:cs="Courier New" w:eastAsia="Courier New" w:hAnsi="Courier New"/>
          <w:sz w:val="18"/>
          <w:szCs w:val="18"/>
          <w:color w:val="auto"/>
        </w:rPr>
        <w:t>271,677 ----</w:t>
      </w:r>
    </w:p>
    <w:p>
      <w:pPr>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INVENTORIES,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NET 224,367</w:t>
      </w:r>
    </w:p>
    <w:p>
      <w:pPr>
        <w:jc w:val="center"/>
        <w:ind w:right="8899"/>
        <w:spacing w:after="0" w:line="238" w:lineRule="auto"/>
        <w:rPr>
          <w:sz w:val="20"/>
          <w:szCs w:val="20"/>
          <w:color w:val="auto"/>
        </w:rPr>
      </w:pPr>
      <w:r>
        <w:rPr>
          <w:rFonts w:ascii="Courier New" w:cs="Courier New" w:eastAsia="Courier New" w:hAnsi="Courier New"/>
          <w:sz w:val="18"/>
          <w:szCs w:val="18"/>
          <w:color w:val="auto"/>
        </w:rPr>
        <w:t>234,661</w:t>
      </w:r>
    </w:p>
    <w:p>
      <w:pPr>
        <w:jc w:val="center"/>
        <w:ind w:right="8899"/>
        <w:spacing w:after="0"/>
        <w:rPr>
          <w:sz w:val="20"/>
          <w:szCs w:val="20"/>
          <w:color w:val="auto"/>
        </w:rPr>
      </w:pPr>
      <w:r>
        <w:rPr>
          <w:rFonts w:ascii="Courier New" w:cs="Courier New" w:eastAsia="Courier New" w:hAnsi="Courier New"/>
          <w:sz w:val="18"/>
          <w:szCs w:val="18"/>
          <w:color w:val="auto"/>
        </w:rPr>
        <w:t>PREPAID</w:t>
      </w:r>
    </w:p>
    <w:p>
      <w:pPr>
        <w:spacing w:after="0" w:line="3"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EXPENSES AND</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OTHER</w:t>
      </w:r>
    </w:p>
    <w:p>
      <w:pPr>
        <w:jc w:val="center"/>
        <w:ind w:right="889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99"/>
        <w:spacing w:after="0"/>
        <w:rPr>
          <w:sz w:val="20"/>
          <w:szCs w:val="20"/>
          <w:color w:val="auto"/>
        </w:rPr>
      </w:pPr>
      <w:r>
        <w:rPr>
          <w:rFonts w:ascii="Courier New" w:cs="Courier New" w:eastAsia="Courier New" w:hAnsi="Courier New"/>
          <w:sz w:val="18"/>
          <w:szCs w:val="18"/>
          <w:color w:val="auto"/>
        </w:rPr>
        <w:t>ASSETS</w:t>
      </w:r>
    </w:p>
    <w:p>
      <w:pPr>
        <w:jc w:val="center"/>
        <w:ind w:right="8899"/>
        <w:spacing w:after="0" w:line="237" w:lineRule="auto"/>
        <w:rPr>
          <w:sz w:val="20"/>
          <w:szCs w:val="20"/>
          <w:color w:val="auto"/>
        </w:rPr>
      </w:pPr>
      <w:r>
        <w:rPr>
          <w:rFonts w:ascii="Courier New" w:cs="Courier New" w:eastAsia="Courier New" w:hAnsi="Courier New"/>
          <w:sz w:val="18"/>
          <w:szCs w:val="18"/>
          <w:color w:val="auto"/>
        </w:rPr>
        <w:t>10,497</w:t>
      </w:r>
    </w:p>
    <w:p>
      <w:pPr>
        <w:jc w:val="center"/>
        <w:ind w:right="8899"/>
        <w:spacing w:after="0" w:line="238" w:lineRule="auto"/>
        <w:rPr>
          <w:sz w:val="20"/>
          <w:szCs w:val="20"/>
          <w:color w:val="auto"/>
        </w:rPr>
      </w:pPr>
      <w:r>
        <w:rPr>
          <w:rFonts w:ascii="Courier New" w:cs="Courier New" w:eastAsia="Courier New" w:hAnsi="Courier New"/>
          <w:sz w:val="18"/>
          <w:szCs w:val="18"/>
          <w:color w:val="auto"/>
        </w:rPr>
        <w:t>11,052</w:t>
      </w:r>
    </w:p>
    <w:p>
      <w:pPr>
        <w:jc w:val="center"/>
        <w:ind w:right="8899"/>
        <w:spacing w:after="0"/>
        <w:rPr>
          <w:sz w:val="20"/>
          <w:szCs w:val="20"/>
          <w:color w:val="auto"/>
        </w:rPr>
      </w:pPr>
      <w:r>
        <w:rPr>
          <w:rFonts w:ascii="Courier New" w:cs="Courier New" w:eastAsia="Courier New" w:hAnsi="Courier New"/>
          <w:sz w:val="18"/>
          <w:szCs w:val="18"/>
          <w:color w:val="auto"/>
        </w:rPr>
        <w:t>DEFERRED</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INCOME TAXES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38,722</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33,927 -----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200"/>
        <w:spacing w:after="0" w:line="238" w:lineRule="auto"/>
        <w:rPr>
          <w:sz w:val="20"/>
          <w:szCs w:val="20"/>
          <w:color w:val="auto"/>
        </w:rPr>
      </w:pPr>
      <w:r>
        <w:rPr>
          <w:rFonts w:ascii="Courier New" w:cs="Courier New" w:eastAsia="Courier New" w:hAnsi="Courier New"/>
          <w:sz w:val="18"/>
          <w:szCs w:val="18"/>
          <w:color w:val="auto"/>
        </w:rPr>
        <w:t>--------</w:t>
      </w:r>
    </w:p>
    <w:p>
      <w:pPr>
        <w:jc w:val="center"/>
        <w:ind w:right="8899"/>
        <w:spacing w:after="0"/>
        <w:rPr>
          <w:sz w:val="20"/>
          <w:szCs w:val="20"/>
          <w:color w:val="auto"/>
        </w:rPr>
      </w:pPr>
      <w:r>
        <w:rPr>
          <w:rFonts w:ascii="Courier New" w:cs="Courier New" w:eastAsia="Courier New" w:hAnsi="Courier New"/>
          <w:sz w:val="18"/>
          <w:szCs w:val="18"/>
          <w:color w:val="auto"/>
        </w:rPr>
        <w:t>TOTAL</w:t>
      </w:r>
    </w:p>
    <w:p>
      <w:pPr>
        <w:jc w:val="center"/>
        <w:ind w:right="8899"/>
        <w:spacing w:after="0" w:line="237" w:lineRule="auto"/>
        <w:rPr>
          <w:sz w:val="20"/>
          <w:szCs w:val="20"/>
          <w:color w:val="auto"/>
        </w:rPr>
      </w:pPr>
      <w:r>
        <w:rPr>
          <w:rFonts w:ascii="Courier New" w:cs="Courier New" w:eastAsia="Courier New" w:hAnsi="Courier New"/>
          <w:sz w:val="18"/>
          <w:szCs w:val="18"/>
          <w:color w:val="auto"/>
        </w:rPr>
        <w:t>CURRENT</w:t>
      </w:r>
    </w:p>
    <w:p>
      <w:pPr>
        <w:jc w:val="center"/>
        <w:ind w:right="8899"/>
        <w:spacing w:after="0" w:line="238" w:lineRule="auto"/>
        <w:rPr>
          <w:sz w:val="20"/>
          <w:szCs w:val="20"/>
          <w:color w:val="auto"/>
        </w:rPr>
      </w:pPr>
      <w:r>
        <w:rPr>
          <w:rFonts w:ascii="Courier New" w:cs="Courier New" w:eastAsia="Courier New" w:hAnsi="Courier New"/>
          <w:sz w:val="18"/>
          <w:szCs w:val="18"/>
          <w:color w:val="auto"/>
        </w:rPr>
        <w:t>ASSETS</w:t>
      </w:r>
    </w:p>
    <w:p>
      <w:pPr>
        <w:jc w:val="center"/>
        <w:ind w:right="8899"/>
        <w:spacing w:after="0"/>
        <w:rPr>
          <w:sz w:val="20"/>
          <w:szCs w:val="20"/>
          <w:color w:val="auto"/>
        </w:rPr>
      </w:pPr>
      <w:r>
        <w:rPr>
          <w:rFonts w:ascii="Courier New" w:cs="Courier New" w:eastAsia="Courier New" w:hAnsi="Courier New"/>
          <w:sz w:val="18"/>
          <w:szCs w:val="18"/>
          <w:color w:val="auto"/>
        </w:rPr>
        <w:t>592,141</w:t>
      </w:r>
    </w:p>
    <w:p>
      <w:pPr>
        <w:spacing w:after="0" w:line="237" w:lineRule="auto"/>
        <w:rPr>
          <w:sz w:val="20"/>
          <w:szCs w:val="20"/>
          <w:color w:val="auto"/>
        </w:rPr>
      </w:pPr>
      <w:r>
        <w:rPr>
          <w:rFonts w:ascii="Courier New" w:cs="Courier New" w:eastAsia="Courier New" w:hAnsi="Courier New"/>
          <w:sz w:val="18"/>
          <w:szCs w:val="18"/>
          <w:color w:val="auto"/>
        </w:rPr>
        <w:t>564,193 ----</w:t>
      </w:r>
    </w:p>
    <w:p>
      <w:pPr>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PROPERTY,</w:t>
      </w:r>
    </w:p>
    <w:p>
      <w:pPr>
        <w:jc w:val="center"/>
        <w:ind w:right="8899"/>
        <w:spacing w:after="0" w:line="237" w:lineRule="auto"/>
        <w:rPr>
          <w:sz w:val="20"/>
          <w:szCs w:val="20"/>
          <w:color w:val="auto"/>
        </w:rPr>
      </w:pPr>
      <w:r>
        <w:rPr>
          <w:rFonts w:ascii="Courier New" w:cs="Courier New" w:eastAsia="Courier New" w:hAnsi="Courier New"/>
          <w:sz w:val="18"/>
          <w:szCs w:val="18"/>
          <w:color w:val="auto"/>
        </w:rPr>
        <w:t>PLANT, AND</w:t>
      </w:r>
    </w:p>
    <w:p>
      <w:pPr>
        <w:jc w:val="center"/>
        <w:ind w:right="8899"/>
        <w:spacing w:after="0" w:line="238" w:lineRule="auto"/>
        <w:rPr>
          <w:sz w:val="20"/>
          <w:szCs w:val="20"/>
          <w:color w:val="auto"/>
        </w:rPr>
      </w:pPr>
      <w:r>
        <w:rPr>
          <w:rFonts w:ascii="Courier New" w:cs="Courier New" w:eastAsia="Courier New" w:hAnsi="Courier New"/>
          <w:sz w:val="18"/>
          <w:szCs w:val="18"/>
          <w:color w:val="auto"/>
        </w:rPr>
        <w:t>EQUIPMENT,</w:t>
      </w:r>
    </w:p>
    <w:p>
      <w:pPr>
        <w:jc w:val="center"/>
        <w:ind w:right="8899"/>
        <w:spacing w:after="0"/>
        <w:rPr>
          <w:sz w:val="20"/>
          <w:szCs w:val="20"/>
          <w:color w:val="auto"/>
        </w:rPr>
      </w:pPr>
      <w:r>
        <w:rPr>
          <w:rFonts w:ascii="Courier New" w:cs="Courier New" w:eastAsia="Courier New" w:hAnsi="Courier New"/>
          <w:sz w:val="18"/>
          <w:szCs w:val="18"/>
          <w:color w:val="auto"/>
        </w:rPr>
        <w:t>NET 156,779</w:t>
      </w:r>
    </w:p>
    <w:p>
      <w:pPr>
        <w:jc w:val="center"/>
        <w:ind w:right="8899"/>
        <w:spacing w:after="0" w:line="237" w:lineRule="auto"/>
        <w:rPr>
          <w:sz w:val="20"/>
          <w:szCs w:val="20"/>
          <w:color w:val="auto"/>
        </w:rPr>
      </w:pPr>
      <w:r>
        <w:rPr>
          <w:rFonts w:ascii="Courier New" w:cs="Courier New" w:eastAsia="Courier New" w:hAnsi="Courier New"/>
          <w:sz w:val="18"/>
          <w:szCs w:val="18"/>
          <w:color w:val="auto"/>
        </w:rPr>
        <w:t>142,245</w:t>
      </w:r>
    </w:p>
    <w:p>
      <w:pPr>
        <w:jc w:val="center"/>
        <w:ind w:right="8899"/>
        <w:spacing w:after="0"/>
        <w:rPr>
          <w:sz w:val="20"/>
          <w:szCs w:val="20"/>
          <w:color w:val="auto"/>
        </w:rPr>
      </w:pPr>
      <w:r>
        <w:rPr>
          <w:rFonts w:ascii="Courier New" w:cs="Courier New" w:eastAsia="Courier New" w:hAnsi="Courier New"/>
          <w:sz w:val="18"/>
          <w:szCs w:val="18"/>
          <w:color w:val="auto"/>
        </w:rPr>
        <w:t>DEFERRED</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INCOME TAXES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4,196 9,721</w:t>
      </w:r>
    </w:p>
    <w:p>
      <w:pPr>
        <w:spacing w:after="0" w:line="4"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6"/>
          <w:szCs w:val="16"/>
          <w:color w:val="auto"/>
        </w:rPr>
        <w:t>OTHER ASSETS</w:t>
      </w:r>
    </w:p>
    <w:p>
      <w:pPr>
        <w:spacing w:after="0" w:line="16" w:lineRule="exact"/>
        <w:rPr>
          <w:sz w:val="20"/>
          <w:szCs w:val="20"/>
          <w:color w:val="auto"/>
        </w:rPr>
      </w:pPr>
    </w:p>
    <w:p>
      <w:pPr>
        <w:jc w:val="center"/>
        <w:ind w:right="8899"/>
        <w:spacing w:after="0"/>
        <w:rPr>
          <w:sz w:val="20"/>
          <w:szCs w:val="20"/>
          <w:color w:val="auto"/>
        </w:rPr>
      </w:pPr>
      <w:r>
        <w:rPr>
          <w:rFonts w:ascii="Courier New" w:cs="Courier New" w:eastAsia="Courier New" w:hAnsi="Courier New"/>
          <w:sz w:val="18"/>
          <w:szCs w:val="18"/>
          <w:color w:val="auto"/>
        </w:rPr>
        <w:t>13,264</w:t>
      </w:r>
    </w:p>
    <w:p>
      <w:pPr>
        <w:jc w:val="center"/>
        <w:ind w:right="8899"/>
        <w:spacing w:after="0" w:line="238" w:lineRule="auto"/>
        <w:rPr>
          <w:sz w:val="20"/>
          <w:szCs w:val="20"/>
          <w:color w:val="auto"/>
        </w:rPr>
      </w:pPr>
      <w:r>
        <w:rPr>
          <w:rFonts w:ascii="Courier New" w:cs="Courier New" w:eastAsia="Courier New" w:hAnsi="Courier New"/>
          <w:sz w:val="18"/>
          <w:szCs w:val="18"/>
          <w:color w:val="auto"/>
        </w:rPr>
        <w:t>11,983</w:t>
      </w:r>
    </w:p>
    <w:p>
      <w:pPr>
        <w:jc w:val="center"/>
        <w:ind w:right="8899"/>
        <w:spacing w:after="0"/>
        <w:rPr>
          <w:sz w:val="20"/>
          <w:szCs w:val="20"/>
          <w:color w:val="auto"/>
        </w:rPr>
      </w:pPr>
      <w:r>
        <w:rPr>
          <w:rFonts w:ascii="Courier New" w:cs="Courier New" w:eastAsia="Courier New" w:hAnsi="Courier New"/>
          <w:sz w:val="18"/>
          <w:szCs w:val="18"/>
          <w:color w:val="auto"/>
        </w:rPr>
        <w:t>GOODWILL,</w:t>
      </w:r>
    </w:p>
    <w:p>
      <w:pPr>
        <w:jc w:val="center"/>
        <w:ind w:right="8899"/>
        <w:spacing w:after="0" w:line="237" w:lineRule="auto"/>
        <w:rPr>
          <w:sz w:val="20"/>
          <w:szCs w:val="20"/>
          <w:color w:val="auto"/>
        </w:rPr>
      </w:pPr>
      <w:r>
        <w:rPr>
          <w:rFonts w:ascii="Courier New" w:cs="Courier New" w:eastAsia="Courier New" w:hAnsi="Courier New"/>
          <w:sz w:val="18"/>
          <w:szCs w:val="18"/>
          <w:color w:val="auto"/>
        </w:rPr>
        <w:t>NET 77,855</w:t>
      </w:r>
    </w:p>
    <w:p>
      <w:pPr>
        <w:jc w:val="center"/>
        <w:ind w:right="8899"/>
        <w:spacing w:after="0" w:line="238" w:lineRule="auto"/>
        <w:rPr>
          <w:sz w:val="20"/>
          <w:szCs w:val="20"/>
          <w:color w:val="auto"/>
        </w:rPr>
      </w:pPr>
      <w:r>
        <w:rPr>
          <w:rFonts w:ascii="Courier New" w:cs="Courier New" w:eastAsia="Courier New" w:hAnsi="Courier New"/>
          <w:sz w:val="18"/>
          <w:szCs w:val="18"/>
          <w:color w:val="auto"/>
        </w:rPr>
        <w:t>102,924</w:t>
      </w:r>
    </w:p>
    <w:p>
      <w:pPr>
        <w:jc w:val="center"/>
        <w:ind w:right="8899"/>
        <w:spacing w:after="0"/>
        <w:rPr>
          <w:sz w:val="20"/>
          <w:szCs w:val="20"/>
          <w:color w:val="auto"/>
        </w:rPr>
      </w:pPr>
      <w:r>
        <w:rPr>
          <w:rFonts w:ascii="Courier New" w:cs="Courier New" w:eastAsia="Courier New" w:hAnsi="Courier New"/>
          <w:sz w:val="18"/>
          <w:szCs w:val="18"/>
          <w:color w:val="auto"/>
        </w:rPr>
        <w:t>OTHER</w:t>
      </w:r>
    </w:p>
    <w:p>
      <w:pPr>
        <w:jc w:val="center"/>
        <w:ind w:right="8899"/>
        <w:spacing w:after="0" w:line="237" w:lineRule="auto"/>
        <w:rPr>
          <w:sz w:val="20"/>
          <w:szCs w:val="20"/>
          <w:color w:val="auto"/>
        </w:rPr>
      </w:pPr>
      <w:r>
        <w:rPr>
          <w:rFonts w:ascii="Courier New" w:cs="Courier New" w:eastAsia="Courier New" w:hAnsi="Courier New"/>
          <w:sz w:val="18"/>
          <w:szCs w:val="18"/>
          <w:color w:val="auto"/>
        </w:rPr>
        <w:t>INTANGIBLE</w:t>
      </w:r>
    </w:p>
    <w:p>
      <w:pPr>
        <w:sectPr>
          <w:pgSz w:w="11900" w:h="16838" w:orient="portrait"/>
          <w:cols w:equalWidth="0" w:num="1">
            <w:col w:w="10159"/>
          </w:cols>
          <w:pgMar w:left="300" w:top="514" w:right="1440" w:bottom="0" w:gutter="0" w:footer="0" w:header="0"/>
        </w:sectPr>
      </w:pPr>
    </w:p>
    <w:bookmarkStart w:id="55" w:name="page56"/>
    <w:bookmarkEnd w:id="55"/>
    <w:p>
      <w:pPr>
        <w:ind w:left="120"/>
        <w:spacing w:after="0"/>
        <w:rPr>
          <w:sz w:val="20"/>
          <w:szCs w:val="20"/>
          <w:color w:val="auto"/>
        </w:rPr>
      </w:pPr>
      <w:r>
        <w:rPr>
          <w:rFonts w:ascii="Courier New" w:cs="Courier New" w:eastAsia="Courier New" w:hAnsi="Courier New"/>
          <w:sz w:val="18"/>
          <w:szCs w:val="18"/>
          <w:color w:val="auto"/>
        </w:rPr>
        <w:t>ASSETS, NET</w:t>
      </w:r>
    </w:p>
    <w:p>
      <w:pPr>
        <w:ind w:left="120"/>
        <w:spacing w:after="0" w:line="238" w:lineRule="auto"/>
        <w:rPr>
          <w:sz w:val="20"/>
          <w:szCs w:val="20"/>
          <w:color w:val="auto"/>
        </w:rPr>
      </w:pPr>
      <w:r>
        <w:rPr>
          <w:rFonts w:ascii="Courier New" w:cs="Courier New" w:eastAsia="Courier New" w:hAnsi="Courier New"/>
          <w:sz w:val="18"/>
          <w:szCs w:val="18"/>
          <w:color w:val="auto"/>
        </w:rPr>
        <w:t>1,905 4,608</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TOTAL ASSETS</w:t>
      </w:r>
    </w:p>
    <w:p>
      <w:pPr>
        <w:jc w:val="center"/>
        <w:ind w:right="8839"/>
        <w:spacing w:after="0"/>
        <w:rPr>
          <w:sz w:val="20"/>
          <w:szCs w:val="20"/>
          <w:color w:val="auto"/>
        </w:rPr>
      </w:pPr>
      <w:r>
        <w:rPr>
          <w:rFonts w:ascii="Courier New" w:cs="Courier New" w:eastAsia="Courier New" w:hAnsi="Courier New"/>
          <w:sz w:val="18"/>
          <w:szCs w:val="18"/>
          <w:color w:val="auto"/>
        </w:rPr>
        <w:t>$ 846,140 $</w:t>
      </w:r>
    </w:p>
    <w:p>
      <w:pPr>
        <w:jc w:val="center"/>
        <w:ind w:right="8839"/>
        <w:spacing w:after="0" w:line="237" w:lineRule="auto"/>
        <w:rPr>
          <w:sz w:val="20"/>
          <w:szCs w:val="20"/>
          <w:color w:val="auto"/>
        </w:rPr>
      </w:pPr>
      <w:r>
        <w:rPr>
          <w:rFonts w:ascii="Courier New" w:cs="Courier New" w:eastAsia="Courier New" w:hAnsi="Courier New"/>
          <w:sz w:val="18"/>
          <w:szCs w:val="18"/>
          <w:color w:val="auto"/>
        </w:rPr>
        <w:t>835,674</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PORTION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LONG-TERM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DEBT $</w:t>
      </w:r>
    </w:p>
    <w:p>
      <w:pPr>
        <w:jc w:val="center"/>
        <w:ind w:right="8839"/>
        <w:spacing w:after="0"/>
        <w:rPr>
          <w:sz w:val="20"/>
          <w:szCs w:val="20"/>
          <w:color w:val="auto"/>
        </w:rPr>
      </w:pPr>
      <w:r>
        <w:rPr>
          <w:rFonts w:ascii="Courier New" w:cs="Courier New" w:eastAsia="Courier New" w:hAnsi="Courier New"/>
          <w:sz w:val="18"/>
          <w:szCs w:val="18"/>
          <w:color w:val="auto"/>
        </w:rPr>
        <w:t>15,825 $ 513</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SHORT-TERM</w:t>
      </w:r>
    </w:p>
    <w:p>
      <w:pPr>
        <w:jc w:val="center"/>
        <w:ind w:right="8839"/>
        <w:spacing w:after="0"/>
        <w:rPr>
          <w:sz w:val="20"/>
          <w:szCs w:val="20"/>
          <w:color w:val="auto"/>
        </w:rPr>
      </w:pPr>
      <w:r>
        <w:rPr>
          <w:rFonts w:ascii="Courier New" w:cs="Courier New" w:eastAsia="Courier New" w:hAnsi="Courier New"/>
          <w:sz w:val="18"/>
          <w:szCs w:val="18"/>
          <w:color w:val="auto"/>
        </w:rPr>
        <w:t>DEBT 1,156</w:t>
      </w:r>
    </w:p>
    <w:p>
      <w:pPr>
        <w:jc w:val="center"/>
        <w:ind w:right="8839"/>
        <w:spacing w:after="0" w:line="237" w:lineRule="auto"/>
        <w:rPr>
          <w:sz w:val="20"/>
          <w:szCs w:val="20"/>
          <w:color w:val="auto"/>
        </w:rPr>
      </w:pPr>
      <w:r>
        <w:rPr>
          <w:rFonts w:ascii="Courier New" w:cs="Courier New" w:eastAsia="Courier New" w:hAnsi="Courier New"/>
          <w:sz w:val="18"/>
          <w:szCs w:val="18"/>
          <w:color w:val="auto"/>
        </w:rPr>
        <w:t>34,413</w:t>
      </w:r>
    </w:p>
    <w:p>
      <w:pPr>
        <w:jc w:val="center"/>
        <w:ind w:right="8839"/>
        <w:spacing w:after="0"/>
        <w:rPr>
          <w:sz w:val="20"/>
          <w:szCs w:val="20"/>
          <w:color w:val="auto"/>
        </w:rPr>
      </w:pPr>
      <w:r>
        <w:rPr>
          <w:rFonts w:ascii="Courier New" w:cs="Courier New" w:eastAsia="Courier New" w:hAnsi="Courier New"/>
          <w:sz w:val="18"/>
          <w:szCs w:val="18"/>
          <w:color w:val="auto"/>
        </w:rPr>
        <w:t>ACCOUNTS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PAYABLE</w:t>
      </w:r>
    </w:p>
    <w:p>
      <w:pPr>
        <w:jc w:val="center"/>
        <w:ind w:right="8839"/>
        <w:spacing w:after="0" w:line="238" w:lineRule="auto"/>
        <w:rPr>
          <w:sz w:val="20"/>
          <w:szCs w:val="20"/>
          <w:color w:val="auto"/>
        </w:rPr>
      </w:pPr>
      <w:r>
        <w:rPr>
          <w:rFonts w:ascii="Courier New" w:cs="Courier New" w:eastAsia="Courier New" w:hAnsi="Courier New"/>
          <w:sz w:val="18"/>
          <w:szCs w:val="18"/>
          <w:color w:val="auto"/>
        </w:rPr>
        <w:t>86,180</w:t>
      </w:r>
    </w:p>
    <w:p>
      <w:pPr>
        <w:jc w:val="center"/>
        <w:ind w:right="8839"/>
        <w:spacing w:after="0"/>
        <w:rPr>
          <w:sz w:val="20"/>
          <w:szCs w:val="20"/>
          <w:color w:val="auto"/>
        </w:rPr>
      </w:pPr>
      <w:r>
        <w:rPr>
          <w:rFonts w:ascii="Courier New" w:cs="Courier New" w:eastAsia="Courier New" w:hAnsi="Courier New"/>
          <w:sz w:val="18"/>
          <w:szCs w:val="18"/>
          <w:color w:val="auto"/>
        </w:rPr>
        <w:t>77,549</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ACCRUED</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ACCRUED</w:t>
      </w:r>
    </w:p>
    <w:p>
      <w:pPr>
        <w:jc w:val="center"/>
        <w:ind w:right="8839"/>
        <w:spacing w:after="0"/>
        <w:rPr>
          <w:sz w:val="20"/>
          <w:szCs w:val="20"/>
          <w:color w:val="auto"/>
        </w:rPr>
      </w:pPr>
      <w:r>
        <w:rPr>
          <w:rFonts w:ascii="Courier New" w:cs="Courier New" w:eastAsia="Courier New" w:hAnsi="Courier New"/>
          <w:sz w:val="18"/>
          <w:szCs w:val="18"/>
          <w:color w:val="auto"/>
        </w:rPr>
        <w:t>WARRANTIES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53,590</w:t>
      </w:r>
    </w:p>
    <w:p>
      <w:pPr>
        <w:jc w:val="center"/>
        <w:ind w:right="8839"/>
        <w:spacing w:after="0" w:line="238" w:lineRule="auto"/>
        <w:rPr>
          <w:sz w:val="20"/>
          <w:szCs w:val="20"/>
          <w:color w:val="auto"/>
        </w:rPr>
      </w:pPr>
      <w:r>
        <w:rPr>
          <w:rFonts w:ascii="Courier New" w:cs="Courier New" w:eastAsia="Courier New" w:hAnsi="Courier New"/>
          <w:sz w:val="18"/>
          <w:szCs w:val="18"/>
          <w:color w:val="auto"/>
        </w:rPr>
        <w:t>57,882</w:t>
      </w:r>
    </w:p>
    <w:p>
      <w:pPr>
        <w:jc w:val="center"/>
        <w:ind w:right="8839"/>
        <w:spacing w:after="0"/>
        <w:rPr>
          <w:sz w:val="20"/>
          <w:szCs w:val="20"/>
          <w:color w:val="auto"/>
        </w:rPr>
      </w:pPr>
      <w:r>
        <w:rPr>
          <w:rFonts w:ascii="Courier New" w:cs="Courier New" w:eastAsia="Courier New" w:hAnsi="Courier New"/>
          <w:sz w:val="18"/>
          <w:szCs w:val="18"/>
          <w:color w:val="auto"/>
        </w:rPr>
        <w:t>ACCRUED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ADVERTISING</w:t>
      </w:r>
    </w:p>
    <w:p>
      <w:pPr>
        <w:jc w:val="center"/>
        <w:ind w:right="8839"/>
        <w:spacing w:after="0"/>
        <w:rPr>
          <w:sz w:val="20"/>
          <w:szCs w:val="20"/>
          <w:color w:val="auto"/>
        </w:rPr>
      </w:pPr>
      <w:r>
        <w:rPr>
          <w:rFonts w:ascii="Courier New" w:cs="Courier New" w:eastAsia="Courier New" w:hAnsi="Courier New"/>
          <w:sz w:val="18"/>
          <w:szCs w:val="18"/>
          <w:color w:val="auto"/>
        </w:rPr>
        <w:t>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MARKETING</w:t>
      </w:r>
    </w:p>
    <w:p>
      <w:pPr>
        <w:jc w:val="center"/>
        <w:ind w:right="8839"/>
        <w:spacing w:after="0"/>
        <w:rPr>
          <w:sz w:val="20"/>
          <w:szCs w:val="20"/>
          <w:color w:val="auto"/>
        </w:rPr>
      </w:pPr>
      <w:r>
        <w:rPr>
          <w:rFonts w:ascii="Courier New" w:cs="Courier New" w:eastAsia="Courier New" w:hAnsi="Courier New"/>
          <w:sz w:val="18"/>
          <w:szCs w:val="18"/>
          <w:color w:val="auto"/>
        </w:rPr>
        <w:t>PROGRAMS</w:t>
      </w:r>
    </w:p>
    <w:p>
      <w:pPr>
        <w:jc w:val="center"/>
        <w:ind w:right="8839"/>
        <w:spacing w:after="0" w:line="237" w:lineRule="auto"/>
        <w:rPr>
          <w:sz w:val="20"/>
          <w:szCs w:val="20"/>
          <w:color w:val="auto"/>
        </w:rPr>
      </w:pPr>
      <w:r>
        <w:rPr>
          <w:rFonts w:ascii="Courier New" w:cs="Courier New" w:eastAsia="Courier New" w:hAnsi="Courier New"/>
          <w:sz w:val="18"/>
          <w:szCs w:val="18"/>
          <w:color w:val="auto"/>
        </w:rPr>
        <w:t>34,373</w:t>
      </w:r>
    </w:p>
    <w:p>
      <w:pPr>
        <w:jc w:val="center"/>
        <w:ind w:right="8839"/>
        <w:spacing w:after="0"/>
        <w:rPr>
          <w:sz w:val="20"/>
          <w:szCs w:val="20"/>
          <w:color w:val="auto"/>
        </w:rPr>
      </w:pPr>
      <w:r>
        <w:rPr>
          <w:rFonts w:ascii="Courier New" w:cs="Courier New" w:eastAsia="Courier New" w:hAnsi="Courier New"/>
          <w:sz w:val="18"/>
          <w:szCs w:val="18"/>
          <w:color w:val="auto"/>
        </w:rPr>
        <w:t>34,919</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ACCRUED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COMPENSATION</w:t>
      </w:r>
    </w:p>
    <w:p>
      <w:pPr>
        <w:jc w:val="center"/>
        <w:ind w:right="8839"/>
        <w:spacing w:after="0"/>
        <w:rPr>
          <w:sz w:val="20"/>
          <w:szCs w:val="20"/>
          <w:color w:val="auto"/>
        </w:rPr>
      </w:pPr>
      <w:r>
        <w:rPr>
          <w:rFonts w:ascii="Courier New" w:cs="Courier New" w:eastAsia="Courier New" w:hAnsi="Courier New"/>
          <w:sz w:val="18"/>
          <w:szCs w:val="18"/>
          <w:color w:val="auto"/>
        </w:rPr>
        <w:t>AND BENEFIT</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COSTS 65,011</w:t>
      </w:r>
    </w:p>
    <w:p>
      <w:pPr>
        <w:jc w:val="center"/>
        <w:ind w:right="8839"/>
        <w:spacing w:after="0"/>
        <w:rPr>
          <w:sz w:val="20"/>
          <w:szCs w:val="20"/>
          <w:color w:val="auto"/>
        </w:rPr>
      </w:pPr>
      <w:r>
        <w:rPr>
          <w:rFonts w:ascii="Courier New" w:cs="Courier New" w:eastAsia="Courier New" w:hAnsi="Courier New"/>
          <w:sz w:val="18"/>
          <w:szCs w:val="18"/>
          <w:color w:val="auto"/>
        </w:rPr>
        <w:t>58,757 OTHER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37,615</w:t>
      </w:r>
    </w:p>
    <w:p>
      <w:pPr>
        <w:jc w:val="center"/>
        <w:ind w:right="8839"/>
        <w:spacing w:after="0"/>
        <w:rPr>
          <w:sz w:val="20"/>
          <w:szCs w:val="20"/>
          <w:color w:val="auto"/>
        </w:rPr>
      </w:pPr>
      <w:r>
        <w:rPr>
          <w:rFonts w:ascii="Courier New" w:cs="Courier New" w:eastAsia="Courier New" w:hAnsi="Courier New"/>
          <w:sz w:val="18"/>
          <w:szCs w:val="18"/>
          <w:color w:val="auto"/>
        </w:rPr>
        <w:t>28,534 -----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TOTAL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LIABILITIES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293,750</w:t>
      </w:r>
    </w:p>
    <w:p>
      <w:pPr>
        <w:ind w:left="60"/>
        <w:spacing w:after="0"/>
        <w:rPr>
          <w:sz w:val="20"/>
          <w:szCs w:val="20"/>
          <w:color w:val="auto"/>
        </w:rPr>
      </w:pPr>
      <w:r>
        <w:rPr>
          <w:rFonts w:ascii="Courier New" w:cs="Courier New" w:eastAsia="Courier New" w:hAnsi="Courier New"/>
          <w:sz w:val="18"/>
          <w:szCs w:val="18"/>
          <w:color w:val="auto"/>
        </w:rPr>
        <w:t>292,567 ----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2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LONG-TERM</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DEBT, LESS</w:t>
      </w:r>
    </w:p>
    <w:p>
      <w:pPr>
        <w:jc w:val="center"/>
        <w:ind w:right="8839"/>
        <w:spacing w:after="0"/>
        <w:rPr>
          <w:sz w:val="20"/>
          <w:szCs w:val="20"/>
          <w:color w:val="auto"/>
        </w:rPr>
      </w:pPr>
      <w:r>
        <w:rPr>
          <w:rFonts w:ascii="Courier New" w:cs="Courier New" w:eastAsia="Courier New" w:hAnsi="Courier New"/>
          <w:sz w:val="18"/>
          <w:szCs w:val="18"/>
          <w:color w:val="auto"/>
        </w:rPr>
        <w:t>CURRENT</w:t>
      </w:r>
    </w:p>
    <w:p>
      <w:pPr>
        <w:jc w:val="center"/>
        <w:ind w:right="8839"/>
        <w:spacing w:after="0" w:line="237" w:lineRule="auto"/>
        <w:rPr>
          <w:sz w:val="20"/>
          <w:szCs w:val="20"/>
          <w:color w:val="auto"/>
        </w:rPr>
      </w:pPr>
      <w:r>
        <w:rPr>
          <w:rFonts w:ascii="Courier New" w:cs="Courier New" w:eastAsia="Courier New" w:hAnsi="Courier New"/>
          <w:sz w:val="18"/>
          <w:szCs w:val="18"/>
          <w:color w:val="auto"/>
        </w:rPr>
        <w:t>PORTION</w:t>
      </w:r>
    </w:p>
    <w:p>
      <w:pPr>
        <w:jc w:val="center"/>
        <w:ind w:right="8839"/>
        <w:spacing w:after="0"/>
        <w:rPr>
          <w:sz w:val="20"/>
          <w:szCs w:val="20"/>
          <w:color w:val="auto"/>
        </w:rPr>
      </w:pPr>
      <w:r>
        <w:rPr>
          <w:rFonts w:ascii="Courier New" w:cs="Courier New" w:eastAsia="Courier New" w:hAnsi="Courier New"/>
          <w:sz w:val="18"/>
          <w:szCs w:val="18"/>
          <w:color w:val="auto"/>
        </w:rPr>
        <w:t>178,756</w:t>
      </w:r>
    </w:p>
    <w:p>
      <w:pPr>
        <w:jc w:val="center"/>
        <w:ind w:right="8839"/>
        <w:spacing w:after="0" w:line="237" w:lineRule="auto"/>
        <w:rPr>
          <w:sz w:val="20"/>
          <w:szCs w:val="20"/>
          <w:color w:val="auto"/>
        </w:rPr>
      </w:pPr>
      <w:r>
        <w:rPr>
          <w:rFonts w:ascii="Courier New" w:cs="Courier New" w:eastAsia="Courier New" w:hAnsi="Courier New"/>
          <w:sz w:val="18"/>
          <w:szCs w:val="18"/>
          <w:color w:val="auto"/>
        </w:rPr>
        <w:t>194,565</w:t>
      </w:r>
    </w:p>
    <w:p>
      <w:pPr>
        <w:jc w:val="center"/>
        <w:ind w:right="8839"/>
        <w:spacing w:after="0"/>
        <w:rPr>
          <w:sz w:val="20"/>
          <w:szCs w:val="20"/>
          <w:color w:val="auto"/>
        </w:rPr>
      </w:pPr>
      <w:r>
        <w:rPr>
          <w:rFonts w:ascii="Courier New" w:cs="Courier New" w:eastAsia="Courier New" w:hAnsi="Courier New"/>
          <w:sz w:val="18"/>
          <w:szCs w:val="18"/>
          <w:color w:val="auto"/>
        </w:rPr>
        <w:t>OTHER LONG-</w:t>
      </w:r>
    </w:p>
    <w:p>
      <w:pPr>
        <w:jc w:val="center"/>
        <w:ind w:right="8839"/>
        <w:spacing w:after="0" w:line="237" w:lineRule="auto"/>
        <w:rPr>
          <w:sz w:val="20"/>
          <w:szCs w:val="20"/>
          <w:color w:val="auto"/>
        </w:rPr>
      </w:pPr>
      <w:r>
        <w:rPr>
          <w:rFonts w:ascii="Courier New" w:cs="Courier New" w:eastAsia="Courier New" w:hAnsi="Courier New"/>
          <w:sz w:val="18"/>
          <w:szCs w:val="18"/>
          <w:color w:val="auto"/>
        </w:rPr>
        <w:t>TERM</w:t>
      </w:r>
    </w:p>
    <w:p>
      <w:pPr>
        <w:jc w:val="center"/>
        <w:ind w:right="8839"/>
        <w:spacing w:after="0" w:line="238"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rPr>
          <w:sz w:val="20"/>
          <w:szCs w:val="20"/>
          <w:color w:val="auto"/>
        </w:rPr>
      </w:pPr>
      <w:r>
        <w:rPr>
          <w:rFonts w:ascii="Courier New" w:cs="Courier New" w:eastAsia="Courier New" w:hAnsi="Courier New"/>
          <w:sz w:val="18"/>
          <w:szCs w:val="18"/>
          <w:color w:val="auto"/>
        </w:rPr>
        <w:t>8,344 7,149</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PREFERRED</w:t>
      </w:r>
    </w:p>
    <w:p>
      <w:pPr>
        <w:jc w:val="center"/>
        <w:ind w:right="8839"/>
        <w:spacing w:after="0"/>
        <w:rPr>
          <w:sz w:val="20"/>
          <w:szCs w:val="20"/>
          <w:color w:val="auto"/>
        </w:rPr>
      </w:pPr>
      <w:r>
        <w:rPr>
          <w:rFonts w:ascii="Courier New" w:cs="Courier New" w:eastAsia="Courier New" w:hAnsi="Courier New"/>
          <w:sz w:val="18"/>
          <w:szCs w:val="18"/>
          <w:color w:val="auto"/>
        </w:rPr>
        <w:t>STOCK, PAR</w:t>
      </w:r>
    </w:p>
    <w:p>
      <w:pPr>
        <w:jc w:val="center"/>
        <w:ind w:right="8839"/>
        <w:spacing w:after="0" w:line="237" w:lineRule="auto"/>
        <w:rPr>
          <w:sz w:val="20"/>
          <w:szCs w:val="20"/>
          <w:color w:val="auto"/>
        </w:rPr>
      </w:pPr>
      <w:r>
        <w:rPr>
          <w:rFonts w:ascii="Courier New" w:cs="Courier New" w:eastAsia="Courier New" w:hAnsi="Courier New"/>
          <w:sz w:val="18"/>
          <w:szCs w:val="18"/>
          <w:color w:val="auto"/>
        </w:rPr>
        <w:t>VALUE $1.00,</w:t>
      </w:r>
    </w:p>
    <w:p>
      <w:pPr>
        <w:jc w:val="center"/>
        <w:ind w:right="8839"/>
        <w:spacing w:after="0" w:line="238" w:lineRule="auto"/>
        <w:rPr>
          <w:sz w:val="20"/>
          <w:szCs w:val="20"/>
          <w:color w:val="auto"/>
        </w:rPr>
      </w:pPr>
      <w:r>
        <w:rPr>
          <w:rFonts w:ascii="Courier New" w:cs="Courier New" w:eastAsia="Courier New" w:hAnsi="Courier New"/>
          <w:sz w:val="18"/>
          <w:szCs w:val="18"/>
          <w:color w:val="auto"/>
        </w:rPr>
        <w:t>AUTHORIZED</w:t>
      </w:r>
    </w:p>
    <w:p>
      <w:pPr>
        <w:jc w:val="center"/>
        <w:ind w:right="8839"/>
        <w:spacing w:after="0"/>
        <w:rPr>
          <w:sz w:val="20"/>
          <w:szCs w:val="20"/>
          <w:color w:val="auto"/>
        </w:rPr>
      </w:pPr>
      <w:r>
        <w:rPr>
          <w:rFonts w:ascii="Courier New" w:cs="Courier New" w:eastAsia="Courier New" w:hAnsi="Courier New"/>
          <w:sz w:val="18"/>
          <w:szCs w:val="18"/>
          <w:color w:val="auto"/>
        </w:rPr>
        <w:t>1,000,000</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 AND</w:t>
      </w:r>
    </w:p>
    <w:p>
      <w:pPr>
        <w:jc w:val="center"/>
        <w:ind w:right="8839"/>
        <w:spacing w:after="0"/>
        <w:rPr>
          <w:sz w:val="20"/>
          <w:szCs w:val="20"/>
          <w:color w:val="auto"/>
        </w:rPr>
      </w:pPr>
      <w:r>
        <w:rPr>
          <w:rFonts w:ascii="Courier New" w:cs="Courier New" w:eastAsia="Courier New" w:hAnsi="Courier New"/>
          <w:sz w:val="18"/>
          <w:szCs w:val="18"/>
          <w:color w:val="auto"/>
        </w:rPr>
        <w:t>850,000 NON-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VOTING</w:t>
      </w:r>
    </w:p>
    <w:p>
      <w:pPr>
        <w:jc w:val="center"/>
        <w:ind w:right="8839"/>
        <w:spacing w:after="0"/>
        <w:rPr>
          <w:sz w:val="20"/>
          <w:szCs w:val="20"/>
          <w:color w:val="auto"/>
        </w:rPr>
      </w:pPr>
      <w:r>
        <w:rPr>
          <w:rFonts w:ascii="Courier New" w:cs="Courier New" w:eastAsia="Courier New" w:hAnsi="Courier New"/>
          <w:sz w:val="18"/>
          <w:szCs w:val="18"/>
          <w:color w:val="auto"/>
        </w:rPr>
        <w:t>SHARES, NONE</w:t>
      </w:r>
    </w:p>
    <w:p>
      <w:pPr>
        <w:ind w:left="160"/>
        <w:spacing w:after="0" w:line="237" w:lineRule="auto"/>
        <w:rPr>
          <w:sz w:val="20"/>
          <w:szCs w:val="20"/>
          <w:color w:val="auto"/>
        </w:rPr>
      </w:pPr>
      <w:r>
        <w:rPr>
          <w:rFonts w:ascii="Courier New" w:cs="Courier New" w:eastAsia="Courier New" w:hAnsi="Courier New"/>
          <w:sz w:val="18"/>
          <w:szCs w:val="18"/>
          <w:color w:val="auto"/>
        </w:rPr>
        <w:t>ISSUED AND</w:t>
      </w:r>
    </w:p>
    <w:p>
      <w:pPr>
        <w:ind w:left="120"/>
        <w:spacing w:after="0" w:line="238" w:lineRule="auto"/>
        <w:rPr>
          <w:sz w:val="20"/>
          <w:szCs w:val="20"/>
          <w:color w:val="auto"/>
        </w:rPr>
      </w:pPr>
      <w:r>
        <w:rPr>
          <w:rFonts w:ascii="Courier New" w:cs="Courier New" w:eastAsia="Courier New" w:hAnsi="Courier New"/>
          <w:sz w:val="18"/>
          <w:szCs w:val="18"/>
          <w:color w:val="auto"/>
        </w:rPr>
        <w:t>OUTSTANDING</w:t>
      </w:r>
    </w:p>
    <w:p>
      <w:pPr>
        <w:spacing w:after="0" w:line="5" w:lineRule="exact"/>
        <w:rPr>
          <w:sz w:val="20"/>
          <w:szCs w:val="20"/>
          <w:color w:val="auto"/>
        </w:rPr>
      </w:pPr>
    </w:p>
    <w:p>
      <w:pPr>
        <w:ind w:left="160" w:right="8899" w:hanging="102"/>
        <w:spacing w:after="0" w:line="268" w:lineRule="auto"/>
        <w:tabs>
          <w:tab w:leader="none" w:pos="371"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COMMON STOCK, PAR</w:t>
      </w:r>
    </w:p>
    <w:p>
      <w:pPr>
        <w:jc w:val="center"/>
        <w:ind w:right="8839"/>
        <w:spacing w:after="0" w:line="233" w:lineRule="auto"/>
        <w:rPr>
          <w:sz w:val="20"/>
          <w:szCs w:val="20"/>
          <w:color w:val="auto"/>
        </w:rPr>
      </w:pPr>
      <w:r>
        <w:rPr>
          <w:rFonts w:ascii="Courier New" w:cs="Courier New" w:eastAsia="Courier New" w:hAnsi="Courier New"/>
          <w:sz w:val="18"/>
          <w:szCs w:val="18"/>
          <w:color w:val="auto"/>
        </w:rPr>
        <w:t>VALUE $1.00,</w:t>
      </w:r>
    </w:p>
    <w:p>
      <w:pPr>
        <w:jc w:val="center"/>
        <w:ind w:right="8839"/>
        <w:spacing w:after="0"/>
        <w:rPr>
          <w:sz w:val="20"/>
          <w:szCs w:val="20"/>
          <w:color w:val="auto"/>
        </w:rPr>
      </w:pPr>
      <w:r>
        <w:rPr>
          <w:rFonts w:ascii="Courier New" w:cs="Courier New" w:eastAsia="Courier New" w:hAnsi="Courier New"/>
          <w:sz w:val="18"/>
          <w:szCs w:val="18"/>
          <w:color w:val="auto"/>
        </w:rPr>
        <w:t>AUTHORIZED</w:t>
      </w:r>
    </w:p>
    <w:p>
      <w:pPr>
        <w:sectPr>
          <w:pgSz w:w="11900" w:h="16838" w:orient="portrait"/>
          <w:cols w:equalWidth="0" w:num="1">
            <w:col w:w="10219"/>
          </w:cols>
          <w:pgMar w:left="240" w:top="136" w:right="1440" w:bottom="0" w:gutter="0" w:footer="0" w:header="0"/>
        </w:sectPr>
      </w:pPr>
    </w:p>
    <w:bookmarkStart w:id="56" w:name="page57"/>
    <w:bookmarkEnd w:id="56"/>
    <w:p>
      <w:pPr>
        <w:jc w:val="center"/>
        <w:ind w:right="8839"/>
        <w:spacing w:after="0"/>
        <w:rPr>
          <w:sz w:val="20"/>
          <w:szCs w:val="20"/>
          <w:color w:val="auto"/>
        </w:rPr>
      </w:pPr>
      <w:r>
        <w:rPr>
          <w:rFonts w:ascii="Courier New" w:cs="Courier New" w:eastAsia="Courier New" w:hAnsi="Courier New"/>
          <w:sz w:val="18"/>
          <w:szCs w:val="18"/>
          <w:color w:val="auto"/>
        </w:rPr>
        <w:t>35,000,000</w:t>
      </w:r>
    </w:p>
    <w:p>
      <w:pPr>
        <w:jc w:val="center"/>
        <w:ind w:right="883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839"/>
        <w:spacing w:after="0"/>
        <w:rPr>
          <w:sz w:val="20"/>
          <w:szCs w:val="20"/>
          <w:color w:val="auto"/>
        </w:rPr>
      </w:pPr>
      <w:r>
        <w:rPr>
          <w:rFonts w:ascii="Courier New" w:cs="Courier New" w:eastAsia="Courier New" w:hAnsi="Courier New"/>
          <w:sz w:val="18"/>
          <w:szCs w:val="18"/>
          <w:color w:val="auto"/>
        </w:rPr>
        <w:t>ISSUED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839"/>
        <w:spacing w:after="0" w:line="238" w:lineRule="auto"/>
        <w:rPr>
          <w:sz w:val="20"/>
          <w:szCs w:val="20"/>
          <w:color w:val="auto"/>
        </w:rPr>
      </w:pPr>
      <w:r>
        <w:rPr>
          <w:rFonts w:ascii="Courier New" w:cs="Courier New" w:eastAsia="Courier New" w:hAnsi="Courier New"/>
          <w:sz w:val="18"/>
          <w:szCs w:val="18"/>
          <w:color w:val="auto"/>
        </w:rPr>
        <w:t>12,171,237</w:t>
      </w:r>
    </w:p>
    <w:p>
      <w:pPr>
        <w:jc w:val="center"/>
        <w:ind w:right="8839"/>
        <w:spacing w:after="0"/>
        <w:rPr>
          <w:sz w:val="20"/>
          <w:szCs w:val="20"/>
          <w:color w:val="auto"/>
        </w:rPr>
      </w:pPr>
      <w:r>
        <w:rPr>
          <w:rFonts w:ascii="Courier New" w:cs="Courier New" w:eastAsia="Courier New" w:hAnsi="Courier New"/>
          <w:sz w:val="18"/>
          <w:szCs w:val="18"/>
          <w:color w:val="auto"/>
        </w:rPr>
        <w:t>SHARES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OCTOBER 31,</w:t>
      </w:r>
    </w:p>
    <w:p>
      <w:pPr>
        <w:jc w:val="center"/>
        <w:ind w:right="8839"/>
        <w:spacing w:after="0"/>
        <w:rPr>
          <w:sz w:val="20"/>
          <w:szCs w:val="20"/>
          <w:color w:val="auto"/>
        </w:rPr>
      </w:pPr>
      <w:r>
        <w:rPr>
          <w:rFonts w:ascii="Courier New" w:cs="Courier New" w:eastAsia="Courier New" w:hAnsi="Courier New"/>
          <w:sz w:val="18"/>
          <w:szCs w:val="18"/>
          <w:color w:val="auto"/>
        </w:rPr>
        <w:t>2002 (NET OF</w:t>
      </w:r>
    </w:p>
    <w:p>
      <w:pPr>
        <w:ind w:left="220"/>
        <w:spacing w:after="0" w:line="237" w:lineRule="auto"/>
        <w:rPr>
          <w:sz w:val="20"/>
          <w:szCs w:val="20"/>
          <w:color w:val="auto"/>
        </w:rPr>
      </w:pPr>
      <w:r>
        <w:rPr>
          <w:rFonts w:ascii="Courier New" w:cs="Courier New" w:eastAsia="Courier New" w:hAnsi="Courier New"/>
          <w:sz w:val="18"/>
          <w:szCs w:val="18"/>
          <w:color w:val="auto"/>
        </w:rPr>
        <w:t>1,336,818</w:t>
      </w:r>
    </w:p>
    <w:p>
      <w:pPr>
        <w:ind w:left="260"/>
        <w:spacing w:after="0"/>
        <w:rPr>
          <w:sz w:val="20"/>
          <w:szCs w:val="20"/>
          <w:color w:val="auto"/>
        </w:rPr>
      </w:pPr>
      <w:r>
        <w:rPr>
          <w:rFonts w:ascii="Courier New" w:cs="Courier New" w:eastAsia="Courier New" w:hAnsi="Courier New"/>
          <w:sz w:val="18"/>
          <w:szCs w:val="18"/>
          <w:color w:val="auto"/>
        </w:rPr>
        <w:t>TREASURY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SHARES) AND</w:t>
      </w:r>
    </w:p>
    <w:p>
      <w:pPr>
        <w:jc w:val="center"/>
        <w:ind w:right="8839"/>
        <w:spacing w:after="0" w:line="238" w:lineRule="auto"/>
        <w:rPr>
          <w:sz w:val="20"/>
          <w:szCs w:val="20"/>
          <w:color w:val="auto"/>
        </w:rPr>
      </w:pPr>
      <w:r>
        <w:rPr>
          <w:rFonts w:ascii="Courier New" w:cs="Courier New" w:eastAsia="Courier New" w:hAnsi="Courier New"/>
          <w:sz w:val="18"/>
          <w:szCs w:val="18"/>
          <w:color w:val="auto"/>
        </w:rPr>
        <w:t>12,266,045</w:t>
      </w:r>
    </w:p>
    <w:p>
      <w:pPr>
        <w:jc w:val="center"/>
        <w:ind w:right="8839"/>
        <w:spacing w:after="0"/>
        <w:rPr>
          <w:sz w:val="20"/>
          <w:szCs w:val="20"/>
          <w:color w:val="auto"/>
        </w:rPr>
      </w:pPr>
      <w:r>
        <w:rPr>
          <w:rFonts w:ascii="Courier New" w:cs="Courier New" w:eastAsia="Courier New" w:hAnsi="Courier New"/>
          <w:sz w:val="18"/>
          <w:szCs w:val="18"/>
          <w:color w:val="auto"/>
        </w:rPr>
        <w:t>SHARES AS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OCTOBER 31,</w:t>
      </w:r>
    </w:p>
    <w:p>
      <w:pPr>
        <w:jc w:val="center"/>
        <w:ind w:right="8839"/>
        <w:spacing w:after="0"/>
        <w:rPr>
          <w:sz w:val="20"/>
          <w:szCs w:val="20"/>
          <w:color w:val="auto"/>
        </w:rPr>
      </w:pPr>
      <w:r>
        <w:rPr>
          <w:rFonts w:ascii="Courier New" w:cs="Courier New" w:eastAsia="Courier New" w:hAnsi="Courier New"/>
          <w:sz w:val="18"/>
          <w:szCs w:val="18"/>
          <w:color w:val="auto"/>
        </w:rPr>
        <w:t>2001 (NET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1,242,010</w:t>
      </w:r>
    </w:p>
    <w:p>
      <w:pPr>
        <w:jc w:val="center"/>
        <w:ind w:right="8839"/>
        <w:spacing w:after="0"/>
        <w:rPr>
          <w:sz w:val="20"/>
          <w:szCs w:val="20"/>
          <w:color w:val="auto"/>
        </w:rPr>
      </w:pPr>
      <w:r>
        <w:rPr>
          <w:rFonts w:ascii="Courier New" w:cs="Courier New" w:eastAsia="Courier New" w:hAnsi="Courier New"/>
          <w:sz w:val="18"/>
          <w:szCs w:val="18"/>
          <w:color w:val="auto"/>
        </w:rPr>
        <w:t>TREASURY</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12,171</w:t>
      </w:r>
    </w:p>
    <w:p>
      <w:pPr>
        <w:jc w:val="center"/>
        <w:ind w:right="8839"/>
        <w:spacing w:after="0"/>
        <w:rPr>
          <w:sz w:val="20"/>
          <w:szCs w:val="20"/>
          <w:color w:val="auto"/>
        </w:rPr>
      </w:pPr>
      <w:r>
        <w:rPr>
          <w:rFonts w:ascii="Courier New" w:cs="Courier New" w:eastAsia="Courier New" w:hAnsi="Courier New"/>
          <w:sz w:val="18"/>
          <w:szCs w:val="18"/>
          <w:color w:val="auto"/>
        </w:rPr>
        <w:t>12,266</w:t>
      </w:r>
    </w:p>
    <w:p>
      <w:pPr>
        <w:jc w:val="center"/>
        <w:ind w:right="8839"/>
        <w:spacing w:after="0" w:line="237" w:lineRule="auto"/>
        <w:rPr>
          <w:sz w:val="20"/>
          <w:szCs w:val="20"/>
          <w:color w:val="auto"/>
        </w:rPr>
      </w:pPr>
      <w:r>
        <w:rPr>
          <w:rFonts w:ascii="Courier New" w:cs="Courier New" w:eastAsia="Courier New" w:hAnsi="Courier New"/>
          <w:sz w:val="18"/>
          <w:szCs w:val="18"/>
          <w:color w:val="auto"/>
        </w:rPr>
        <w:t>ADDITIONAL</w:t>
      </w:r>
    </w:p>
    <w:p>
      <w:pPr>
        <w:jc w:val="center"/>
        <w:ind w:right="8839"/>
        <w:spacing w:after="0"/>
        <w:rPr>
          <w:sz w:val="20"/>
          <w:szCs w:val="20"/>
          <w:color w:val="auto"/>
        </w:rPr>
      </w:pPr>
      <w:r>
        <w:rPr>
          <w:rFonts w:ascii="Courier New" w:cs="Courier New" w:eastAsia="Courier New" w:hAnsi="Courier New"/>
          <w:sz w:val="18"/>
          <w:szCs w:val="18"/>
          <w:color w:val="auto"/>
        </w:rPr>
        <w:t>PAID-IN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CAPITAL</w:t>
      </w:r>
    </w:p>
    <w:p>
      <w:pPr>
        <w:jc w:val="center"/>
        <w:ind w:right="8839"/>
        <w:spacing w:after="0"/>
        <w:rPr>
          <w:sz w:val="20"/>
          <w:szCs w:val="20"/>
          <w:color w:val="auto"/>
        </w:rPr>
      </w:pPr>
      <w:r>
        <w:rPr>
          <w:rFonts w:ascii="Courier New" w:cs="Courier New" w:eastAsia="Courier New" w:hAnsi="Courier New"/>
          <w:sz w:val="18"/>
          <w:szCs w:val="18"/>
          <w:color w:val="auto"/>
        </w:rPr>
        <w:t>23,364</w:t>
      </w:r>
    </w:p>
    <w:p>
      <w:pPr>
        <w:jc w:val="center"/>
        <w:ind w:right="8839"/>
        <w:spacing w:after="0" w:line="237" w:lineRule="auto"/>
        <w:rPr>
          <w:sz w:val="20"/>
          <w:szCs w:val="20"/>
          <w:color w:val="auto"/>
        </w:rPr>
      </w:pPr>
      <w:r>
        <w:rPr>
          <w:rFonts w:ascii="Courier New" w:cs="Courier New" w:eastAsia="Courier New" w:hAnsi="Courier New"/>
          <w:sz w:val="18"/>
          <w:szCs w:val="18"/>
          <w:color w:val="auto"/>
        </w:rPr>
        <w:t>29,048</w:t>
      </w:r>
    </w:p>
    <w:p>
      <w:pPr>
        <w:jc w:val="center"/>
        <w:ind w:right="8839"/>
        <w:spacing w:after="0"/>
        <w:rPr>
          <w:sz w:val="20"/>
          <w:szCs w:val="20"/>
          <w:color w:val="auto"/>
        </w:rPr>
      </w:pPr>
      <w:r>
        <w:rPr>
          <w:rFonts w:ascii="Courier New" w:cs="Courier New" w:eastAsia="Courier New" w:hAnsi="Courier New"/>
          <w:sz w:val="18"/>
          <w:szCs w:val="18"/>
          <w:color w:val="auto"/>
        </w:rPr>
        <w:t>RETAINED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w:t>
      </w:r>
    </w:p>
    <w:p>
      <w:pPr>
        <w:jc w:val="center"/>
        <w:ind w:right="8839"/>
        <w:spacing w:after="0" w:line="238" w:lineRule="auto"/>
        <w:rPr>
          <w:sz w:val="20"/>
          <w:szCs w:val="20"/>
          <w:color w:val="auto"/>
        </w:rPr>
      </w:pPr>
      <w:r>
        <w:rPr>
          <w:rFonts w:ascii="Courier New" w:cs="Courier New" w:eastAsia="Courier New" w:hAnsi="Courier New"/>
          <w:sz w:val="18"/>
          <w:szCs w:val="18"/>
          <w:color w:val="auto"/>
        </w:rPr>
        <w:t>342,358</w:t>
      </w:r>
    </w:p>
    <w:p>
      <w:pPr>
        <w:jc w:val="center"/>
        <w:ind w:right="8839"/>
        <w:spacing w:after="0"/>
        <w:rPr>
          <w:sz w:val="20"/>
          <w:szCs w:val="20"/>
          <w:color w:val="auto"/>
        </w:rPr>
      </w:pPr>
      <w:r>
        <w:rPr>
          <w:rFonts w:ascii="Courier New" w:cs="Courier New" w:eastAsia="Courier New" w:hAnsi="Courier New"/>
          <w:sz w:val="18"/>
          <w:szCs w:val="18"/>
          <w:color w:val="auto"/>
        </w:rPr>
        <w:t>313,067</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ACCUMULATED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COMPREHENSIVE</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LOSS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(12,603)</w:t>
      </w:r>
    </w:p>
    <w:p>
      <w:pPr>
        <w:jc w:val="center"/>
        <w:ind w:right="8839"/>
        <w:spacing w:after="0"/>
        <w:rPr>
          <w:sz w:val="20"/>
          <w:szCs w:val="20"/>
          <w:color w:val="auto"/>
        </w:rPr>
      </w:pPr>
      <w:r>
        <w:rPr>
          <w:rFonts w:ascii="Courier New" w:cs="Courier New" w:eastAsia="Courier New" w:hAnsi="Courier New"/>
          <w:sz w:val="18"/>
          <w:szCs w:val="18"/>
          <w:color w:val="auto"/>
        </w:rPr>
        <w:t>(12,988)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TOTAL</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w:t>
      </w:r>
    </w:p>
    <w:p>
      <w:pPr>
        <w:jc w:val="center"/>
        <w:ind w:right="8839"/>
        <w:spacing w:after="0" w:line="238" w:lineRule="auto"/>
        <w:rPr>
          <w:sz w:val="20"/>
          <w:szCs w:val="20"/>
          <w:color w:val="auto"/>
        </w:rPr>
      </w:pPr>
      <w:r>
        <w:rPr>
          <w:rFonts w:ascii="Courier New" w:cs="Courier New" w:eastAsia="Courier New" w:hAnsi="Courier New"/>
          <w:sz w:val="18"/>
          <w:szCs w:val="18"/>
          <w:color w:val="auto"/>
        </w:rPr>
        <w:t>365,290</w:t>
      </w:r>
    </w:p>
    <w:p>
      <w:pPr>
        <w:ind w:left="60"/>
        <w:spacing w:after="0"/>
        <w:rPr>
          <w:sz w:val="20"/>
          <w:szCs w:val="20"/>
          <w:color w:val="auto"/>
        </w:rPr>
      </w:pPr>
      <w:r>
        <w:rPr>
          <w:rFonts w:ascii="Courier New" w:cs="Courier New" w:eastAsia="Courier New" w:hAnsi="Courier New"/>
          <w:sz w:val="18"/>
          <w:szCs w:val="18"/>
          <w:color w:val="auto"/>
        </w:rPr>
        <w:t>341,393 ----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2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TOTAL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LIABILITIES</w:t>
      </w:r>
    </w:p>
    <w:p>
      <w:pPr>
        <w:jc w:val="center"/>
        <w:ind w:right="8839"/>
        <w:spacing w:after="0"/>
        <w:rPr>
          <w:sz w:val="20"/>
          <w:szCs w:val="20"/>
          <w:color w:val="auto"/>
        </w:rPr>
      </w:pPr>
      <w:r>
        <w:rPr>
          <w:rFonts w:ascii="Courier New" w:cs="Courier New" w:eastAsia="Courier New" w:hAnsi="Courier New"/>
          <w:sz w:val="18"/>
          <w:szCs w:val="18"/>
          <w:color w:val="auto"/>
        </w:rPr>
        <w:t>AND</w:t>
      </w:r>
    </w:p>
    <w:p>
      <w:pPr>
        <w:spacing w:after="0" w:line="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STOCKHOLDERS'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EQUITY $</w:t>
      </w:r>
    </w:p>
    <w:p>
      <w:pPr>
        <w:jc w:val="center"/>
        <w:ind w:right="8839"/>
        <w:spacing w:after="0" w:line="238" w:lineRule="auto"/>
        <w:rPr>
          <w:sz w:val="20"/>
          <w:szCs w:val="20"/>
          <w:color w:val="auto"/>
        </w:rPr>
      </w:pPr>
      <w:r>
        <w:rPr>
          <w:rFonts w:ascii="Courier New" w:cs="Courier New" w:eastAsia="Courier New" w:hAnsi="Courier New"/>
          <w:sz w:val="18"/>
          <w:szCs w:val="18"/>
          <w:color w:val="auto"/>
        </w:rPr>
        <w:t>846,140 $</w:t>
      </w:r>
    </w:p>
    <w:p>
      <w:pPr>
        <w:jc w:val="center"/>
        <w:ind w:right="8839"/>
        <w:spacing w:after="0"/>
        <w:rPr>
          <w:sz w:val="20"/>
          <w:szCs w:val="20"/>
          <w:color w:val="auto"/>
        </w:rPr>
      </w:pPr>
      <w:r>
        <w:rPr>
          <w:rFonts w:ascii="Courier New" w:cs="Courier New" w:eastAsia="Courier New" w:hAnsi="Courier New"/>
          <w:sz w:val="18"/>
          <w:szCs w:val="18"/>
          <w:color w:val="auto"/>
        </w:rPr>
        <w:t>835,674</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136" w:right="1440" w:bottom="1440" w:gutter="0" w:footer="0" w:header="0"/>
        </w:sectPr>
      </w:pPr>
    </w:p>
    <w:bookmarkStart w:id="57" w:name="page58"/>
    <w:bookmarkEnd w:id="57"/>
    <w:p>
      <w:pPr>
        <w:jc w:val="right"/>
        <w:ind w:right="3999"/>
        <w:spacing w:after="0"/>
        <w:rPr>
          <w:sz w:val="20"/>
          <w:szCs w:val="20"/>
          <w:color w:val="auto"/>
        </w:rPr>
      </w:pPr>
      <w:r>
        <w:rPr>
          <w:rFonts w:ascii="Courier New" w:cs="Courier New" w:eastAsia="Courier New" w:hAnsi="Courier New"/>
          <w:sz w:val="18"/>
          <w:szCs w:val="18"/>
          <w:color w:val="auto"/>
        </w:rPr>
        <w:t>CONSOLIDATED STATEMENTS OF CASH FLOWS</w:t>
      </w:r>
    </w:p>
    <w:p>
      <w:pPr>
        <w:spacing w:after="0" w:line="201" w:lineRule="exact"/>
        <w:rPr>
          <w:sz w:val="20"/>
          <w:szCs w:val="20"/>
          <w:color w:val="auto"/>
        </w:rPr>
      </w:pPr>
    </w:p>
    <w:p>
      <w:pPr>
        <w:ind w:left="62"/>
        <w:spacing w:after="0"/>
        <w:rPr>
          <w:sz w:val="20"/>
          <w:szCs w:val="20"/>
          <w:color w:val="auto"/>
        </w:rPr>
      </w:pPr>
      <w:r>
        <w:rPr>
          <w:rFonts w:ascii="Courier New" w:cs="Courier New" w:eastAsia="Courier New" w:hAnsi="Courier New"/>
          <w:sz w:val="18"/>
          <w:szCs w:val="18"/>
          <w:color w:val="auto"/>
        </w:rPr>
        <w:t>(Dollars in</w:t>
      </w:r>
    </w:p>
    <w:p>
      <w:pPr>
        <w:ind w:left="102"/>
        <w:spacing w:after="0" w:line="238" w:lineRule="auto"/>
        <w:rPr>
          <w:sz w:val="20"/>
          <w:szCs w:val="20"/>
          <w:color w:val="auto"/>
        </w:rPr>
      </w:pPr>
      <w:r>
        <w:rPr>
          <w:rFonts w:ascii="Courier New" w:cs="Courier New" w:eastAsia="Courier New" w:hAnsi="Courier New"/>
          <w:sz w:val="18"/>
          <w:szCs w:val="18"/>
          <w:color w:val="auto"/>
        </w:rPr>
        <w:t>thousands)</w:t>
      </w:r>
    </w:p>
    <w:p>
      <w:pPr>
        <w:ind w:left="62"/>
        <w:spacing w:after="0"/>
        <w:rPr>
          <w:sz w:val="20"/>
          <w:szCs w:val="20"/>
          <w:color w:val="auto"/>
        </w:rPr>
      </w:pPr>
      <w:r>
        <w:rPr>
          <w:rFonts w:ascii="Courier New" w:cs="Courier New" w:eastAsia="Courier New" w:hAnsi="Courier New"/>
          <w:sz w:val="18"/>
          <w:szCs w:val="18"/>
          <w:color w:val="auto"/>
        </w:rPr>
        <w:t>Years ended</w:t>
      </w:r>
    </w:p>
    <w:p>
      <w:pPr>
        <w:ind w:left="102"/>
        <w:spacing w:after="0" w:line="237" w:lineRule="auto"/>
        <w:rPr>
          <w:sz w:val="20"/>
          <w:szCs w:val="20"/>
          <w:color w:val="auto"/>
        </w:rPr>
      </w:pPr>
      <w:r>
        <w:rPr>
          <w:rFonts w:ascii="Courier New" w:cs="Courier New" w:eastAsia="Courier New" w:hAnsi="Courier New"/>
          <w:sz w:val="18"/>
          <w:szCs w:val="18"/>
          <w:color w:val="auto"/>
        </w:rPr>
        <w:t>October 31</w:t>
      </w:r>
    </w:p>
    <w:p>
      <w:pPr>
        <w:ind w:left="162"/>
        <w:spacing w:after="0" w:line="238" w:lineRule="auto"/>
        <w:rPr>
          <w:sz w:val="20"/>
          <w:szCs w:val="20"/>
          <w:color w:val="auto"/>
        </w:rPr>
      </w:pPr>
      <w:r>
        <w:rPr>
          <w:rFonts w:ascii="Courier New" w:cs="Courier New" w:eastAsia="Courier New" w:hAnsi="Courier New"/>
          <w:sz w:val="18"/>
          <w:szCs w:val="18"/>
          <w:color w:val="auto"/>
        </w:rPr>
        <w:t>2002 2001</w:t>
      </w:r>
    </w:p>
    <w:p>
      <w:pPr>
        <w:ind w:left="2"/>
        <w:spacing w:after="0"/>
        <w:rPr>
          <w:sz w:val="20"/>
          <w:szCs w:val="20"/>
          <w:color w:val="auto"/>
        </w:rPr>
      </w:pPr>
      <w:r>
        <w:rPr>
          <w:rFonts w:ascii="Courier New" w:cs="Courier New" w:eastAsia="Courier New" w:hAnsi="Courier New"/>
          <w:sz w:val="18"/>
          <w:szCs w:val="18"/>
          <w:color w:val="auto"/>
        </w:rPr>
        <w:t>2000 -------</w:t>
      </w:r>
    </w:p>
    <w:p>
      <w:pPr>
        <w:ind w:left="422" w:hanging="422"/>
        <w:spacing w:after="0" w:line="237" w:lineRule="auto"/>
        <w:tabs>
          <w:tab w:leader="none" w:pos="422"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CASH FLOWS</w:t>
      </w:r>
    </w:p>
    <w:p>
      <w:pPr>
        <w:ind w:left="42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FROM</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OPERATING</w:t>
      </w:r>
    </w:p>
    <w:p>
      <w:pPr>
        <w:spacing w:after="0" w:line="4" w:lineRule="exact"/>
        <w:rPr>
          <w:rFonts w:ascii="Courier New" w:cs="Courier New" w:eastAsia="Courier New" w:hAnsi="Courier New"/>
          <w:sz w:val="18"/>
          <w:szCs w:val="18"/>
          <w:color w:val="auto"/>
        </w:rPr>
      </w:pPr>
    </w:p>
    <w:p>
      <w:pPr>
        <w:jc w:val="center"/>
        <w:ind w:left="2"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ACTIVITIES: NET EARNINGS $ 35,317 $ 50,448 $ 45,285 ADJUSTMENTS TO RECONCILE NET EARNINGS TO NET CASH PROVIDED BY OPERATING ACTIVITIES: CUMULATIVE EFFECT OF CHANGE IN ACCOUNTING PRINCIPLE 24,614 -- --</w:t>
      </w:r>
    </w:p>
    <w:p>
      <w:pPr>
        <w:ind w:left="2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NON-CASH</w:t>
      </w:r>
    </w:p>
    <w:p>
      <w:pPr>
        <w:ind w:left="3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ASSET</w:t>
      </w:r>
    </w:p>
    <w:p>
      <w:pPr>
        <w:spacing w:after="0" w:line="4" w:lineRule="exact"/>
        <w:rPr>
          <w:rFonts w:ascii="Courier New" w:cs="Courier New" w:eastAsia="Courier New" w:hAnsi="Courier New"/>
          <w:sz w:val="18"/>
          <w:szCs w:val="18"/>
          <w:color w:val="auto"/>
        </w:rPr>
      </w:pPr>
    </w:p>
    <w:p>
      <w:pPr>
        <w:jc w:val="center"/>
        <w:ind w:left="62" w:right="89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IMPAIRMENT WRITE-OFF 4,099 -- --</w:t>
      </w:r>
    </w:p>
    <w:p>
      <w:pPr>
        <w:ind w:left="1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w:t>
      </w:r>
    </w:p>
    <w:p>
      <w:pPr>
        <w:ind w:left="48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DEPRECIATION</w:t>
      </w:r>
    </w:p>
    <w:p>
      <w:pPr>
        <w:ind w:left="48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AMORTIZATION</w:t>
      </w:r>
    </w:p>
    <w:p>
      <w:pPr>
        <w:ind w:left="32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30,932</w:t>
      </w:r>
    </w:p>
    <w:p>
      <w:pPr>
        <w:ind w:left="32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37,171</w:t>
      </w:r>
    </w:p>
    <w:p>
      <w:pPr>
        <w:ind w:left="32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38,151</w:t>
      </w:r>
    </w:p>
    <w:p>
      <w:pPr>
        <w:ind w:left="1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WRITE-DOWN</w:t>
      </w:r>
    </w:p>
    <w:p>
      <w:pPr>
        <w:ind w:left="52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w:t>
      </w:r>
    </w:p>
    <w:p>
      <w:pPr>
        <w:ind w:left="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INVESTMENTS</w:t>
      </w:r>
    </w:p>
    <w:p>
      <w:pPr>
        <w:ind w:left="522" w:hanging="311"/>
        <w:spacing w:after="0" w:line="238" w:lineRule="auto"/>
        <w:tabs>
          <w:tab w:leader="none" w:pos="522" w:val="left"/>
        </w:tabs>
        <w:numPr>
          <w:ilvl w:val="1"/>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1,926</w:t>
      </w:r>
    </w:p>
    <w:p>
      <w:pPr>
        <w:ind w:left="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4,106 (GAIN)</w:t>
      </w:r>
    </w:p>
    <w:p>
      <w:pPr>
        <w:ind w:left="2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LOSS ON</w:t>
      </w:r>
    </w:p>
    <w:p>
      <w:pPr>
        <w:ind w:left="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DISPOSAL OF</w:t>
      </w:r>
    </w:p>
    <w:p>
      <w:pPr>
        <w:spacing w:after="0" w:line="4" w:lineRule="exact"/>
        <w:rPr>
          <w:rFonts w:ascii="Courier New" w:cs="Courier New" w:eastAsia="Courier New" w:hAnsi="Courier New"/>
          <w:sz w:val="18"/>
          <w:szCs w:val="18"/>
          <w:color w:val="auto"/>
        </w:rPr>
      </w:pPr>
    </w:p>
    <w:p>
      <w:pPr>
        <w:jc w:val="both"/>
        <w:ind w:left="102" w:right="89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PROPERTY, PLANT, AND EQUIPMENT (856) (56)</w:t>
      </w:r>
    </w:p>
    <w:p>
      <w:pPr>
        <w:jc w:val="center"/>
        <w:ind w:left="2" w:right="8899"/>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119 DECREASE IN DEFERRED INCOME TAXES 730 6,706 171 TAX BENEFITS RELATED TO EMPLOYEE STOCK OPTION TRANSACTIONS 1,508 4,841 337 CHANGES IN OPERATING ASSETS AND LIABILITIES: RECEIVABLES, NET 15,938 (15,538) (989) INVENTORIES, NET 10,294 (25,884)</w:t>
      </w:r>
    </w:p>
    <w:p>
      <w:pPr>
        <w:sectPr>
          <w:pgSz w:w="11900" w:h="16838" w:orient="portrait"/>
          <w:cols w:equalWidth="0" w:num="1">
            <w:col w:w="10161"/>
          </w:cols>
          <w:pgMar w:left="298" w:top="920" w:right="1440" w:bottom="0" w:gutter="0" w:footer="0" w:header="0"/>
        </w:sectPr>
      </w:pPr>
    </w:p>
    <w:bookmarkStart w:id="58" w:name="page59"/>
    <w:bookmarkEnd w:id="58"/>
    <w:p>
      <w:pPr>
        <w:jc w:val="center"/>
        <w:ind w:right="8839"/>
        <w:spacing w:after="0"/>
        <w:rPr>
          <w:sz w:val="20"/>
          <w:szCs w:val="20"/>
          <w:color w:val="auto"/>
        </w:rPr>
      </w:pPr>
      <w:r>
        <w:rPr>
          <w:rFonts w:ascii="Courier New" w:cs="Courier New" w:eastAsia="Courier New" w:hAnsi="Courier New"/>
          <w:sz w:val="18"/>
          <w:szCs w:val="18"/>
          <w:color w:val="auto"/>
        </w:rPr>
        <w:t>18,538</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PREPAID</w:t>
      </w:r>
    </w:p>
    <w:p>
      <w:pPr>
        <w:jc w:val="center"/>
        <w:ind w:right="8839"/>
        <w:spacing w:after="0"/>
        <w:rPr>
          <w:sz w:val="20"/>
          <w:szCs w:val="20"/>
          <w:color w:val="auto"/>
        </w:rPr>
      </w:pPr>
      <w:r>
        <w:rPr>
          <w:rFonts w:ascii="Courier New" w:cs="Courier New" w:eastAsia="Courier New" w:hAnsi="Courier New"/>
          <w:sz w:val="18"/>
          <w:szCs w:val="18"/>
          <w:color w:val="auto"/>
        </w:rPr>
        <w:t>EXPENSES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839"/>
        <w:spacing w:after="0" w:line="238" w:lineRule="auto"/>
        <w:rPr>
          <w:sz w:val="20"/>
          <w:szCs w:val="20"/>
          <w:color w:val="auto"/>
        </w:rPr>
      </w:pPr>
      <w:r>
        <w:rPr>
          <w:rFonts w:ascii="Courier New" w:cs="Courier New" w:eastAsia="Courier New" w:hAnsi="Courier New"/>
          <w:sz w:val="18"/>
          <w:szCs w:val="18"/>
          <w:color w:val="auto"/>
        </w:rPr>
        <w:t>CURRENT</w:t>
      </w:r>
    </w:p>
    <w:p>
      <w:pPr>
        <w:jc w:val="center"/>
        <w:ind w:right="8839"/>
        <w:spacing w:after="0"/>
        <w:rPr>
          <w:sz w:val="20"/>
          <w:szCs w:val="20"/>
          <w:color w:val="auto"/>
        </w:rPr>
      </w:pPr>
      <w:r>
        <w:rPr>
          <w:rFonts w:ascii="Courier New" w:cs="Courier New" w:eastAsia="Courier New" w:hAnsi="Courier New"/>
          <w:sz w:val="18"/>
          <w:szCs w:val="18"/>
          <w:color w:val="auto"/>
        </w:rPr>
        <w:t>ASSETS 291</w:t>
      </w:r>
    </w:p>
    <w:p>
      <w:pPr>
        <w:jc w:val="center"/>
        <w:ind w:right="8839"/>
        <w:spacing w:after="0" w:line="237" w:lineRule="auto"/>
        <w:rPr>
          <w:sz w:val="20"/>
          <w:szCs w:val="20"/>
          <w:color w:val="auto"/>
        </w:rPr>
      </w:pPr>
      <w:r>
        <w:rPr>
          <w:rFonts w:ascii="Courier New" w:cs="Courier New" w:eastAsia="Courier New" w:hAnsi="Courier New"/>
          <w:sz w:val="18"/>
          <w:szCs w:val="18"/>
          <w:color w:val="auto"/>
        </w:rPr>
        <w:t>1,700</w:t>
      </w:r>
    </w:p>
    <w:p>
      <w:pPr>
        <w:jc w:val="center"/>
        <w:ind w:right="8839"/>
        <w:spacing w:after="0"/>
        <w:rPr>
          <w:sz w:val="20"/>
          <w:szCs w:val="20"/>
          <w:color w:val="auto"/>
        </w:rPr>
      </w:pPr>
      <w:r>
        <w:rPr>
          <w:rFonts w:ascii="Courier New" w:cs="Courier New" w:eastAsia="Courier New" w:hAnsi="Courier New"/>
          <w:sz w:val="18"/>
          <w:szCs w:val="18"/>
          <w:color w:val="auto"/>
        </w:rPr>
        <w:t>(5,915)</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ACCOUNTS</w:t>
      </w:r>
    </w:p>
    <w:p>
      <w:pPr>
        <w:jc w:val="center"/>
        <w:ind w:right="8839"/>
        <w:spacing w:after="0"/>
        <w:rPr>
          <w:sz w:val="20"/>
          <w:szCs w:val="20"/>
          <w:color w:val="auto"/>
        </w:rPr>
      </w:pPr>
      <w:r>
        <w:rPr>
          <w:rFonts w:ascii="Courier New" w:cs="Courier New" w:eastAsia="Courier New" w:hAnsi="Courier New"/>
          <w:sz w:val="18"/>
          <w:szCs w:val="18"/>
          <w:color w:val="auto"/>
        </w:rPr>
        <w:t>PAYABLE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ACCRUED</w:t>
      </w:r>
    </w:p>
    <w:p>
      <w:pPr>
        <w:ind w:left="120"/>
        <w:spacing w:after="0" w:line="238" w:lineRule="auto"/>
        <w:rPr>
          <w:sz w:val="20"/>
          <w:szCs w:val="20"/>
          <w:color w:val="auto"/>
        </w:rPr>
      </w:pPr>
      <w:r>
        <w:rPr>
          <w:rFonts w:ascii="Courier New" w:cs="Courier New" w:eastAsia="Courier New" w:hAnsi="Courier New"/>
          <w:sz w:val="18"/>
          <w:szCs w:val="18"/>
          <w:color w:val="auto"/>
        </w:rPr>
        <w:t>LIABILITIES</w:t>
      </w:r>
    </w:p>
    <w:p>
      <w:pPr>
        <w:ind w:left="60"/>
        <w:spacing w:after="0"/>
        <w:rPr>
          <w:sz w:val="20"/>
          <w:szCs w:val="20"/>
          <w:color w:val="auto"/>
        </w:rPr>
      </w:pPr>
      <w:r>
        <w:rPr>
          <w:rFonts w:ascii="Courier New" w:cs="Courier New" w:eastAsia="Courier New" w:hAnsi="Courier New"/>
          <w:sz w:val="18"/>
          <w:szCs w:val="18"/>
          <w:color w:val="auto"/>
        </w:rPr>
        <w:t>21,287 8,878</w:t>
      </w:r>
    </w:p>
    <w:p>
      <w:pPr>
        <w:ind w:left="60"/>
        <w:spacing w:after="0" w:line="237" w:lineRule="auto"/>
        <w:rPr>
          <w:sz w:val="20"/>
          <w:szCs w:val="20"/>
          <w:color w:val="auto"/>
        </w:rPr>
      </w:pPr>
      <w:r>
        <w:rPr>
          <w:rFonts w:ascii="Courier New" w:cs="Courier New" w:eastAsia="Courier New" w:hAnsi="Courier New"/>
          <w:sz w:val="18"/>
          <w:szCs w:val="18"/>
          <w:color w:val="auto"/>
        </w:rPr>
        <w:t>5,749 ------</w:t>
      </w:r>
    </w:p>
    <w:p>
      <w:pPr>
        <w:ind w:left="580" w:hanging="522"/>
        <w:spacing w:after="0"/>
        <w:tabs>
          <w:tab w:leader="none" w:pos="580"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hanging="422"/>
        <w:spacing w:after="0" w:line="238" w:lineRule="auto"/>
        <w:tabs>
          <w:tab w:leader="none" w:pos="480"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120" w:right="89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NET CASH PROVIDED BY OPERATING ACTIVITIES 144,154 70,192</w:t>
      </w:r>
    </w:p>
    <w:p>
      <w:pPr>
        <w:ind w:left="60"/>
        <w:spacing w:after="0" w:line="234" w:lineRule="auto"/>
        <w:rPr>
          <w:sz w:val="20"/>
          <w:szCs w:val="20"/>
          <w:color w:val="auto"/>
        </w:rPr>
      </w:pPr>
      <w:r>
        <w:rPr>
          <w:rFonts w:ascii="Courier New" w:cs="Courier New" w:eastAsia="Courier New" w:hAnsi="Courier New"/>
          <w:sz w:val="18"/>
          <w:szCs w:val="18"/>
          <w:color w:val="auto"/>
        </w:rPr>
        <w:t>105,552 ----</w:t>
      </w:r>
    </w:p>
    <w:p>
      <w:pPr>
        <w:ind w:left="60"/>
        <w:spacing w:after="0"/>
        <w:rPr>
          <w:sz w:val="20"/>
          <w:szCs w:val="20"/>
          <w:color w:val="auto"/>
        </w:rPr>
      </w:pPr>
      <w:r>
        <w:rPr>
          <w:rFonts w:ascii="Courier New" w:cs="Courier New" w:eastAsia="Courier New" w:hAnsi="Courier New"/>
          <w:sz w:val="18"/>
          <w:szCs w:val="18"/>
          <w:color w:val="auto"/>
        </w:rPr>
        <w:t>------ -----</w:t>
      </w:r>
    </w:p>
    <w:p>
      <w:pPr>
        <w:ind w:left="700" w:hanging="642"/>
        <w:spacing w:after="0" w:line="237" w:lineRule="auto"/>
        <w:tabs>
          <w:tab w:leader="none" w:pos="70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60" w:right="8999" w:firstLine="56"/>
        <w:spacing w:after="0" w:line="268" w:lineRule="auto"/>
        <w:tabs>
          <w:tab w:leader="none" w:pos="739" w:val="left"/>
        </w:tabs>
        <w:numPr>
          <w:ilvl w:val="1"/>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FLOWS FROM INVESTING</w:t>
      </w:r>
    </w:p>
    <w:p>
      <w:pPr>
        <w:jc w:val="center"/>
        <w:ind w:right="8839"/>
        <w:spacing w:after="0" w:line="233" w:lineRule="auto"/>
        <w:rPr>
          <w:sz w:val="20"/>
          <w:szCs w:val="20"/>
          <w:color w:val="auto"/>
        </w:rPr>
      </w:pPr>
      <w:r>
        <w:rPr>
          <w:rFonts w:ascii="Courier New" w:cs="Courier New" w:eastAsia="Courier New" w:hAnsi="Courier New"/>
          <w:sz w:val="18"/>
          <w:szCs w:val="18"/>
          <w:color w:val="auto"/>
        </w:rPr>
        <w:t>ACTIVITIES:</w:t>
      </w:r>
    </w:p>
    <w:p>
      <w:pPr>
        <w:jc w:val="center"/>
        <w:ind w:right="8839"/>
        <w:spacing w:after="0"/>
        <w:rPr>
          <w:sz w:val="20"/>
          <w:szCs w:val="20"/>
          <w:color w:val="auto"/>
        </w:rPr>
      </w:pPr>
      <w:r>
        <w:rPr>
          <w:rFonts w:ascii="Courier New" w:cs="Courier New" w:eastAsia="Courier New" w:hAnsi="Courier New"/>
          <w:sz w:val="18"/>
          <w:szCs w:val="18"/>
          <w:color w:val="auto"/>
        </w:rPr>
        <w:t>PURCHASES OF</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PROPERTY,</w:t>
      </w:r>
    </w:p>
    <w:p>
      <w:pPr>
        <w:jc w:val="center"/>
        <w:ind w:right="8839"/>
        <w:spacing w:after="0"/>
        <w:rPr>
          <w:sz w:val="20"/>
          <w:szCs w:val="20"/>
          <w:color w:val="auto"/>
        </w:rPr>
      </w:pPr>
      <w:r>
        <w:rPr>
          <w:rFonts w:ascii="Courier New" w:cs="Courier New" w:eastAsia="Courier New" w:hAnsi="Courier New"/>
          <w:sz w:val="18"/>
          <w:szCs w:val="18"/>
          <w:color w:val="auto"/>
        </w:rPr>
        <w:t>PLANT,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EQUIPMENT</w:t>
      </w:r>
    </w:p>
    <w:p>
      <w:pPr>
        <w:jc w:val="center"/>
        <w:ind w:right="8839"/>
        <w:spacing w:after="0"/>
        <w:rPr>
          <w:sz w:val="20"/>
          <w:szCs w:val="20"/>
          <w:color w:val="auto"/>
        </w:rPr>
      </w:pPr>
      <w:r>
        <w:rPr>
          <w:rFonts w:ascii="Courier New" w:cs="Courier New" w:eastAsia="Courier New" w:hAnsi="Courier New"/>
          <w:sz w:val="18"/>
          <w:szCs w:val="18"/>
          <w:color w:val="auto"/>
        </w:rPr>
        <w:t>(46,031)</w:t>
      </w:r>
    </w:p>
    <w:p>
      <w:pPr>
        <w:jc w:val="center"/>
        <w:ind w:right="8839"/>
        <w:spacing w:after="0" w:line="237" w:lineRule="auto"/>
        <w:rPr>
          <w:sz w:val="20"/>
          <w:szCs w:val="20"/>
          <w:color w:val="auto"/>
        </w:rPr>
      </w:pPr>
      <w:r>
        <w:rPr>
          <w:rFonts w:ascii="Courier New" w:cs="Courier New" w:eastAsia="Courier New" w:hAnsi="Courier New"/>
          <w:sz w:val="18"/>
          <w:szCs w:val="18"/>
          <w:color w:val="auto"/>
        </w:rPr>
        <w:t>(35,662)</w:t>
      </w:r>
    </w:p>
    <w:p>
      <w:pPr>
        <w:jc w:val="center"/>
        <w:ind w:right="8839"/>
        <w:spacing w:after="0"/>
        <w:rPr>
          <w:sz w:val="20"/>
          <w:szCs w:val="20"/>
          <w:color w:val="auto"/>
        </w:rPr>
      </w:pPr>
      <w:r>
        <w:rPr>
          <w:rFonts w:ascii="Courier New" w:cs="Courier New" w:eastAsia="Courier New" w:hAnsi="Courier New"/>
          <w:sz w:val="18"/>
          <w:szCs w:val="18"/>
          <w:color w:val="auto"/>
        </w:rPr>
        <w:t>(39,934)</w:t>
      </w:r>
    </w:p>
    <w:p>
      <w:pPr>
        <w:jc w:val="center"/>
        <w:ind w:right="8839"/>
        <w:spacing w:after="0" w:line="237" w:lineRule="auto"/>
        <w:rPr>
          <w:sz w:val="20"/>
          <w:szCs w:val="20"/>
          <w:color w:val="auto"/>
        </w:rPr>
      </w:pPr>
      <w:r>
        <w:rPr>
          <w:rFonts w:ascii="Courier New" w:cs="Courier New" w:eastAsia="Courier New" w:hAnsi="Courier New"/>
          <w:sz w:val="18"/>
          <w:szCs w:val="18"/>
          <w:color w:val="auto"/>
        </w:rPr>
        <w:t>PROCEEDS</w:t>
      </w:r>
    </w:p>
    <w:p>
      <w:pPr>
        <w:jc w:val="center"/>
        <w:ind w:right="8839"/>
        <w:spacing w:after="0"/>
        <w:rPr>
          <w:sz w:val="20"/>
          <w:szCs w:val="20"/>
          <w:color w:val="auto"/>
        </w:rPr>
      </w:pPr>
      <w:r>
        <w:rPr>
          <w:rFonts w:ascii="Courier New" w:cs="Courier New" w:eastAsia="Courier New" w:hAnsi="Courier New"/>
          <w:sz w:val="18"/>
          <w:szCs w:val="18"/>
          <w:color w:val="auto"/>
        </w:rPr>
        <w:t>FROM</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DISPOSAL OF</w:t>
      </w:r>
    </w:p>
    <w:p>
      <w:pPr>
        <w:jc w:val="center"/>
        <w:ind w:right="8839"/>
        <w:spacing w:after="0" w:line="238" w:lineRule="auto"/>
        <w:rPr>
          <w:sz w:val="20"/>
          <w:szCs w:val="20"/>
          <w:color w:val="auto"/>
        </w:rPr>
      </w:pPr>
      <w:r>
        <w:rPr>
          <w:rFonts w:ascii="Courier New" w:cs="Courier New" w:eastAsia="Courier New" w:hAnsi="Courier New"/>
          <w:sz w:val="18"/>
          <w:szCs w:val="18"/>
          <w:color w:val="auto"/>
        </w:rPr>
        <w:t>PROPERTY,</w:t>
      </w:r>
    </w:p>
    <w:p>
      <w:pPr>
        <w:jc w:val="center"/>
        <w:ind w:right="8839"/>
        <w:spacing w:after="0"/>
        <w:rPr>
          <w:sz w:val="20"/>
          <w:szCs w:val="20"/>
          <w:color w:val="auto"/>
        </w:rPr>
      </w:pPr>
      <w:r>
        <w:rPr>
          <w:rFonts w:ascii="Courier New" w:cs="Courier New" w:eastAsia="Courier New" w:hAnsi="Courier New"/>
          <w:sz w:val="18"/>
          <w:szCs w:val="18"/>
          <w:color w:val="auto"/>
        </w:rPr>
        <w:t>PLANT, AND</w:t>
      </w:r>
    </w:p>
    <w:p>
      <w:pPr>
        <w:jc w:val="center"/>
        <w:ind w:right="8839"/>
        <w:spacing w:after="0" w:line="237" w:lineRule="auto"/>
        <w:rPr>
          <w:sz w:val="20"/>
          <w:szCs w:val="20"/>
          <w:color w:val="auto"/>
        </w:rPr>
      </w:pPr>
      <w:r>
        <w:rPr>
          <w:rFonts w:ascii="Courier New" w:cs="Courier New" w:eastAsia="Courier New" w:hAnsi="Courier New"/>
          <w:sz w:val="18"/>
          <w:szCs w:val="18"/>
          <w:color w:val="auto"/>
        </w:rPr>
        <w:t>EQUIPMENT</w:t>
      </w:r>
    </w:p>
    <w:p>
      <w:pPr>
        <w:jc w:val="center"/>
        <w:ind w:right="8839"/>
        <w:spacing w:after="0"/>
        <w:rPr>
          <w:sz w:val="20"/>
          <w:szCs w:val="20"/>
          <w:color w:val="auto"/>
        </w:rPr>
      </w:pPr>
      <w:r>
        <w:rPr>
          <w:rFonts w:ascii="Courier New" w:cs="Courier New" w:eastAsia="Courier New" w:hAnsi="Courier New"/>
          <w:sz w:val="18"/>
          <w:szCs w:val="18"/>
          <w:color w:val="auto"/>
        </w:rPr>
        <w:t>2,964 2,298</w:t>
      </w:r>
    </w:p>
    <w:p>
      <w:pPr>
        <w:jc w:val="center"/>
        <w:ind w:right="8839"/>
        <w:spacing w:after="0" w:line="237" w:lineRule="auto"/>
        <w:rPr>
          <w:sz w:val="20"/>
          <w:szCs w:val="20"/>
          <w:color w:val="auto"/>
        </w:rPr>
      </w:pPr>
      <w:r>
        <w:rPr>
          <w:rFonts w:ascii="Courier New" w:cs="Courier New" w:eastAsia="Courier New" w:hAnsi="Courier New"/>
          <w:sz w:val="18"/>
          <w:szCs w:val="18"/>
          <w:color w:val="auto"/>
        </w:rPr>
        <w:t>2,907</w:t>
      </w:r>
    </w:p>
    <w:p>
      <w:pPr>
        <w:jc w:val="center"/>
        <w:ind w:right="8839"/>
        <w:spacing w:after="0"/>
        <w:rPr>
          <w:sz w:val="20"/>
          <w:szCs w:val="20"/>
          <w:color w:val="auto"/>
        </w:rPr>
      </w:pPr>
      <w:r>
        <w:rPr>
          <w:rFonts w:ascii="Courier New" w:cs="Courier New" w:eastAsia="Courier New" w:hAnsi="Courier New"/>
          <w:sz w:val="18"/>
          <w:szCs w:val="18"/>
          <w:color w:val="auto"/>
        </w:rPr>
        <w:t>DECREASE</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(INCREASE)</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w:t>
      </w:r>
    </w:p>
    <w:p>
      <w:pPr>
        <w:jc w:val="center"/>
        <w:ind w:right="8839"/>
        <w:spacing w:after="0"/>
        <w:rPr>
          <w:sz w:val="20"/>
          <w:szCs w:val="20"/>
          <w:color w:val="auto"/>
        </w:rPr>
      </w:pPr>
      <w:r>
        <w:rPr>
          <w:rFonts w:ascii="Courier New" w:cs="Courier New" w:eastAsia="Courier New" w:hAnsi="Courier New"/>
          <w:sz w:val="18"/>
          <w:szCs w:val="18"/>
          <w:color w:val="auto"/>
        </w:rPr>
        <w:t>INVESTMENTS</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w:t>
      </w:r>
    </w:p>
    <w:p>
      <w:pPr>
        <w:jc w:val="center"/>
        <w:ind w:right="8839"/>
        <w:spacing w:after="0"/>
        <w:rPr>
          <w:sz w:val="20"/>
          <w:szCs w:val="20"/>
          <w:color w:val="auto"/>
        </w:rPr>
      </w:pPr>
      <w:r>
        <w:rPr>
          <w:rFonts w:ascii="Courier New" w:cs="Courier New" w:eastAsia="Courier New" w:hAnsi="Courier New"/>
          <w:sz w:val="18"/>
          <w:szCs w:val="18"/>
          <w:color w:val="auto"/>
        </w:rPr>
        <w:t>AFFILIATES -</w:t>
      </w:r>
    </w:p>
    <w:p>
      <w:pPr>
        <w:ind w:left="640" w:hanging="213"/>
        <w:spacing w:after="0" w:line="237" w:lineRule="auto"/>
        <w:tabs>
          <w:tab w:leader="none" w:pos="6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154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(1,006)</w:t>
      </w:r>
    </w:p>
    <w:p>
      <w:pPr>
        <w:jc w:val="center"/>
        <w:ind w:right="8839"/>
        <w:spacing w:after="0"/>
        <w:rPr>
          <w:sz w:val="20"/>
          <w:szCs w:val="20"/>
          <w:color w:val="auto"/>
        </w:rPr>
      </w:pPr>
      <w:r>
        <w:rPr>
          <w:rFonts w:ascii="Courier New" w:cs="Courier New" w:eastAsia="Courier New" w:hAnsi="Courier New"/>
          <w:sz w:val="18"/>
          <w:szCs w:val="18"/>
          <w:color w:val="auto"/>
        </w:rPr>
        <w:t>INCREASE IN</w:t>
      </w:r>
    </w:p>
    <w:p>
      <w:pPr>
        <w:jc w:val="center"/>
        <w:ind w:right="8839"/>
        <w:spacing w:after="0" w:line="237" w:lineRule="auto"/>
        <w:rPr>
          <w:sz w:val="20"/>
          <w:szCs w:val="20"/>
          <w:color w:val="auto"/>
        </w:rPr>
      </w:pPr>
      <w:r>
        <w:rPr>
          <w:rFonts w:ascii="Courier New" w:cs="Courier New" w:eastAsia="Courier New" w:hAnsi="Courier New"/>
          <w:sz w:val="18"/>
          <w:szCs w:val="18"/>
          <w:color w:val="auto"/>
        </w:rPr>
        <w:t>OTHER ASSETS</w:t>
      </w:r>
    </w:p>
    <w:p>
      <w:pPr>
        <w:jc w:val="center"/>
        <w:ind w:right="8839"/>
        <w:spacing w:after="0" w:line="238" w:lineRule="auto"/>
        <w:rPr>
          <w:sz w:val="20"/>
          <w:szCs w:val="20"/>
          <w:color w:val="auto"/>
        </w:rPr>
      </w:pPr>
      <w:r>
        <w:rPr>
          <w:rFonts w:ascii="Courier New" w:cs="Courier New" w:eastAsia="Courier New" w:hAnsi="Courier New"/>
          <w:sz w:val="18"/>
          <w:szCs w:val="18"/>
          <w:color w:val="auto"/>
        </w:rPr>
        <w:t>(2,621)</w:t>
      </w:r>
    </w:p>
    <w:p>
      <w:pPr>
        <w:jc w:val="center"/>
        <w:ind w:right="8839"/>
        <w:spacing w:after="0"/>
        <w:rPr>
          <w:sz w:val="20"/>
          <w:szCs w:val="20"/>
          <w:color w:val="auto"/>
        </w:rPr>
      </w:pPr>
      <w:r>
        <w:rPr>
          <w:rFonts w:ascii="Courier New" w:cs="Courier New" w:eastAsia="Courier New" w:hAnsi="Courier New"/>
          <w:sz w:val="18"/>
          <w:szCs w:val="18"/>
          <w:color w:val="auto"/>
        </w:rPr>
        <w:t>(3,001)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(3,319)</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ACQUISITIONS,</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NET OF CASH</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ACQUIRED --</w:t>
      </w:r>
    </w:p>
    <w:p>
      <w:pPr>
        <w:jc w:val="center"/>
        <w:ind w:right="8839"/>
        <w:spacing w:after="0"/>
        <w:rPr>
          <w:sz w:val="20"/>
          <w:szCs w:val="20"/>
          <w:color w:val="auto"/>
        </w:rPr>
      </w:pPr>
      <w:r>
        <w:rPr>
          <w:rFonts w:ascii="Courier New" w:cs="Courier New" w:eastAsia="Courier New" w:hAnsi="Courier New"/>
          <w:sz w:val="18"/>
          <w:szCs w:val="18"/>
          <w:color w:val="auto"/>
        </w:rPr>
        <w:t>(8,549)</w:t>
      </w:r>
    </w:p>
    <w:p>
      <w:pPr>
        <w:jc w:val="center"/>
        <w:ind w:right="8839"/>
        <w:spacing w:after="0" w:line="237" w:lineRule="auto"/>
        <w:rPr>
          <w:sz w:val="20"/>
          <w:szCs w:val="20"/>
          <w:color w:val="auto"/>
        </w:rPr>
      </w:pPr>
      <w:r>
        <w:rPr>
          <w:rFonts w:ascii="Courier New" w:cs="Courier New" w:eastAsia="Courier New" w:hAnsi="Courier New"/>
          <w:sz w:val="18"/>
          <w:szCs w:val="18"/>
          <w:color w:val="auto"/>
        </w:rPr>
        <w:t>(3,014)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700" w:hanging="642"/>
        <w:spacing w:after="0"/>
        <w:tabs>
          <w:tab w:leader="none" w:pos="70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800" w:hanging="531"/>
        <w:spacing w:after="0" w:line="238" w:lineRule="auto"/>
        <w:tabs>
          <w:tab w:leader="none" w:pos="800" w:val="left"/>
        </w:tabs>
        <w:numPr>
          <w:ilvl w:val="1"/>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CASH USED IN</w:t>
      </w:r>
    </w:p>
    <w:p>
      <w:pPr>
        <w:spacing w:after="0" w:line="4" w:lineRule="exact"/>
        <w:rPr>
          <w:rFonts w:ascii="Courier New" w:cs="Courier New" w:eastAsia="Courier New" w:hAnsi="Courier New"/>
          <w:sz w:val="18"/>
          <w:szCs w:val="18"/>
          <w:color w:val="auto"/>
        </w:rPr>
      </w:pPr>
    </w:p>
    <w:p>
      <w:pPr>
        <w:jc w:val="center"/>
        <w:ind w:left="160" w:right="89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INVESTING ACTIVITIES (45,688)</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(44,760)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(44,366)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left="60" w:right="8899" w:firstLine="106"/>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CASH FLOWS FROM FINANCING ACTIVITIES: (REPAYMENTS) INCREASE IN SHORT-TERM DEBT</w:t>
      </w:r>
    </w:p>
    <w:p>
      <w:pPr>
        <w:sectPr>
          <w:pgSz w:w="11900" w:h="16838" w:orient="portrait"/>
          <w:cols w:equalWidth="0" w:num="1">
            <w:col w:w="10219"/>
          </w:cols>
          <w:pgMar w:left="240" w:top="136" w:right="1440" w:bottom="0" w:gutter="0" w:footer="0" w:header="0"/>
        </w:sectPr>
      </w:pPr>
    </w:p>
    <w:bookmarkStart w:id="59" w:name="page60"/>
    <w:bookmarkEnd w:id="59"/>
    <w:p>
      <w:pPr>
        <w:jc w:val="center"/>
        <w:ind w:right="8897"/>
        <w:spacing w:after="0"/>
        <w:rPr>
          <w:sz w:val="20"/>
          <w:szCs w:val="20"/>
          <w:color w:val="auto"/>
        </w:rPr>
      </w:pPr>
      <w:r>
        <w:rPr>
          <w:rFonts w:ascii="Courier New" w:cs="Courier New" w:eastAsia="Courier New" w:hAnsi="Courier New"/>
          <w:sz w:val="18"/>
          <w:szCs w:val="18"/>
          <w:color w:val="auto"/>
        </w:rPr>
        <w:t>(33,257)</w:t>
      </w:r>
    </w:p>
    <w:p>
      <w:pPr>
        <w:jc w:val="center"/>
        <w:ind w:right="8897"/>
        <w:spacing w:after="0" w:line="238" w:lineRule="auto"/>
        <w:rPr>
          <w:sz w:val="20"/>
          <w:szCs w:val="20"/>
          <w:color w:val="auto"/>
        </w:rPr>
      </w:pPr>
      <w:r>
        <w:rPr>
          <w:rFonts w:ascii="Courier New" w:cs="Courier New" w:eastAsia="Courier New" w:hAnsi="Courier New"/>
          <w:sz w:val="18"/>
          <w:szCs w:val="18"/>
          <w:color w:val="auto"/>
        </w:rPr>
        <w:t>19,219</w:t>
      </w:r>
    </w:p>
    <w:p>
      <w:pPr>
        <w:jc w:val="center"/>
        <w:ind w:right="8897"/>
        <w:spacing w:after="0"/>
        <w:rPr>
          <w:sz w:val="20"/>
          <w:szCs w:val="20"/>
          <w:color w:val="auto"/>
        </w:rPr>
      </w:pPr>
      <w:r>
        <w:rPr>
          <w:rFonts w:ascii="Courier New" w:cs="Courier New" w:eastAsia="Courier New" w:hAnsi="Courier New"/>
          <w:sz w:val="18"/>
          <w:szCs w:val="18"/>
          <w:color w:val="auto"/>
        </w:rPr>
        <w:t>(48,263)</w:t>
      </w:r>
    </w:p>
    <w:p>
      <w:pPr>
        <w:jc w:val="center"/>
        <w:ind w:right="8897"/>
        <w:spacing w:after="0" w:line="237" w:lineRule="auto"/>
        <w:rPr>
          <w:sz w:val="20"/>
          <w:szCs w:val="20"/>
          <w:color w:val="auto"/>
        </w:rPr>
      </w:pPr>
      <w:r>
        <w:rPr>
          <w:rFonts w:ascii="Courier New" w:cs="Courier New" w:eastAsia="Courier New" w:hAnsi="Courier New"/>
          <w:sz w:val="18"/>
          <w:szCs w:val="18"/>
          <w:color w:val="auto"/>
        </w:rPr>
        <w:t>REPAYMENTS</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OF LONG-TERM</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DEBT (497)</w:t>
      </w:r>
    </w:p>
    <w:p>
      <w:pPr>
        <w:jc w:val="center"/>
        <w:ind w:right="8897"/>
        <w:spacing w:after="0" w:line="238" w:lineRule="auto"/>
        <w:rPr>
          <w:sz w:val="20"/>
          <w:szCs w:val="20"/>
          <w:color w:val="auto"/>
        </w:rPr>
      </w:pPr>
      <w:r>
        <w:rPr>
          <w:rFonts w:ascii="Courier New" w:cs="Courier New" w:eastAsia="Courier New" w:hAnsi="Courier New"/>
          <w:sz w:val="18"/>
          <w:szCs w:val="18"/>
          <w:color w:val="auto"/>
        </w:rPr>
        <w:t>(107)</w:t>
      </w:r>
    </w:p>
    <w:p>
      <w:pPr>
        <w:jc w:val="center"/>
        <w:ind w:right="8897"/>
        <w:spacing w:after="0"/>
        <w:rPr>
          <w:sz w:val="20"/>
          <w:szCs w:val="20"/>
          <w:color w:val="auto"/>
        </w:rPr>
      </w:pPr>
      <w:r>
        <w:rPr>
          <w:rFonts w:ascii="Courier New" w:cs="Courier New" w:eastAsia="Courier New" w:hAnsi="Courier New"/>
          <w:sz w:val="18"/>
          <w:szCs w:val="18"/>
          <w:color w:val="auto"/>
        </w:rPr>
        <w:t>(1,845)</w:t>
      </w:r>
    </w:p>
    <w:p>
      <w:pPr>
        <w:jc w:val="center"/>
        <w:ind w:right="8897"/>
        <w:spacing w:after="0" w:line="237" w:lineRule="auto"/>
        <w:rPr>
          <w:sz w:val="20"/>
          <w:szCs w:val="20"/>
          <w:color w:val="auto"/>
        </w:rPr>
      </w:pPr>
      <w:r>
        <w:rPr>
          <w:rFonts w:ascii="Courier New" w:cs="Courier New" w:eastAsia="Courier New" w:hAnsi="Courier New"/>
          <w:sz w:val="18"/>
          <w:szCs w:val="18"/>
          <w:color w:val="auto"/>
        </w:rPr>
        <w:t>ISSUANCE OF</w:t>
      </w:r>
    </w:p>
    <w:p>
      <w:pPr>
        <w:jc w:val="center"/>
        <w:ind w:right="8897"/>
        <w:spacing w:after="0" w:line="238" w:lineRule="auto"/>
        <w:rPr>
          <w:sz w:val="20"/>
          <w:szCs w:val="20"/>
          <w:color w:val="auto"/>
        </w:rPr>
      </w:pPr>
      <w:r>
        <w:rPr>
          <w:rFonts w:ascii="Courier New" w:cs="Courier New" w:eastAsia="Courier New" w:hAnsi="Courier New"/>
          <w:sz w:val="18"/>
          <w:szCs w:val="18"/>
          <w:color w:val="auto"/>
        </w:rPr>
        <w:t>LONG-TERM</w:t>
      </w:r>
    </w:p>
    <w:p>
      <w:pPr>
        <w:jc w:val="center"/>
        <w:ind w:right="8897"/>
        <w:spacing w:after="0"/>
        <w:rPr>
          <w:sz w:val="20"/>
          <w:szCs w:val="20"/>
          <w:color w:val="auto"/>
        </w:rPr>
      </w:pPr>
      <w:r>
        <w:rPr>
          <w:rFonts w:ascii="Courier New" w:cs="Courier New" w:eastAsia="Courier New" w:hAnsi="Courier New"/>
          <w:sz w:val="18"/>
          <w:szCs w:val="18"/>
          <w:color w:val="auto"/>
        </w:rPr>
        <w:t>DEBT -- 219</w:t>
      </w:r>
    </w:p>
    <w:p>
      <w:pPr>
        <w:spacing w:after="0" w:line="4" w:lineRule="exact"/>
        <w:rPr>
          <w:sz w:val="20"/>
          <w:szCs w:val="20"/>
          <w:color w:val="auto"/>
        </w:rPr>
      </w:pPr>
    </w:p>
    <w:p>
      <w:pPr>
        <w:ind w:left="202" w:right="8959" w:hanging="149"/>
        <w:spacing w:after="0" w:line="268" w:lineRule="auto"/>
        <w:tabs>
          <w:tab w:leader="none" w:pos="360"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IN OTHER</w:t>
      </w:r>
    </w:p>
    <w:p>
      <w:pPr>
        <w:jc w:val="center"/>
        <w:ind w:right="8897"/>
        <w:spacing w:after="0" w:line="233" w:lineRule="auto"/>
        <w:rPr>
          <w:sz w:val="20"/>
          <w:szCs w:val="20"/>
          <w:color w:val="auto"/>
        </w:rPr>
      </w:pPr>
      <w:r>
        <w:rPr>
          <w:rFonts w:ascii="Courier New" w:cs="Courier New" w:eastAsia="Courier New" w:hAnsi="Courier New"/>
          <w:sz w:val="18"/>
          <w:szCs w:val="18"/>
          <w:color w:val="auto"/>
        </w:rPr>
        <w:t>LONG-TERM</w:t>
      </w:r>
    </w:p>
    <w:p>
      <w:pPr>
        <w:jc w:val="center"/>
        <w:ind w:right="8897"/>
        <w:spacing w:after="0"/>
        <w:rPr>
          <w:sz w:val="20"/>
          <w:szCs w:val="20"/>
          <w:color w:val="auto"/>
        </w:rPr>
      </w:pPr>
      <w:r>
        <w:rPr>
          <w:rFonts w:ascii="Courier New" w:cs="Courier New" w:eastAsia="Courier New" w:hAnsi="Courier New"/>
          <w:sz w:val="18"/>
          <w:szCs w:val="18"/>
          <w:color w:val="auto"/>
        </w:rPr>
        <w:t>LIABILITIES</w:t>
      </w:r>
    </w:p>
    <w:p>
      <w:pPr>
        <w:jc w:val="center"/>
        <w:ind w:right="8897"/>
        <w:spacing w:after="0" w:line="237" w:lineRule="auto"/>
        <w:rPr>
          <w:sz w:val="20"/>
          <w:szCs w:val="20"/>
          <w:color w:val="auto"/>
        </w:rPr>
      </w:pPr>
      <w:r>
        <w:rPr>
          <w:rFonts w:ascii="Courier New" w:cs="Courier New" w:eastAsia="Courier New" w:hAnsi="Courier New"/>
          <w:sz w:val="18"/>
          <w:szCs w:val="18"/>
          <w:color w:val="auto"/>
        </w:rPr>
        <w:t>1,195 326</w:t>
      </w:r>
    </w:p>
    <w:p>
      <w:pPr>
        <w:spacing w:after="0" w:line="5" w:lineRule="exact"/>
        <w:rPr>
          <w:sz w:val="20"/>
          <w:szCs w:val="20"/>
          <w:color w:val="auto"/>
        </w:rPr>
      </w:pPr>
    </w:p>
    <w:p>
      <w:pPr>
        <w:ind w:left="422" w:right="8899" w:hanging="422"/>
        <w:spacing w:after="0" w:line="268" w:lineRule="auto"/>
        <w:tabs>
          <w:tab w:leader="none" w:pos="422"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PROCEEDS FROM</w:t>
      </w:r>
    </w:p>
    <w:p>
      <w:pPr>
        <w:jc w:val="center"/>
        <w:ind w:right="8897"/>
        <w:spacing w:after="0" w:line="233" w:lineRule="auto"/>
        <w:rPr>
          <w:sz w:val="20"/>
          <w:szCs w:val="20"/>
          <w:color w:val="auto"/>
        </w:rPr>
      </w:pPr>
      <w:r>
        <w:rPr>
          <w:rFonts w:ascii="Courier New" w:cs="Courier New" w:eastAsia="Courier New" w:hAnsi="Courier New"/>
          <w:sz w:val="18"/>
          <w:szCs w:val="18"/>
          <w:color w:val="auto"/>
        </w:rPr>
        <w:t>EXERCISE OF</w:t>
      </w:r>
    </w:p>
    <w:p>
      <w:pPr>
        <w:jc w:val="center"/>
        <w:ind w:right="8897"/>
        <w:spacing w:after="0"/>
        <w:rPr>
          <w:sz w:val="20"/>
          <w:szCs w:val="20"/>
          <w:color w:val="auto"/>
        </w:rPr>
      </w:pPr>
      <w:r>
        <w:rPr>
          <w:rFonts w:ascii="Courier New" w:cs="Courier New" w:eastAsia="Courier New" w:hAnsi="Courier New"/>
          <w:sz w:val="18"/>
          <w:szCs w:val="18"/>
          <w:color w:val="auto"/>
        </w:rPr>
        <w:t>STOCK</w:t>
      </w:r>
    </w:p>
    <w:p>
      <w:pPr>
        <w:jc w:val="center"/>
        <w:ind w:right="8897"/>
        <w:spacing w:after="0" w:line="237" w:lineRule="auto"/>
        <w:rPr>
          <w:sz w:val="20"/>
          <w:szCs w:val="20"/>
          <w:color w:val="auto"/>
        </w:rPr>
      </w:pPr>
      <w:r>
        <w:rPr>
          <w:rFonts w:ascii="Courier New" w:cs="Courier New" w:eastAsia="Courier New" w:hAnsi="Courier New"/>
          <w:sz w:val="18"/>
          <w:szCs w:val="18"/>
          <w:color w:val="auto"/>
        </w:rPr>
        <w:t>OPTIONS</w:t>
      </w:r>
    </w:p>
    <w:p>
      <w:pPr>
        <w:jc w:val="center"/>
        <w:ind w:right="8897"/>
        <w:spacing w:after="0"/>
        <w:rPr>
          <w:sz w:val="20"/>
          <w:szCs w:val="20"/>
          <w:color w:val="auto"/>
        </w:rPr>
      </w:pPr>
      <w:r>
        <w:rPr>
          <w:rFonts w:ascii="Courier New" w:cs="Courier New" w:eastAsia="Courier New" w:hAnsi="Courier New"/>
          <w:sz w:val="18"/>
          <w:szCs w:val="18"/>
          <w:color w:val="auto"/>
        </w:rPr>
        <w:t>12,941</w:t>
      </w:r>
    </w:p>
    <w:tbl>
      <w:tblPr>
        <w:tblLayout w:type="fixed"/>
        <w:tblInd w:w="2" w:type="dxa"/>
        <w:tblCellMar>
          <w:top w:w="0" w:type="dxa"/>
          <w:left w:w="0" w:type="dxa"/>
          <w:bottom w:w="0" w:type="dxa"/>
          <w:right w:w="0" w:type="dxa"/>
        </w:tblCellMar>
      </w:tblPr>
      <w:tr>
        <w:trPr>
          <w:trHeight w:val="202"/>
        </w:trPr>
        <w:tc>
          <w:tcPr>
            <w:tcW w:w="680" w:type="dxa"/>
            <w:vAlign w:val="bottom"/>
          </w:tcPr>
          <w:p>
            <w:pPr>
              <w:spacing w:after="0" w:line="202" w:lineRule="exact"/>
              <w:rPr>
                <w:sz w:val="20"/>
                <w:szCs w:val="20"/>
                <w:color w:val="auto"/>
              </w:rPr>
            </w:pPr>
            <w:r>
              <w:rPr>
                <w:rFonts w:ascii="Courier New" w:cs="Courier New" w:eastAsia="Courier New" w:hAnsi="Courier New"/>
                <w:sz w:val="18"/>
                <w:szCs w:val="18"/>
                <w:color w:val="auto"/>
              </w:rPr>
              <w:t>17,285</w:t>
            </w:r>
          </w:p>
        </w:tc>
        <w:tc>
          <w:tcPr>
            <w:tcW w:w="580" w:type="dxa"/>
            <w:vAlign w:val="bottom"/>
          </w:tcPr>
          <w:p>
            <w:pPr>
              <w:ind w:left="60"/>
              <w:spacing w:after="0" w:line="202" w:lineRule="exact"/>
              <w:rPr>
                <w:sz w:val="20"/>
                <w:szCs w:val="20"/>
                <w:color w:val="auto"/>
              </w:rPr>
            </w:pPr>
            <w:r>
              <w:rPr>
                <w:rFonts w:ascii="Courier New" w:cs="Courier New" w:eastAsia="Courier New" w:hAnsi="Courier New"/>
                <w:sz w:val="18"/>
                <w:szCs w:val="18"/>
                <w:color w:val="auto"/>
                <w:w w:val="92"/>
              </w:rPr>
              <w:t>4,275</w:t>
            </w:r>
          </w:p>
        </w:tc>
      </w:tr>
      <w:tr>
        <w:trPr>
          <w:trHeight w:val="203"/>
        </w:trPr>
        <w:tc>
          <w:tcPr>
            <w:tcW w:w="1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5"/>
              </w:rPr>
              <w:t>PURCHASES OF</w:t>
            </w:r>
          </w:p>
        </w:tc>
      </w:tr>
      <w:tr>
        <w:trPr>
          <w:trHeight w:val="203"/>
        </w:trPr>
        <w:tc>
          <w:tcPr>
            <w:tcW w:w="68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w:t>
            </w:r>
          </w:p>
        </w:tc>
        <w:tc>
          <w:tcPr>
            <w:tcW w:w="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2"/>
              </w:rPr>
              <w:t>STOCK</w:t>
            </w:r>
          </w:p>
        </w:tc>
      </w:tr>
    </w:tbl>
    <w:p>
      <w:pPr>
        <w:ind w:left="202"/>
        <w:spacing w:after="0" w:line="238" w:lineRule="auto"/>
        <w:rPr>
          <w:sz w:val="20"/>
          <w:szCs w:val="20"/>
          <w:color w:val="auto"/>
        </w:rPr>
      </w:pPr>
      <w:r>
        <w:rPr>
          <w:rFonts w:ascii="Courier New" w:cs="Courier New" w:eastAsia="Courier New" w:hAnsi="Courier New"/>
          <w:sz w:val="18"/>
          <w:szCs w:val="18"/>
          <w:color w:val="auto"/>
        </w:rPr>
        <w:t>(24,155)</w:t>
      </w:r>
    </w:p>
    <w:p>
      <w:pPr>
        <w:ind w:left="202"/>
        <w:spacing w:after="0"/>
        <w:rPr>
          <w:sz w:val="20"/>
          <w:szCs w:val="20"/>
          <w:color w:val="auto"/>
        </w:rPr>
      </w:pPr>
      <w:r>
        <w:rPr>
          <w:rFonts w:ascii="Courier New" w:cs="Courier New" w:eastAsia="Courier New" w:hAnsi="Courier New"/>
          <w:sz w:val="18"/>
          <w:szCs w:val="18"/>
          <w:color w:val="auto"/>
        </w:rPr>
        <w:t>(44,153)</w:t>
      </w:r>
    </w:p>
    <w:p>
      <w:pPr>
        <w:ind w:left="202"/>
        <w:spacing w:after="0" w:line="237" w:lineRule="auto"/>
        <w:rPr>
          <w:sz w:val="20"/>
          <w:szCs w:val="20"/>
          <w:color w:val="auto"/>
        </w:rPr>
      </w:pPr>
      <w:r>
        <w:rPr>
          <w:rFonts w:ascii="Courier New" w:cs="Courier New" w:eastAsia="Courier New" w:hAnsi="Courier New"/>
          <w:sz w:val="18"/>
          <w:szCs w:val="18"/>
          <w:color w:val="auto"/>
        </w:rPr>
        <w:t>(17,056)</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DIVIDENDS ON</w:t>
      </w:r>
    </w:p>
    <w:p>
      <w:pPr>
        <w:spacing w:after="0" w:line="21"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COMMON STOCK</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(6,026)</w:t>
      </w:r>
    </w:p>
    <w:p>
      <w:pPr>
        <w:jc w:val="center"/>
        <w:ind w:right="8897"/>
        <w:spacing w:after="0" w:line="238" w:lineRule="auto"/>
        <w:rPr>
          <w:sz w:val="20"/>
          <w:szCs w:val="20"/>
          <w:color w:val="auto"/>
        </w:rPr>
      </w:pPr>
      <w:r>
        <w:rPr>
          <w:rFonts w:ascii="Courier New" w:cs="Courier New" w:eastAsia="Courier New" w:hAnsi="Courier New"/>
          <w:sz w:val="18"/>
          <w:szCs w:val="18"/>
          <w:color w:val="auto"/>
        </w:rPr>
        <w:t>(6,108)</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(6,090)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642" w:hanging="642"/>
        <w:spacing w:after="0"/>
        <w:tabs>
          <w:tab w:leader="none" w:pos="64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742" w:hanging="531"/>
        <w:spacing w:after="0" w:line="238" w:lineRule="auto"/>
        <w:tabs>
          <w:tab w:leader="none" w:pos="742" w:val="left"/>
        </w:tabs>
        <w:numPr>
          <w:ilvl w:val="1"/>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spacing w:after="0" w:line="4" w:lineRule="exact"/>
        <w:rPr>
          <w:rFonts w:ascii="Courier New" w:cs="Courier New" w:eastAsia="Courier New" w:hAnsi="Courier New"/>
          <w:sz w:val="18"/>
          <w:szCs w:val="18"/>
          <w:color w:val="auto"/>
        </w:rPr>
      </w:pPr>
    </w:p>
    <w:p>
      <w:pPr>
        <w:ind w:left="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CASH USED IN</w:t>
      </w:r>
    </w:p>
    <w:p>
      <w:pPr>
        <w:spacing w:after="0" w:line="21" w:lineRule="exact"/>
        <w:rPr>
          <w:rFonts w:ascii="Courier New" w:cs="Courier New" w:eastAsia="Courier New" w:hAnsi="Courier New"/>
          <w:sz w:val="18"/>
          <w:szCs w:val="18"/>
          <w:color w:val="auto"/>
        </w:rPr>
      </w:pPr>
    </w:p>
    <w:p>
      <w:pPr>
        <w:jc w:val="center"/>
        <w:ind w:left="102" w:right="89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FINANCING ACTIVITIES (49,799)</w:t>
      </w:r>
    </w:p>
    <w:p>
      <w:pPr>
        <w:ind w:left="2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(13,319)</w:t>
      </w:r>
    </w:p>
    <w:p>
      <w:pPr>
        <w:spacing w:after="0" w:line="4" w:lineRule="exact"/>
        <w:rPr>
          <w:rFonts w:ascii="Courier New" w:cs="Courier New" w:eastAsia="Courier New" w:hAnsi="Courier New"/>
          <w:sz w:val="18"/>
          <w:szCs w:val="18"/>
          <w:color w:val="auto"/>
        </w:rPr>
      </w:pPr>
    </w:p>
    <w:p>
      <w:pPr>
        <w:ind w:left="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(68,331) ---</w:t>
      </w:r>
    </w:p>
    <w:p>
      <w:pPr>
        <w:spacing w:after="0" w:line="21" w:lineRule="exact"/>
        <w:rPr>
          <w:rFonts w:ascii="Courier New" w:cs="Courier New" w:eastAsia="Courier New" w:hAnsi="Courier New"/>
          <w:sz w:val="18"/>
          <w:szCs w:val="18"/>
          <w:color w:val="auto"/>
        </w:rPr>
      </w:pPr>
    </w:p>
    <w:p>
      <w:pPr>
        <w:ind w:left="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8"/>
          <w:szCs w:val="18"/>
          <w:color w:val="auto"/>
        </w:rPr>
      </w:pPr>
    </w:p>
    <w:p>
      <w:pPr>
        <w:ind w:left="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16" w:lineRule="exact"/>
        <w:rPr>
          <w:rFonts w:ascii="Courier New" w:cs="Courier New" w:eastAsia="Courier New" w:hAnsi="Courier New"/>
          <w:sz w:val="18"/>
          <w:szCs w:val="18"/>
          <w:color w:val="auto"/>
        </w:rPr>
      </w:pPr>
    </w:p>
    <w:p>
      <w:pPr>
        <w:ind w:left="3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FOREIGN</w:t>
      </w:r>
    </w:p>
    <w:p>
      <w:pPr>
        <w:ind w:left="20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CURRENCY</w:t>
      </w:r>
    </w:p>
    <w:p>
      <w:pPr>
        <w:spacing w:after="0" w:line="4" w:lineRule="exact"/>
        <w:rPr>
          <w:rFonts w:ascii="Courier New" w:cs="Courier New" w:eastAsia="Courier New" w:hAnsi="Courier New"/>
          <w:sz w:val="18"/>
          <w:szCs w:val="18"/>
          <w:color w:val="auto"/>
        </w:rPr>
      </w:pPr>
    </w:p>
    <w:p>
      <w:pPr>
        <w:jc w:val="both"/>
        <w:ind w:left="2" w:right="88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TRANSLATION ADJUSTMENT 1,273 (215) (3,837) ----</w:t>
      </w:r>
    </w:p>
    <w:p>
      <w:pPr>
        <w:ind w:left="2"/>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8"/>
          <w:szCs w:val="18"/>
          <w:color w:val="auto"/>
        </w:rPr>
      </w:pPr>
    </w:p>
    <w:p>
      <w:pPr>
        <w:ind w:left="642" w:hanging="642"/>
        <w:spacing w:after="0"/>
        <w:tabs>
          <w:tab w:leader="none" w:pos="642"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right"/>
        <w:ind w:left="202" w:right="9099" w:firstLine="9"/>
        <w:spacing w:after="0" w:line="268" w:lineRule="auto"/>
        <w:tabs>
          <w:tab w:leader="none" w:pos="729" w:val="left"/>
        </w:tabs>
        <w:numPr>
          <w:ilvl w:val="1"/>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NET INCREASE</w:t>
      </w:r>
    </w:p>
    <w:p>
      <w:pPr>
        <w:jc w:val="center"/>
        <w:ind w:right="8897"/>
        <w:spacing w:after="0" w:line="233" w:lineRule="auto"/>
        <w:rPr>
          <w:sz w:val="20"/>
          <w:szCs w:val="20"/>
          <w:color w:val="auto"/>
        </w:rPr>
      </w:pPr>
      <w:r>
        <w:rPr>
          <w:rFonts w:ascii="Courier New" w:cs="Courier New" w:eastAsia="Courier New" w:hAnsi="Courier New"/>
          <w:sz w:val="18"/>
          <w:szCs w:val="18"/>
          <w:color w:val="auto"/>
        </w:rPr>
        <w:t>(DECREASE)</w:t>
      </w:r>
    </w:p>
    <w:p>
      <w:pPr>
        <w:jc w:val="center"/>
        <w:ind w:right="8897"/>
        <w:spacing w:after="0"/>
        <w:rPr>
          <w:sz w:val="20"/>
          <w:szCs w:val="20"/>
          <w:color w:val="auto"/>
        </w:rPr>
      </w:pPr>
      <w:r>
        <w:rPr>
          <w:rFonts w:ascii="Courier New" w:cs="Courier New" w:eastAsia="Courier New" w:hAnsi="Courier New"/>
          <w:sz w:val="18"/>
          <w:szCs w:val="18"/>
          <w:color w:val="auto"/>
        </w:rPr>
        <w:t>IN CASH AND</w:t>
      </w:r>
    </w:p>
    <w:p>
      <w:pPr>
        <w:jc w:val="center"/>
        <w:ind w:right="8897"/>
        <w:spacing w:after="0" w:line="237" w:lineRule="auto"/>
        <w:rPr>
          <w:sz w:val="20"/>
          <w:szCs w:val="20"/>
          <w:color w:val="auto"/>
        </w:rPr>
      </w:pPr>
      <w:r>
        <w:rPr>
          <w:rFonts w:ascii="Courier New" w:cs="Courier New" w:eastAsia="Courier New" w:hAnsi="Courier New"/>
          <w:sz w:val="18"/>
          <w:szCs w:val="18"/>
          <w:color w:val="auto"/>
        </w:rPr>
        <w:t>CASH</w:t>
      </w:r>
    </w:p>
    <w:p>
      <w:pPr>
        <w:jc w:val="center"/>
        <w:ind w:right="8897"/>
        <w:spacing w:after="0"/>
        <w:rPr>
          <w:sz w:val="20"/>
          <w:szCs w:val="20"/>
          <w:color w:val="auto"/>
        </w:rPr>
      </w:pPr>
      <w:r>
        <w:rPr>
          <w:rFonts w:ascii="Courier New" w:cs="Courier New" w:eastAsia="Courier New" w:hAnsi="Courier New"/>
          <w:sz w:val="18"/>
          <w:szCs w:val="18"/>
          <w:color w:val="auto"/>
        </w:rPr>
        <w:t>EQUIVALENTS</w:t>
      </w:r>
    </w:p>
    <w:p>
      <w:pPr>
        <w:jc w:val="center"/>
        <w:ind w:right="8897"/>
        <w:spacing w:after="0" w:line="237" w:lineRule="auto"/>
        <w:rPr>
          <w:sz w:val="20"/>
          <w:szCs w:val="20"/>
          <w:color w:val="auto"/>
        </w:rPr>
      </w:pPr>
      <w:r>
        <w:rPr>
          <w:rFonts w:ascii="Courier New" w:cs="Courier New" w:eastAsia="Courier New" w:hAnsi="Courier New"/>
          <w:sz w:val="18"/>
          <w:szCs w:val="18"/>
          <w:color w:val="auto"/>
        </w:rPr>
        <w:t>49,940</w:t>
      </w:r>
    </w:p>
    <w:p>
      <w:pPr>
        <w:jc w:val="center"/>
        <w:ind w:right="8897"/>
        <w:spacing w:after="0"/>
        <w:rPr>
          <w:sz w:val="20"/>
          <w:szCs w:val="20"/>
          <w:color w:val="auto"/>
        </w:rPr>
      </w:pPr>
      <w:r>
        <w:rPr>
          <w:rFonts w:ascii="Courier New" w:cs="Courier New" w:eastAsia="Courier New" w:hAnsi="Courier New"/>
          <w:sz w:val="18"/>
          <w:szCs w:val="18"/>
          <w:color w:val="auto"/>
        </w:rPr>
        <w:t>11,898</w:t>
      </w:r>
    </w:p>
    <w:p>
      <w:pPr>
        <w:jc w:val="center"/>
        <w:ind w:right="8897"/>
        <w:spacing w:after="0" w:line="237" w:lineRule="auto"/>
        <w:rPr>
          <w:sz w:val="20"/>
          <w:szCs w:val="20"/>
          <w:color w:val="auto"/>
        </w:rPr>
      </w:pPr>
      <w:r>
        <w:rPr>
          <w:rFonts w:ascii="Courier New" w:cs="Courier New" w:eastAsia="Courier New" w:hAnsi="Courier New"/>
          <w:sz w:val="18"/>
          <w:szCs w:val="18"/>
          <w:color w:val="auto"/>
        </w:rPr>
        <w:t>(10,982)</w:t>
      </w:r>
    </w:p>
    <w:p>
      <w:pPr>
        <w:jc w:val="center"/>
        <w:ind w:right="8897"/>
        <w:spacing w:after="0" w:line="238" w:lineRule="auto"/>
        <w:rPr>
          <w:sz w:val="20"/>
          <w:szCs w:val="20"/>
          <w:color w:val="auto"/>
        </w:rPr>
      </w:pPr>
      <w:r>
        <w:rPr>
          <w:rFonts w:ascii="Courier New" w:cs="Courier New" w:eastAsia="Courier New" w:hAnsi="Courier New"/>
          <w:sz w:val="18"/>
          <w:szCs w:val="18"/>
          <w:color w:val="auto"/>
        </w:rPr>
        <w:t>CASH AND</w:t>
      </w:r>
    </w:p>
    <w:p>
      <w:pPr>
        <w:jc w:val="center"/>
        <w:ind w:right="8897"/>
        <w:spacing w:after="0"/>
        <w:rPr>
          <w:sz w:val="20"/>
          <w:szCs w:val="20"/>
          <w:color w:val="auto"/>
        </w:rPr>
      </w:pPr>
      <w:r>
        <w:rPr>
          <w:rFonts w:ascii="Courier New" w:cs="Courier New" w:eastAsia="Courier New" w:hAnsi="Courier New"/>
          <w:sz w:val="18"/>
          <w:szCs w:val="18"/>
          <w:color w:val="auto"/>
        </w:rPr>
        <w:t>CASH</w:t>
      </w:r>
    </w:p>
    <w:p>
      <w:pPr>
        <w:jc w:val="center"/>
        <w:ind w:right="8897"/>
        <w:spacing w:after="0" w:line="237" w:lineRule="auto"/>
        <w:rPr>
          <w:sz w:val="20"/>
          <w:szCs w:val="20"/>
          <w:color w:val="auto"/>
        </w:rPr>
      </w:pPr>
      <w:r>
        <w:rPr>
          <w:rFonts w:ascii="Courier New" w:cs="Courier New" w:eastAsia="Courier New" w:hAnsi="Courier New"/>
          <w:sz w:val="18"/>
          <w:szCs w:val="18"/>
          <w:color w:val="auto"/>
        </w:rPr>
        <w:t>EQUIVALENTS</w:t>
      </w:r>
    </w:p>
    <w:p>
      <w:pPr>
        <w:jc w:val="center"/>
        <w:ind w:right="8897"/>
        <w:spacing w:after="0"/>
        <w:rPr>
          <w:sz w:val="20"/>
          <w:szCs w:val="20"/>
          <w:color w:val="auto"/>
        </w:rPr>
      </w:pPr>
      <w:r>
        <w:rPr>
          <w:rFonts w:ascii="Courier New" w:cs="Courier New" w:eastAsia="Courier New" w:hAnsi="Courier New"/>
          <w:sz w:val="18"/>
          <w:szCs w:val="18"/>
          <w:color w:val="auto"/>
        </w:rPr>
        <w:t>AS OF THE</w:t>
      </w:r>
    </w:p>
    <w:p>
      <w:pPr>
        <w:spacing w:after="0" w:line="4"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BEGINNING OF</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THE FISCAL</w:t>
      </w:r>
    </w:p>
    <w:p>
      <w:pPr>
        <w:jc w:val="center"/>
        <w:ind w:right="8897"/>
        <w:spacing w:after="0" w:line="238" w:lineRule="auto"/>
        <w:rPr>
          <w:sz w:val="20"/>
          <w:szCs w:val="20"/>
          <w:color w:val="auto"/>
        </w:rPr>
      </w:pPr>
      <w:r>
        <w:rPr>
          <w:rFonts w:ascii="Courier New" w:cs="Courier New" w:eastAsia="Courier New" w:hAnsi="Courier New"/>
          <w:sz w:val="18"/>
          <w:szCs w:val="18"/>
          <w:color w:val="auto"/>
        </w:rPr>
        <w:t>YEAR 12,876</w:t>
      </w:r>
    </w:p>
    <w:p>
      <w:pPr>
        <w:spacing w:after="0" w:line="5"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6"/>
          <w:szCs w:val="16"/>
          <w:color w:val="auto"/>
        </w:rPr>
        <w:t>978 11,960 -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CASH</w:t>
      </w:r>
    </w:p>
    <w:p>
      <w:pPr>
        <w:spacing w:after="0" w:line="16" w:lineRule="exact"/>
        <w:rPr>
          <w:sz w:val="20"/>
          <w:szCs w:val="20"/>
          <w:color w:val="auto"/>
        </w:rPr>
      </w:pPr>
    </w:p>
    <w:p>
      <w:pPr>
        <w:jc w:val="center"/>
        <w:ind w:right="8897"/>
        <w:spacing w:after="0"/>
        <w:rPr>
          <w:sz w:val="20"/>
          <w:szCs w:val="20"/>
          <w:color w:val="auto"/>
        </w:rPr>
      </w:pPr>
      <w:r>
        <w:rPr>
          <w:rFonts w:ascii="Courier New" w:cs="Courier New" w:eastAsia="Courier New" w:hAnsi="Courier New"/>
          <w:sz w:val="18"/>
          <w:szCs w:val="18"/>
          <w:color w:val="auto"/>
        </w:rPr>
        <w:t>AND CASH</w:t>
      </w:r>
    </w:p>
    <w:p>
      <w:pPr>
        <w:jc w:val="center"/>
        <w:ind w:right="8897"/>
        <w:spacing w:after="0" w:line="238" w:lineRule="auto"/>
        <w:rPr>
          <w:sz w:val="20"/>
          <w:szCs w:val="20"/>
          <w:color w:val="auto"/>
        </w:rPr>
      </w:pPr>
      <w:r>
        <w:rPr>
          <w:rFonts w:ascii="Courier New" w:cs="Courier New" w:eastAsia="Courier New" w:hAnsi="Courier New"/>
          <w:sz w:val="18"/>
          <w:szCs w:val="18"/>
          <w:color w:val="auto"/>
        </w:rPr>
        <w:t>EQUIVALENTS</w:t>
      </w:r>
    </w:p>
    <w:p>
      <w:pPr>
        <w:jc w:val="center"/>
        <w:ind w:right="8897"/>
        <w:spacing w:after="0"/>
        <w:rPr>
          <w:sz w:val="20"/>
          <w:szCs w:val="20"/>
          <w:color w:val="auto"/>
        </w:rPr>
      </w:pPr>
      <w:r>
        <w:rPr>
          <w:rFonts w:ascii="Courier New" w:cs="Courier New" w:eastAsia="Courier New" w:hAnsi="Courier New"/>
          <w:sz w:val="18"/>
          <w:szCs w:val="18"/>
          <w:color w:val="auto"/>
        </w:rPr>
        <w:t>AS OF THE</w:t>
      </w:r>
    </w:p>
    <w:p>
      <w:pPr>
        <w:ind w:left="102"/>
        <w:spacing w:after="0" w:line="237" w:lineRule="auto"/>
        <w:rPr>
          <w:sz w:val="20"/>
          <w:szCs w:val="20"/>
          <w:color w:val="auto"/>
        </w:rPr>
      </w:pPr>
      <w:r>
        <w:rPr>
          <w:rFonts w:ascii="Courier New" w:cs="Courier New" w:eastAsia="Courier New" w:hAnsi="Courier New"/>
          <w:sz w:val="18"/>
          <w:szCs w:val="18"/>
          <w:color w:val="auto"/>
        </w:rPr>
        <w:t>END OF THE</w:t>
      </w:r>
    </w:p>
    <w:p>
      <w:pPr>
        <w:ind w:left="62"/>
        <w:spacing w:after="0" w:line="238" w:lineRule="auto"/>
        <w:rPr>
          <w:sz w:val="20"/>
          <w:szCs w:val="20"/>
          <w:color w:val="auto"/>
        </w:rPr>
      </w:pPr>
      <w:r>
        <w:rPr>
          <w:rFonts w:ascii="Courier New" w:cs="Courier New" w:eastAsia="Courier New" w:hAnsi="Courier New"/>
          <w:sz w:val="18"/>
          <w:szCs w:val="18"/>
          <w:color w:val="auto"/>
        </w:rPr>
        <w:t>FISCAL YEAR</w:t>
      </w:r>
    </w:p>
    <w:p>
      <w:pPr>
        <w:ind w:left="102"/>
        <w:spacing w:after="0"/>
        <w:rPr>
          <w:sz w:val="20"/>
          <w:szCs w:val="20"/>
          <w:color w:val="auto"/>
        </w:rPr>
      </w:pPr>
      <w:r>
        <w:rPr>
          <w:rFonts w:ascii="Courier New" w:cs="Courier New" w:eastAsia="Courier New" w:hAnsi="Courier New"/>
          <w:sz w:val="18"/>
          <w:szCs w:val="18"/>
          <w:color w:val="auto"/>
        </w:rPr>
        <w:t>$ 62,816 $</w:t>
      </w:r>
    </w:p>
    <w:p>
      <w:pPr>
        <w:spacing w:after="0" w:line="4"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12,876 $ 978</w:t>
      </w:r>
    </w:p>
    <w:p>
      <w:pPr>
        <w:spacing w:after="0" w:line="16" w:lineRule="exact"/>
        <w:rPr>
          <w:sz w:val="20"/>
          <w:szCs w:val="20"/>
          <w:color w:val="auto"/>
        </w:rPr>
      </w:pPr>
    </w:p>
    <w:p>
      <w:pPr>
        <w:ind w:left="102"/>
        <w:spacing w:after="0"/>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161"/>
          </w:cols>
          <w:pgMar w:left="298" w:top="136" w:right="1440" w:bottom="0" w:gutter="0" w:footer="0" w:header="0"/>
        </w:sectPr>
      </w:pPr>
    </w:p>
    <w:bookmarkStart w:id="60" w:name="page61"/>
    <w:bookmarkEnd w:id="60"/>
    <w:p>
      <w:pPr>
        <w:ind w:left="160"/>
        <w:spacing w:after="0"/>
        <w:rPr>
          <w:sz w:val="20"/>
          <w:szCs w:val="20"/>
          <w:color w:val="auto"/>
        </w:rPr>
      </w:pPr>
      <w:r>
        <w:rPr>
          <w:rFonts w:ascii="Courier New" w:cs="Courier New" w:eastAsia="Courier New" w:hAnsi="Courier New"/>
          <w:sz w:val="18"/>
          <w:szCs w:val="18"/>
          <w:color w:val="auto"/>
        </w:rPr>
        <w:t>==========</w:t>
      </w:r>
    </w:p>
    <w:p>
      <w:pPr>
        <w:ind w:left="1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SUPPLEMENTAL</w:t>
      </w:r>
    </w:p>
    <w:p>
      <w:pPr>
        <w:ind w:left="120"/>
        <w:spacing w:after="0" w:line="237" w:lineRule="auto"/>
        <w:rPr>
          <w:sz w:val="20"/>
          <w:szCs w:val="20"/>
          <w:color w:val="auto"/>
        </w:rPr>
      </w:pPr>
      <w:r>
        <w:rPr>
          <w:rFonts w:ascii="Courier New" w:cs="Courier New" w:eastAsia="Courier New" w:hAnsi="Courier New"/>
          <w:sz w:val="18"/>
          <w:szCs w:val="18"/>
          <w:color w:val="auto"/>
        </w:rPr>
        <w:t>DISCLOSURES</w:t>
      </w:r>
    </w:p>
    <w:p>
      <w:pPr>
        <w:ind w:left="60"/>
        <w:spacing w:after="0" w:line="238" w:lineRule="auto"/>
        <w:rPr>
          <w:sz w:val="20"/>
          <w:szCs w:val="20"/>
          <w:color w:val="auto"/>
        </w:rPr>
      </w:pPr>
      <w:r>
        <w:rPr>
          <w:rFonts w:ascii="Courier New" w:cs="Courier New" w:eastAsia="Courier New" w:hAnsi="Courier New"/>
          <w:sz w:val="18"/>
          <w:szCs w:val="18"/>
          <w:color w:val="auto"/>
        </w:rPr>
        <w:t>OF CASH FLOW</w:t>
      </w:r>
    </w:p>
    <w:p>
      <w:pPr>
        <w:ind w:left="60"/>
        <w:spacing w:after="0"/>
        <w:rPr>
          <w:sz w:val="20"/>
          <w:szCs w:val="20"/>
          <w:color w:val="auto"/>
        </w:rPr>
      </w:pPr>
      <w:r>
        <w:rPr>
          <w:rFonts w:ascii="Courier New" w:cs="Courier New" w:eastAsia="Courier New" w:hAnsi="Courier New"/>
          <w:sz w:val="18"/>
          <w:szCs w:val="18"/>
          <w:color w:val="auto"/>
        </w:rPr>
        <w:t>INFORMATION:</w:t>
      </w:r>
    </w:p>
    <w:p>
      <w:pPr>
        <w:ind w:left="220"/>
        <w:spacing w:after="0" w:line="237" w:lineRule="auto"/>
        <w:rPr>
          <w:sz w:val="20"/>
          <w:szCs w:val="20"/>
          <w:color w:val="auto"/>
        </w:rPr>
      </w:pPr>
      <w:r>
        <w:rPr>
          <w:rFonts w:ascii="Courier New" w:cs="Courier New" w:eastAsia="Courier New" w:hAnsi="Courier New"/>
          <w:sz w:val="18"/>
          <w:szCs w:val="18"/>
          <w:color w:val="auto"/>
        </w:rPr>
        <w:t>CASH PAID</w:t>
      </w:r>
    </w:p>
    <w:p>
      <w:pPr>
        <w:jc w:val="center"/>
        <w:ind w:right="8839"/>
        <w:spacing w:after="0"/>
        <w:rPr>
          <w:sz w:val="20"/>
          <w:szCs w:val="20"/>
          <w:color w:val="auto"/>
        </w:rPr>
      </w:pPr>
      <w:r>
        <w:rPr>
          <w:rFonts w:ascii="Courier New" w:cs="Courier New" w:eastAsia="Courier New" w:hAnsi="Courier New"/>
          <w:sz w:val="18"/>
          <w:szCs w:val="18"/>
          <w:color w:val="auto"/>
        </w:rPr>
        <w:t>DURING THE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FISCAL YEAR</w:t>
      </w:r>
    </w:p>
    <w:p>
      <w:pPr>
        <w:jc w:val="center"/>
        <w:ind w:right="8839"/>
        <w:spacing w:after="0"/>
        <w:rPr>
          <w:sz w:val="20"/>
          <w:szCs w:val="20"/>
          <w:color w:val="auto"/>
        </w:rPr>
      </w:pPr>
      <w:r>
        <w:rPr>
          <w:rFonts w:ascii="Courier New" w:cs="Courier New" w:eastAsia="Courier New" w:hAnsi="Courier New"/>
          <w:sz w:val="18"/>
          <w:szCs w:val="18"/>
          <w:color w:val="auto"/>
        </w:rPr>
        <w:t>FOR:</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INTEREST $</w:t>
      </w:r>
    </w:p>
    <w:p>
      <w:pPr>
        <w:jc w:val="center"/>
        <w:ind w:right="8839"/>
        <w:spacing w:after="0" w:line="238" w:lineRule="auto"/>
        <w:rPr>
          <w:sz w:val="20"/>
          <w:szCs w:val="20"/>
          <w:color w:val="auto"/>
        </w:rPr>
      </w:pPr>
      <w:r>
        <w:rPr>
          <w:rFonts w:ascii="Courier New" w:cs="Courier New" w:eastAsia="Courier New" w:hAnsi="Courier New"/>
          <w:sz w:val="18"/>
          <w:szCs w:val="18"/>
          <w:color w:val="auto"/>
        </w:rPr>
        <w:t>19,647 $</w:t>
      </w:r>
    </w:p>
    <w:p>
      <w:pPr>
        <w:jc w:val="center"/>
        <w:ind w:right="8839"/>
        <w:spacing w:after="0"/>
        <w:rPr>
          <w:sz w:val="20"/>
          <w:szCs w:val="20"/>
          <w:color w:val="auto"/>
        </w:rPr>
      </w:pPr>
      <w:r>
        <w:rPr>
          <w:rFonts w:ascii="Courier New" w:cs="Courier New" w:eastAsia="Courier New" w:hAnsi="Courier New"/>
          <w:sz w:val="18"/>
          <w:szCs w:val="18"/>
          <w:color w:val="auto"/>
        </w:rPr>
        <w:t>22,545 $</w:t>
      </w:r>
    </w:p>
    <w:p>
      <w:pPr>
        <w:jc w:val="center"/>
        <w:ind w:right="8839"/>
        <w:spacing w:after="0" w:line="237" w:lineRule="auto"/>
        <w:rPr>
          <w:sz w:val="20"/>
          <w:szCs w:val="20"/>
          <w:color w:val="auto"/>
        </w:rPr>
      </w:pPr>
      <w:r>
        <w:rPr>
          <w:rFonts w:ascii="Courier New" w:cs="Courier New" w:eastAsia="Courier New" w:hAnsi="Courier New"/>
          <w:sz w:val="18"/>
          <w:szCs w:val="18"/>
          <w:color w:val="auto"/>
        </w:rPr>
        <w:t>26,716</w:t>
      </w:r>
    </w:p>
    <w:p>
      <w:pPr>
        <w:jc w:val="center"/>
        <w:ind w:right="8839"/>
        <w:spacing w:after="0"/>
        <w:rPr>
          <w:sz w:val="20"/>
          <w:szCs w:val="20"/>
          <w:color w:val="auto"/>
        </w:rPr>
      </w:pPr>
      <w:r>
        <w:rPr>
          <w:rFonts w:ascii="Courier New" w:cs="Courier New" w:eastAsia="Courier New" w:hAnsi="Courier New"/>
          <w:sz w:val="18"/>
          <w:szCs w:val="18"/>
          <w:color w:val="auto"/>
        </w:rPr>
        <w:t>INCOME TAXES</w:t>
      </w:r>
    </w:p>
    <w:p>
      <w:pPr>
        <w:jc w:val="center"/>
        <w:ind w:right="8839"/>
        <w:spacing w:after="0" w:line="237" w:lineRule="auto"/>
        <w:rPr>
          <w:sz w:val="20"/>
          <w:szCs w:val="20"/>
          <w:color w:val="auto"/>
        </w:rPr>
      </w:pPr>
      <w:r>
        <w:rPr>
          <w:rFonts w:ascii="Courier New" w:cs="Courier New" w:eastAsia="Courier New" w:hAnsi="Courier New"/>
          <w:sz w:val="18"/>
          <w:szCs w:val="18"/>
          <w:color w:val="auto"/>
        </w:rPr>
        <w:t>22,252</w:t>
      </w:r>
    </w:p>
    <w:p>
      <w:pPr>
        <w:jc w:val="center"/>
        <w:ind w:right="8839"/>
        <w:spacing w:after="0"/>
        <w:rPr>
          <w:sz w:val="20"/>
          <w:szCs w:val="20"/>
          <w:color w:val="auto"/>
        </w:rPr>
      </w:pPr>
      <w:r>
        <w:rPr>
          <w:rFonts w:ascii="Courier New" w:cs="Courier New" w:eastAsia="Courier New" w:hAnsi="Courier New"/>
          <w:sz w:val="18"/>
          <w:szCs w:val="18"/>
          <w:color w:val="auto"/>
        </w:rPr>
        <w:t>18,006</w:t>
      </w:r>
    </w:p>
    <w:p>
      <w:pPr>
        <w:jc w:val="center"/>
        <w:ind w:right="8839"/>
        <w:spacing w:after="0" w:line="237" w:lineRule="auto"/>
        <w:rPr>
          <w:sz w:val="20"/>
          <w:szCs w:val="20"/>
          <w:color w:val="auto"/>
        </w:rPr>
      </w:pPr>
      <w:r>
        <w:rPr>
          <w:rFonts w:ascii="Courier New" w:cs="Courier New" w:eastAsia="Courier New" w:hAnsi="Courier New"/>
          <w:sz w:val="18"/>
          <w:szCs w:val="18"/>
          <w:color w:val="auto"/>
        </w:rPr>
        <w:t>29,162 STOCK</w:t>
      </w:r>
    </w:p>
    <w:p>
      <w:pPr>
        <w:jc w:val="center"/>
        <w:ind w:right="8839"/>
        <w:spacing w:after="0" w:line="238" w:lineRule="auto"/>
        <w:rPr>
          <w:sz w:val="20"/>
          <w:szCs w:val="20"/>
          <w:color w:val="auto"/>
        </w:rPr>
      </w:pPr>
      <w:r>
        <w:rPr>
          <w:rFonts w:ascii="Courier New" w:cs="Courier New" w:eastAsia="Courier New" w:hAnsi="Courier New"/>
          <w:sz w:val="18"/>
          <w:szCs w:val="18"/>
          <w:color w:val="auto"/>
        </w:rPr>
        <w:t>ISSUED IN</w:t>
      </w:r>
    </w:p>
    <w:p>
      <w:pPr>
        <w:jc w:val="center"/>
        <w:ind w:right="8839"/>
        <w:spacing w:after="0"/>
        <w:rPr>
          <w:sz w:val="20"/>
          <w:szCs w:val="20"/>
          <w:color w:val="auto"/>
        </w:rPr>
      </w:pPr>
      <w:r>
        <w:rPr>
          <w:rFonts w:ascii="Courier New" w:cs="Courier New" w:eastAsia="Courier New" w:hAnsi="Courier New"/>
          <w:sz w:val="18"/>
          <w:szCs w:val="18"/>
          <w:color w:val="auto"/>
        </w:rPr>
        <w:t>CONNECTION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WITH</w:t>
      </w:r>
    </w:p>
    <w:p>
      <w:pPr>
        <w:jc w:val="center"/>
        <w:ind w:right="8839"/>
        <w:spacing w:after="0"/>
        <w:rPr>
          <w:sz w:val="20"/>
          <w:szCs w:val="20"/>
          <w:color w:val="auto"/>
        </w:rPr>
      </w:pPr>
      <w:r>
        <w:rPr>
          <w:rFonts w:ascii="Courier New" w:cs="Courier New" w:eastAsia="Courier New" w:hAnsi="Courier New"/>
          <w:sz w:val="18"/>
          <w:szCs w:val="18"/>
          <w:color w:val="auto"/>
        </w:rPr>
        <w:t>ACQUISITIONS</w:t>
      </w:r>
    </w:p>
    <w:p>
      <w:pPr>
        <w:jc w:val="center"/>
        <w:ind w:right="8839"/>
        <w:spacing w:after="0" w:line="237" w:lineRule="auto"/>
        <w:rPr>
          <w:sz w:val="20"/>
          <w:szCs w:val="20"/>
          <w:color w:val="auto"/>
        </w:rPr>
      </w:pPr>
      <w:r>
        <w:rPr>
          <w:rFonts w:ascii="Courier New" w:cs="Courier New" w:eastAsia="Courier New" w:hAnsi="Courier New"/>
          <w:sz w:val="18"/>
          <w:szCs w:val="18"/>
          <w:color w:val="auto"/>
        </w:rPr>
        <w:t>AND STOCK</w:t>
      </w:r>
    </w:p>
    <w:p>
      <w:pPr>
        <w:jc w:val="center"/>
        <w:ind w:right="8839"/>
        <w:spacing w:after="0"/>
        <w:rPr>
          <w:sz w:val="20"/>
          <w:szCs w:val="20"/>
          <w:color w:val="auto"/>
        </w:rPr>
      </w:pPr>
      <w:r>
        <w:rPr>
          <w:rFonts w:ascii="Courier New" w:cs="Courier New" w:eastAsia="Courier New" w:hAnsi="Courier New"/>
          <w:sz w:val="18"/>
          <w:szCs w:val="18"/>
          <w:color w:val="auto"/>
        </w:rPr>
        <w:t>COMPENSATION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PLANS 3,927</w:t>
      </w:r>
    </w:p>
    <w:p>
      <w:pPr>
        <w:jc w:val="center"/>
        <w:ind w:right="8839"/>
        <w:spacing w:after="0"/>
        <w:rPr>
          <w:sz w:val="20"/>
          <w:szCs w:val="20"/>
          <w:color w:val="auto"/>
        </w:rPr>
      </w:pPr>
      <w:r>
        <w:rPr>
          <w:rFonts w:ascii="Courier New" w:cs="Courier New" w:eastAsia="Courier New" w:hAnsi="Courier New"/>
          <w:sz w:val="18"/>
          <w:szCs w:val="18"/>
          <w:color w:val="auto"/>
        </w:rPr>
        <w:t>3,232 14,641</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DEBT ISSUED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IN</w:t>
      </w:r>
    </w:p>
    <w:p>
      <w:pPr>
        <w:jc w:val="center"/>
        <w:ind w:right="8839"/>
        <w:spacing w:after="0"/>
        <w:rPr>
          <w:sz w:val="20"/>
          <w:szCs w:val="20"/>
          <w:color w:val="auto"/>
        </w:rPr>
      </w:pPr>
      <w:r>
        <w:rPr>
          <w:rFonts w:ascii="Courier New" w:cs="Courier New" w:eastAsia="Courier New" w:hAnsi="Courier New"/>
          <w:sz w:val="18"/>
          <w:szCs w:val="18"/>
          <w:color w:val="auto"/>
        </w:rPr>
        <w:t>CONNECTION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WITH AN</w:t>
      </w:r>
    </w:p>
    <w:p>
      <w:pPr>
        <w:jc w:val="center"/>
        <w:ind w:right="8839"/>
        <w:spacing w:after="0"/>
        <w:rPr>
          <w:sz w:val="20"/>
          <w:szCs w:val="20"/>
          <w:color w:val="auto"/>
        </w:rPr>
      </w:pPr>
      <w:r>
        <w:rPr>
          <w:rFonts w:ascii="Courier New" w:cs="Courier New" w:eastAsia="Courier New" w:hAnsi="Courier New"/>
          <w:sz w:val="18"/>
          <w:szCs w:val="18"/>
          <w:color w:val="auto"/>
        </w:rPr>
        <w:t>ACQUISITION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-- 450 --</w:t>
      </w:r>
    </w:p>
    <w:p>
      <w:pPr>
        <w:ind w:left="16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w:t>
      </w:r>
    </w:p>
    <w:p>
      <w:pPr>
        <w:ind w:left="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financial statements should be read in conjunction with the Notes to Consolidated Financial Statements.</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136" w:right="1440" w:bottom="1440" w:gutter="0" w:footer="0" w:header="0"/>
        </w:sectPr>
      </w:pPr>
    </w:p>
    <w:bookmarkStart w:id="61" w:name="page62"/>
    <w:bookmarkEnd w:id="61"/>
    <w:p>
      <w:pPr>
        <w:jc w:val="right"/>
        <w:ind w:right="2939"/>
        <w:spacing w:after="0"/>
        <w:rPr>
          <w:sz w:val="20"/>
          <w:szCs w:val="20"/>
          <w:color w:val="auto"/>
        </w:rPr>
      </w:pPr>
      <w:r>
        <w:rPr>
          <w:rFonts w:ascii="Courier New" w:cs="Courier New" w:eastAsia="Courier New" w:hAnsi="Courier New"/>
          <w:sz w:val="18"/>
          <w:szCs w:val="18"/>
          <w:color w:val="auto"/>
        </w:rPr>
        <w:t>CONSOLIDATED STATEMENT OF CHANGES IN STOCKHOLDERS' EQUITY</w:t>
      </w:r>
    </w:p>
    <w:p>
      <w:pPr>
        <w:spacing w:after="0" w:line="200" w:lineRule="exact"/>
        <w:rPr>
          <w:sz w:val="20"/>
          <w:szCs w:val="20"/>
          <w:color w:val="auto"/>
        </w:rPr>
      </w:pPr>
    </w:p>
    <w:p>
      <w:pPr>
        <w:spacing w:after="0" w:line="204"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Additional</w:t>
      </w:r>
    </w:p>
    <w:p>
      <w:pPr>
        <w:jc w:val="center"/>
        <w:ind w:right="8839"/>
        <w:spacing w:after="0" w:line="238" w:lineRule="auto"/>
        <w:rPr>
          <w:sz w:val="20"/>
          <w:szCs w:val="20"/>
          <w:color w:val="auto"/>
        </w:rPr>
      </w:pPr>
      <w:r>
        <w:rPr>
          <w:rFonts w:ascii="Courier New" w:cs="Courier New" w:eastAsia="Courier New" w:hAnsi="Courier New"/>
          <w:sz w:val="18"/>
          <w:szCs w:val="18"/>
          <w:color w:val="auto"/>
        </w:rPr>
        <w:t>Accumulated</w:t>
      </w:r>
    </w:p>
    <w:p>
      <w:pPr>
        <w:jc w:val="center"/>
        <w:ind w:right="8839"/>
        <w:spacing w:after="0"/>
        <w:rPr>
          <w:sz w:val="20"/>
          <w:szCs w:val="20"/>
          <w:color w:val="auto"/>
        </w:rPr>
      </w:pPr>
      <w:r>
        <w:rPr>
          <w:rFonts w:ascii="Courier New" w:cs="Courier New" w:eastAsia="Courier New" w:hAnsi="Courier New"/>
          <w:sz w:val="18"/>
          <w:szCs w:val="18"/>
          <w:color w:val="auto"/>
        </w:rPr>
        <w:t>Common Paid-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 Retained</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Comprehensive</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(Dollars in</w:t>
      </w:r>
    </w:p>
    <w:p>
      <w:pPr>
        <w:jc w:val="center"/>
        <w:ind w:right="8839"/>
        <w:spacing w:after="0" w:line="238" w:lineRule="auto"/>
        <w:rPr>
          <w:sz w:val="20"/>
          <w:szCs w:val="20"/>
          <w:color w:val="auto"/>
        </w:rPr>
      </w:pPr>
      <w:r>
        <w:rPr>
          <w:rFonts w:ascii="Courier New" w:cs="Courier New" w:eastAsia="Courier New" w:hAnsi="Courier New"/>
          <w:sz w:val="18"/>
          <w:szCs w:val="18"/>
          <w:color w:val="auto"/>
        </w:rPr>
        <w:t>thousands,</w:t>
      </w:r>
    </w:p>
    <w:p>
      <w:pPr>
        <w:jc w:val="center"/>
        <w:ind w:right="8839"/>
        <w:spacing w:after="0"/>
        <w:rPr>
          <w:sz w:val="20"/>
          <w:szCs w:val="20"/>
          <w:color w:val="auto"/>
        </w:rPr>
      </w:pPr>
      <w:r>
        <w:rPr>
          <w:rFonts w:ascii="Courier New" w:cs="Courier New" w:eastAsia="Courier New" w:hAnsi="Courier New"/>
          <w:sz w:val="18"/>
          <w:szCs w:val="18"/>
          <w:color w:val="auto"/>
        </w:rPr>
        <w:t>except 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 data)</w:t>
      </w:r>
    </w:p>
    <w:p>
      <w:pPr>
        <w:jc w:val="center"/>
        <w:ind w:right="8839"/>
        <w:spacing w:after="0" w:line="238" w:lineRule="auto"/>
        <w:rPr>
          <w:sz w:val="20"/>
          <w:szCs w:val="20"/>
          <w:color w:val="auto"/>
        </w:rPr>
      </w:pPr>
      <w:r>
        <w:rPr>
          <w:rFonts w:ascii="Courier New" w:cs="Courier New" w:eastAsia="Courier New" w:hAnsi="Courier New"/>
          <w:sz w:val="18"/>
          <w:szCs w:val="18"/>
          <w:color w:val="auto"/>
        </w:rPr>
        <w:t>Stock</w:t>
      </w:r>
    </w:p>
    <w:p>
      <w:pPr>
        <w:jc w:val="center"/>
        <w:ind w:right="8839"/>
        <w:spacing w:after="0"/>
        <w:rPr>
          <w:sz w:val="20"/>
          <w:szCs w:val="20"/>
          <w:color w:val="auto"/>
        </w:rPr>
      </w:pPr>
      <w:r>
        <w:rPr>
          <w:rFonts w:ascii="Courier New" w:cs="Courier New" w:eastAsia="Courier New" w:hAnsi="Courier New"/>
          <w:sz w:val="18"/>
          <w:szCs w:val="18"/>
          <w:color w:val="auto"/>
        </w:rPr>
        <w:t>Capital</w:t>
      </w:r>
    </w:p>
    <w:p>
      <w:pPr>
        <w:jc w:val="center"/>
        <w:ind w:right="8839"/>
        <w:spacing w:after="0" w:line="237" w:lineRule="auto"/>
        <w:rPr>
          <w:sz w:val="20"/>
          <w:szCs w:val="20"/>
          <w:color w:val="auto"/>
        </w:rPr>
      </w:pPr>
      <w:r>
        <w:rPr>
          <w:rFonts w:ascii="Courier New" w:cs="Courier New" w:eastAsia="Courier New" w:hAnsi="Courier New"/>
          <w:sz w:val="18"/>
          <w:szCs w:val="18"/>
          <w:color w:val="auto"/>
        </w:rPr>
        <w:t>Earnings</w:t>
      </w:r>
    </w:p>
    <w:p>
      <w:pPr>
        <w:jc w:val="center"/>
        <w:ind w:right="8839"/>
        <w:spacing w:after="0"/>
        <w:rPr>
          <w:sz w:val="20"/>
          <w:szCs w:val="20"/>
          <w:color w:val="auto"/>
        </w:rPr>
      </w:pPr>
      <w:r>
        <w:rPr>
          <w:rFonts w:ascii="Courier New" w:cs="Courier New" w:eastAsia="Courier New" w:hAnsi="Courier New"/>
          <w:sz w:val="18"/>
          <w:szCs w:val="18"/>
          <w:color w:val="auto"/>
        </w:rPr>
        <w:t>Loss Total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420"/>
        <w:spacing w:after="0"/>
        <w:rPr>
          <w:sz w:val="20"/>
          <w:szCs w:val="20"/>
          <w:color w:val="auto"/>
        </w:rPr>
      </w:pPr>
      <w:r>
        <w:rPr>
          <w:rFonts w:ascii="Courier New" w:cs="Courier New" w:eastAsia="Courier New" w:hAnsi="Courier New"/>
          <w:sz w:val="18"/>
          <w:szCs w:val="18"/>
          <w:color w:val="auto"/>
        </w:rPr>
        <w:t>-----</w:t>
      </w:r>
    </w:p>
    <w:p>
      <w:pPr>
        <w:ind w:left="160"/>
        <w:spacing w:after="0" w:line="237" w:lineRule="auto"/>
        <w:rPr>
          <w:sz w:val="20"/>
          <w:szCs w:val="20"/>
          <w:color w:val="auto"/>
        </w:rPr>
      </w:pPr>
      <w:r>
        <w:rPr>
          <w:rFonts w:ascii="Courier New" w:cs="Courier New" w:eastAsia="Courier New" w:hAnsi="Courier New"/>
          <w:sz w:val="18"/>
          <w:szCs w:val="18"/>
          <w:color w:val="auto"/>
        </w:rPr>
        <w:t>Balance as</w:t>
      </w:r>
    </w:p>
    <w:p>
      <w:pPr>
        <w:ind w:left="160"/>
        <w:spacing w:after="0"/>
        <w:rPr>
          <w:sz w:val="20"/>
          <w:szCs w:val="20"/>
          <w:color w:val="auto"/>
        </w:rPr>
      </w:pPr>
      <w:r>
        <w:rPr>
          <w:rFonts w:ascii="Courier New" w:cs="Courier New" w:eastAsia="Courier New" w:hAnsi="Courier New"/>
          <w:sz w:val="18"/>
          <w:szCs w:val="18"/>
          <w:color w:val="auto"/>
        </w:rPr>
        <w:t>of October</w:t>
      </w:r>
    </w:p>
    <w:tbl>
      <w:tblPr>
        <w:tblLayout w:type="fixed"/>
        <w:tblInd w:w="160" w:type="dxa"/>
        <w:tblCellMar>
          <w:top w:w="0" w:type="dxa"/>
          <w:left w:w="0" w:type="dxa"/>
          <w:bottom w:w="0" w:type="dxa"/>
          <w:right w:w="0" w:type="dxa"/>
        </w:tblCellMar>
      </w:tblPr>
      <w:tr>
        <w:trPr>
          <w:trHeight w:val="202"/>
        </w:trPr>
        <w:tc>
          <w:tcPr>
            <w:tcW w:w="840" w:type="dxa"/>
            <w:vAlign w:val="bottom"/>
          </w:tcPr>
          <w:p>
            <w:pPr>
              <w:jc w:val="center"/>
              <w:spacing w:after="0" w:line="202" w:lineRule="exact"/>
              <w:rPr>
                <w:sz w:val="20"/>
                <w:szCs w:val="20"/>
                <w:color w:val="auto"/>
              </w:rPr>
            </w:pPr>
            <w:r>
              <w:rPr>
                <w:rFonts w:ascii="Courier New" w:cs="Courier New" w:eastAsia="Courier New" w:hAnsi="Courier New"/>
                <w:sz w:val="18"/>
                <w:szCs w:val="18"/>
                <w:color w:val="auto"/>
                <w:w w:val="97"/>
              </w:rPr>
              <w:t>31, 1999</w:t>
            </w:r>
          </w:p>
        </w:tc>
        <w:tc>
          <w:tcPr>
            <w:tcW w:w="2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12,569</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45,343</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229,532</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(7,781)</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06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279,663</w:t>
            </w:r>
          </w:p>
        </w:tc>
      </w:tr>
    </w:tbl>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Dividends</w:t>
      </w:r>
    </w:p>
    <w:p>
      <w:pPr>
        <w:jc w:val="center"/>
        <w:ind w:right="8839"/>
        <w:spacing w:after="0"/>
        <w:rPr>
          <w:sz w:val="20"/>
          <w:szCs w:val="20"/>
          <w:color w:val="auto"/>
        </w:rPr>
      </w:pPr>
      <w:r>
        <w:rPr>
          <w:rFonts w:ascii="Courier New" w:cs="Courier New" w:eastAsia="Courier New" w:hAnsi="Courier New"/>
          <w:sz w:val="18"/>
          <w:szCs w:val="18"/>
          <w:color w:val="auto"/>
        </w:rPr>
        <w:t>paid 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common stock</w:t>
      </w:r>
    </w:p>
    <w:p>
      <w:pPr>
        <w:jc w:val="center"/>
        <w:ind w:right="8839"/>
        <w:spacing w:after="0"/>
        <w:rPr>
          <w:sz w:val="20"/>
          <w:szCs w:val="20"/>
          <w:color w:val="auto"/>
        </w:rPr>
      </w:pPr>
      <w:r>
        <w:rPr>
          <w:rFonts w:ascii="Courier New" w:cs="Courier New" w:eastAsia="Courier New" w:hAnsi="Courier New"/>
          <w:sz w:val="18"/>
          <w:szCs w:val="18"/>
          <w:color w:val="auto"/>
        </w:rPr>
        <w:t>($0.48 per</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 -- --</w:t>
      </w:r>
    </w:p>
    <w:p>
      <w:pPr>
        <w:jc w:val="center"/>
        <w:ind w:right="8839"/>
        <w:spacing w:after="0" w:line="238" w:lineRule="auto"/>
        <w:rPr>
          <w:sz w:val="20"/>
          <w:szCs w:val="20"/>
          <w:color w:val="auto"/>
        </w:rPr>
      </w:pPr>
      <w:r>
        <w:rPr>
          <w:rFonts w:ascii="Courier New" w:cs="Courier New" w:eastAsia="Courier New" w:hAnsi="Courier New"/>
          <w:sz w:val="18"/>
          <w:szCs w:val="18"/>
          <w:color w:val="auto"/>
        </w:rPr>
        <w:t>(6,090) --</w:t>
      </w:r>
    </w:p>
    <w:p>
      <w:pPr>
        <w:jc w:val="center"/>
        <w:ind w:right="8839"/>
        <w:spacing w:after="0"/>
        <w:rPr>
          <w:sz w:val="20"/>
          <w:szCs w:val="20"/>
          <w:color w:val="auto"/>
        </w:rPr>
      </w:pPr>
      <w:r>
        <w:rPr>
          <w:rFonts w:ascii="Courier New" w:cs="Courier New" w:eastAsia="Courier New" w:hAnsi="Courier New"/>
          <w:sz w:val="18"/>
          <w:szCs w:val="18"/>
          <w:color w:val="auto"/>
        </w:rPr>
        <w:t>(6,090)</w:t>
      </w:r>
    </w:p>
    <w:p>
      <w:pPr>
        <w:jc w:val="center"/>
        <w:ind w:right="8839"/>
        <w:spacing w:after="0" w:line="237" w:lineRule="auto"/>
        <w:rPr>
          <w:sz w:val="20"/>
          <w:szCs w:val="20"/>
          <w:color w:val="auto"/>
        </w:rPr>
      </w:pPr>
      <w:r>
        <w:rPr>
          <w:rFonts w:ascii="Courier New" w:cs="Courier New" w:eastAsia="Courier New" w:hAnsi="Courier New"/>
          <w:sz w:val="18"/>
          <w:szCs w:val="18"/>
          <w:color w:val="auto"/>
        </w:rPr>
        <w:t>Issuance of</w:t>
      </w:r>
    </w:p>
    <w:p>
      <w:pPr>
        <w:jc w:val="center"/>
        <w:ind w:right="8839"/>
        <w:spacing w:after="0"/>
        <w:rPr>
          <w:sz w:val="20"/>
          <w:szCs w:val="20"/>
          <w:color w:val="auto"/>
        </w:rPr>
      </w:pPr>
      <w:r>
        <w:rPr>
          <w:rFonts w:ascii="Courier New" w:cs="Courier New" w:eastAsia="Courier New" w:hAnsi="Courier New"/>
          <w:sz w:val="18"/>
          <w:szCs w:val="18"/>
          <w:color w:val="auto"/>
        </w:rPr>
        <w:t>173,957</w:t>
      </w:r>
    </w:p>
    <w:p>
      <w:pPr>
        <w:jc w:val="center"/>
        <w:ind w:right="8839"/>
        <w:spacing w:after="0" w:line="237" w:lineRule="auto"/>
        <w:rPr>
          <w:sz w:val="20"/>
          <w:szCs w:val="20"/>
          <w:color w:val="auto"/>
        </w:rPr>
      </w:pPr>
      <w:r>
        <w:rPr>
          <w:rFonts w:ascii="Courier New" w:cs="Courier New" w:eastAsia="Courier New" w:hAnsi="Courier New"/>
          <w:sz w:val="18"/>
          <w:szCs w:val="18"/>
          <w:color w:val="auto"/>
        </w:rPr>
        <w:t>shares under</w:t>
      </w:r>
    </w:p>
    <w:p>
      <w:pPr>
        <w:jc w:val="center"/>
        <w:ind w:right="8839"/>
        <w:spacing w:after="0"/>
        <w:rPr>
          <w:sz w:val="20"/>
          <w:szCs w:val="20"/>
          <w:color w:val="auto"/>
        </w:rPr>
      </w:pPr>
      <w:r>
        <w:rPr>
          <w:rFonts w:ascii="Courier New" w:cs="Courier New" w:eastAsia="Courier New" w:hAnsi="Courier New"/>
          <w:sz w:val="18"/>
          <w:szCs w:val="18"/>
          <w:color w:val="auto"/>
        </w:rPr>
        <w:t>stock</w:t>
      </w:r>
    </w:p>
    <w:p>
      <w:pPr>
        <w:jc w:val="center"/>
        <w:ind w:right="8839"/>
        <w:spacing w:after="0" w:line="237" w:lineRule="auto"/>
        <w:rPr>
          <w:sz w:val="20"/>
          <w:szCs w:val="20"/>
          <w:color w:val="auto"/>
        </w:rPr>
      </w:pPr>
      <w:r>
        <w:rPr>
          <w:rFonts w:ascii="Courier New" w:cs="Courier New" w:eastAsia="Courier New" w:hAnsi="Courier New"/>
          <w:sz w:val="18"/>
          <w:szCs w:val="18"/>
          <w:color w:val="auto"/>
        </w:rPr>
        <w:t>compensation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plans 174</w:t>
      </w:r>
    </w:p>
    <w:p>
      <w:pPr>
        <w:jc w:val="center"/>
        <w:ind w:right="8839"/>
        <w:spacing w:after="0"/>
        <w:rPr>
          <w:sz w:val="20"/>
          <w:szCs w:val="20"/>
          <w:color w:val="auto"/>
        </w:rPr>
      </w:pPr>
      <w:r>
        <w:rPr>
          <w:rFonts w:ascii="Courier New" w:cs="Courier New" w:eastAsia="Courier New" w:hAnsi="Courier New"/>
          <w:sz w:val="18"/>
          <w:szCs w:val="18"/>
          <w:color w:val="auto"/>
        </w:rPr>
        <w:t>4,733 -- --</w:t>
      </w:r>
    </w:p>
    <w:p>
      <w:pPr>
        <w:jc w:val="center"/>
        <w:ind w:right="8839"/>
        <w:spacing w:after="0" w:line="237" w:lineRule="auto"/>
        <w:rPr>
          <w:sz w:val="20"/>
          <w:szCs w:val="20"/>
          <w:color w:val="auto"/>
        </w:rPr>
      </w:pPr>
      <w:r>
        <w:rPr>
          <w:rFonts w:ascii="Courier New" w:cs="Courier New" w:eastAsia="Courier New" w:hAnsi="Courier New"/>
          <w:sz w:val="18"/>
          <w:szCs w:val="18"/>
          <w:color w:val="auto"/>
        </w:rPr>
        <w:t>4,907</w:t>
      </w:r>
    </w:p>
    <w:p>
      <w:pPr>
        <w:ind w:left="60"/>
        <w:spacing w:after="0"/>
        <w:rPr>
          <w:sz w:val="20"/>
          <w:szCs w:val="20"/>
          <w:color w:val="auto"/>
        </w:rPr>
      </w:pPr>
      <w:r>
        <w:rPr>
          <w:rFonts w:ascii="Courier New" w:cs="Courier New" w:eastAsia="Courier New" w:hAnsi="Courier New"/>
          <w:sz w:val="18"/>
          <w:szCs w:val="18"/>
          <w:color w:val="auto"/>
        </w:rPr>
        <w:t>Contribution</w:t>
      </w:r>
    </w:p>
    <w:p>
      <w:pPr>
        <w:ind w:left="120"/>
        <w:spacing w:after="0" w:line="237" w:lineRule="auto"/>
        <w:rPr>
          <w:sz w:val="20"/>
          <w:szCs w:val="20"/>
          <w:color w:val="auto"/>
        </w:rPr>
      </w:pPr>
      <w:r>
        <w:rPr>
          <w:rFonts w:ascii="Courier New" w:cs="Courier New" w:eastAsia="Courier New" w:hAnsi="Courier New"/>
          <w:sz w:val="18"/>
          <w:szCs w:val="18"/>
          <w:color w:val="auto"/>
        </w:rPr>
        <w:t>of stock to</w:t>
      </w:r>
    </w:p>
    <w:p>
      <w:pPr>
        <w:spacing w:after="0" w:line="5" w:lineRule="exact"/>
        <w:rPr>
          <w:sz w:val="20"/>
          <w:szCs w:val="20"/>
          <w:color w:val="auto"/>
        </w:rPr>
      </w:pPr>
    </w:p>
    <w:p>
      <w:pPr>
        <w:ind w:left="60" w:right="8899" w:firstLine="103"/>
        <w:spacing w:after="0" w:line="268" w:lineRule="auto"/>
        <w:tabs>
          <w:tab w:leader="none" w:pos="376" w:val="left"/>
        </w:tabs>
        <w:numPr>
          <w:ilvl w:val="1"/>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compensation</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trust --</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2,620 -- --</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2,620</w:t>
      </w:r>
    </w:p>
    <w:p>
      <w:pPr>
        <w:ind w:left="1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Issuance of</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337,066</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of</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4" w:lineRule="exact"/>
        <w:rPr>
          <w:rFonts w:ascii="Courier New" w:cs="Courier New" w:eastAsia="Courier New" w:hAnsi="Courier New"/>
          <w:sz w:val="16"/>
          <w:szCs w:val="16"/>
          <w:color w:val="auto"/>
        </w:rPr>
      </w:pPr>
    </w:p>
    <w:p>
      <w:pPr>
        <w:jc w:val="both"/>
        <w:ind w:left="60" w:right="8899" w:firstLine="106"/>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 Exmark contingent payment and acquisitions 337 11,052 -</w:t>
      </w:r>
    </w:p>
    <w:p>
      <w:pPr>
        <w:jc w:val="both"/>
        <w:ind w:left="120" w:right="8959" w:hanging="9"/>
        <w:spacing w:after="0" w:line="268" w:lineRule="auto"/>
        <w:tabs>
          <w:tab w:leader="none" w:pos="331"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-- 11,389 Purchase of</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511,138</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of</w:t>
      </w:r>
    </w:p>
    <w:p>
      <w:pPr>
        <w:ind w:left="60"/>
        <w:spacing w:after="0"/>
        <w:rPr>
          <w:sz w:val="20"/>
          <w:szCs w:val="20"/>
          <w:color w:val="auto"/>
        </w:rPr>
      </w:pPr>
      <w:r>
        <w:rPr>
          <w:rFonts w:ascii="Courier New" w:cs="Courier New" w:eastAsia="Courier New" w:hAnsi="Courier New"/>
          <w:sz w:val="18"/>
          <w:szCs w:val="18"/>
          <w:color w:val="auto"/>
        </w:rPr>
        <w:t>common stock</w:t>
      </w:r>
    </w:p>
    <w:tbl>
      <w:tblPr>
        <w:tblLayout w:type="fixed"/>
        <w:tblInd w:w="120" w:type="dxa"/>
        <w:tblCellMar>
          <w:top w:w="0" w:type="dxa"/>
          <w:left w:w="0" w:type="dxa"/>
          <w:bottom w:w="0" w:type="dxa"/>
          <w:right w:w="0" w:type="dxa"/>
        </w:tblCellMar>
      </w:tblPr>
      <w:tr>
        <w:trPr>
          <w:trHeight w:val="202"/>
        </w:trPr>
        <w:tc>
          <w:tcPr>
            <w:tcW w:w="8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(511)</w:t>
            </w:r>
          </w:p>
        </w:tc>
        <w:tc>
          <w:tcPr>
            <w:tcW w:w="260" w:type="dxa"/>
            <w:vAlign w:val="bottom"/>
          </w:tcPr>
          <w:p>
            <w:pPr>
              <w:spacing w:after="0"/>
              <w:rPr>
                <w:sz w:val="17"/>
                <w:szCs w:val="17"/>
                <w:color w:val="auto"/>
              </w:rPr>
            </w:pPr>
          </w:p>
        </w:tc>
      </w:tr>
      <w:tr>
        <w:trPr>
          <w:trHeight w:val="203"/>
        </w:trPr>
        <w:tc>
          <w:tcPr>
            <w:tcW w:w="8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(16,545)</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4" w:lineRule="exact"/>
        <w:rPr>
          <w:sz w:val="20"/>
          <w:szCs w:val="20"/>
          <w:color w:val="auto"/>
        </w:rPr>
      </w:pPr>
    </w:p>
    <w:p>
      <w:pPr>
        <w:ind w:left="60" w:right="8899" w:firstLine="51"/>
        <w:spacing w:after="0" w:line="268" w:lineRule="auto"/>
        <w:tabs>
          <w:tab w:leader="none" w:pos="429"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(17,056) Tax benefits related to</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 option</w:t>
      </w:r>
    </w:p>
    <w:p>
      <w:pPr>
        <w:sectPr>
          <w:pgSz w:w="11900" w:h="16838" w:orient="portrait"/>
          <w:cols w:equalWidth="0" w:num="1">
            <w:col w:w="10219"/>
          </w:cols>
          <w:pgMar w:left="240" w:top="920" w:right="1440" w:bottom="0" w:gutter="0" w:footer="0" w:header="0"/>
        </w:sectPr>
      </w:pPr>
    </w:p>
    <w:bookmarkStart w:id="62" w:name="page63"/>
    <w:bookmarkEnd w:id="62"/>
    <w:p>
      <w:pPr>
        <w:ind w:left="2"/>
        <w:spacing w:after="0"/>
        <w:rPr>
          <w:sz w:val="20"/>
          <w:szCs w:val="20"/>
          <w:color w:val="auto"/>
        </w:rPr>
      </w:pPr>
      <w:r>
        <w:rPr>
          <w:rFonts w:ascii="Courier New" w:cs="Courier New" w:eastAsia="Courier New" w:hAnsi="Courier New"/>
          <w:sz w:val="16"/>
          <w:szCs w:val="16"/>
          <w:color w:val="auto"/>
        </w:rPr>
        <w:t>transactions</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-- 337 -- --</w:t>
      </w:r>
    </w:p>
    <w:p>
      <w:pPr>
        <w:spacing w:after="0" w:line="21" w:lineRule="exact"/>
        <w:rPr>
          <w:sz w:val="20"/>
          <w:szCs w:val="20"/>
          <w:color w:val="auto"/>
        </w:rPr>
      </w:pPr>
    </w:p>
    <w:p>
      <w:pPr>
        <w:ind w:left="202" w:right="8959" w:hanging="149"/>
        <w:spacing w:after="0" w:line="268" w:lineRule="auto"/>
        <w:tabs>
          <w:tab w:leader="none" w:pos="466"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Foreign currency</w:t>
      </w:r>
    </w:p>
    <w:p>
      <w:pPr>
        <w:ind w:left="62"/>
        <w:spacing w:after="0" w:line="233" w:lineRule="auto"/>
        <w:rPr>
          <w:sz w:val="20"/>
          <w:szCs w:val="20"/>
          <w:color w:val="auto"/>
        </w:rPr>
      </w:pPr>
      <w:r>
        <w:rPr>
          <w:rFonts w:ascii="Courier New" w:cs="Courier New" w:eastAsia="Courier New" w:hAnsi="Courier New"/>
          <w:sz w:val="18"/>
          <w:szCs w:val="18"/>
          <w:color w:val="auto"/>
        </w:rPr>
        <w:t>translation</w:t>
      </w:r>
    </w:p>
    <w:p>
      <w:pPr>
        <w:ind w:left="62"/>
        <w:spacing w:after="0"/>
        <w:rPr>
          <w:sz w:val="20"/>
          <w:szCs w:val="20"/>
          <w:color w:val="auto"/>
        </w:rPr>
      </w:pPr>
      <w:r>
        <w:rPr>
          <w:rFonts w:ascii="Courier New" w:cs="Courier New" w:eastAsia="Courier New" w:hAnsi="Courier New"/>
          <w:sz w:val="18"/>
          <w:szCs w:val="18"/>
          <w:color w:val="auto"/>
        </w:rPr>
        <w:t>adjustments</w:t>
      </w:r>
    </w:p>
    <w:p>
      <w:pPr>
        <w:ind w:left="202"/>
        <w:spacing w:after="0" w:line="237" w:lineRule="auto"/>
        <w:rPr>
          <w:sz w:val="20"/>
          <w:szCs w:val="20"/>
          <w:color w:val="auto"/>
        </w:rPr>
      </w:pPr>
      <w:r>
        <w:rPr>
          <w:rFonts w:ascii="Courier New" w:cs="Courier New" w:eastAsia="Courier New" w:hAnsi="Courier New"/>
          <w:sz w:val="18"/>
          <w:szCs w:val="18"/>
          <w:color w:val="auto"/>
        </w:rPr>
        <w:t>-- -- --</w:t>
      </w:r>
    </w:p>
    <w:p>
      <w:pPr>
        <w:ind w:left="262"/>
        <w:spacing w:after="0"/>
        <w:rPr>
          <w:sz w:val="20"/>
          <w:szCs w:val="20"/>
          <w:color w:val="auto"/>
        </w:rPr>
      </w:pPr>
      <w:r>
        <w:rPr>
          <w:rFonts w:ascii="Courier New" w:cs="Courier New" w:eastAsia="Courier New" w:hAnsi="Courier New"/>
          <w:sz w:val="18"/>
          <w:szCs w:val="18"/>
          <w:color w:val="auto"/>
        </w:rPr>
        <w:t>(3,837)</w:t>
      </w:r>
    </w:p>
    <w:p>
      <w:pPr>
        <w:ind w:left="62"/>
        <w:spacing w:after="0" w:line="237" w:lineRule="auto"/>
        <w:rPr>
          <w:sz w:val="20"/>
          <w:szCs w:val="20"/>
          <w:color w:val="auto"/>
        </w:rPr>
      </w:pPr>
      <w:r>
        <w:rPr>
          <w:rFonts w:ascii="Courier New" w:cs="Courier New" w:eastAsia="Courier New" w:hAnsi="Courier New"/>
          <w:sz w:val="18"/>
          <w:szCs w:val="18"/>
          <w:color w:val="auto"/>
        </w:rPr>
        <w:t>(3,837) Net</w:t>
      </w:r>
    </w:p>
    <w:p>
      <w:pPr>
        <w:ind w:left="62"/>
        <w:spacing w:after="0"/>
        <w:rPr>
          <w:sz w:val="20"/>
          <w:szCs w:val="20"/>
          <w:color w:val="auto"/>
        </w:rPr>
      </w:pPr>
      <w:r>
        <w:rPr>
          <w:rFonts w:ascii="Courier New" w:cs="Courier New" w:eastAsia="Courier New" w:hAnsi="Courier New"/>
          <w:sz w:val="18"/>
          <w:szCs w:val="18"/>
          <w:color w:val="auto"/>
        </w:rPr>
        <w:t>earnings --</w:t>
      </w:r>
    </w:p>
    <w:p>
      <w:pPr>
        <w:spacing w:after="0" w:line="3"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-- 45,285 --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45,285 -----</w:t>
      </w:r>
    </w:p>
    <w:p>
      <w:pPr>
        <w:spacing w:after="0" w:line="21" w:lineRule="exact"/>
        <w:rPr>
          <w:sz w:val="20"/>
          <w:szCs w:val="20"/>
          <w:color w:val="auto"/>
        </w:rPr>
      </w:pPr>
    </w:p>
    <w:p>
      <w:pPr>
        <w:ind w:left="642" w:hanging="642"/>
        <w:spacing w:after="0"/>
        <w:tabs>
          <w:tab w:leader="none" w:pos="642" w:val="left"/>
        </w:tabs>
        <w:numPr>
          <w:ilvl w:val="1"/>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422" w:hanging="422"/>
        <w:spacing w:after="0"/>
        <w:tabs>
          <w:tab w:leader="none" w:pos="422"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Balance as</w:t>
      </w:r>
    </w:p>
    <w:p>
      <w:pPr>
        <w:spacing w:after="0" w:line="21" w:lineRule="exact"/>
        <w:rPr>
          <w:rFonts w:ascii="Courier New" w:cs="Courier New" w:eastAsia="Courier New" w:hAnsi="Courier New"/>
          <w:sz w:val="16"/>
          <w:szCs w:val="16"/>
          <w:color w:val="auto"/>
        </w:rPr>
      </w:pPr>
    </w:p>
    <w:p>
      <w:pPr>
        <w:jc w:val="center"/>
        <w:ind w:left="102" w:right="8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October 31, 2000 $ 12,569 $ 47,540 $ 268,727 $ (11,618) $ 317,218</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Dividends</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paid on</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spacing w:after="0" w:line="16" w:lineRule="exact"/>
        <w:rPr>
          <w:rFonts w:ascii="Courier New" w:cs="Courier New" w:eastAsia="Courier New" w:hAnsi="Courier New"/>
          <w:sz w:val="16"/>
          <w:szCs w:val="16"/>
          <w:color w:val="auto"/>
        </w:rPr>
      </w:pP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($0.48 per</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 -- --</w:t>
      </w:r>
    </w:p>
    <w:p>
      <w:pPr>
        <w:spacing w:after="0" w:line="16" w:lineRule="exact"/>
        <w:rPr>
          <w:rFonts w:ascii="Courier New" w:cs="Courier New" w:eastAsia="Courier New" w:hAnsi="Courier New"/>
          <w:sz w:val="16"/>
          <w:szCs w:val="16"/>
          <w:color w:val="auto"/>
        </w:rPr>
      </w:pP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(6,108) --</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(6,108)</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Issuance of</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716,874</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shares under</w:t>
      </w:r>
    </w:p>
    <w:p>
      <w:pPr>
        <w:spacing w:after="0" w:line="16" w:lineRule="exact"/>
        <w:rPr>
          <w:rFonts w:ascii="Courier New" w:cs="Courier New" w:eastAsia="Courier New" w:hAnsi="Courier New"/>
          <w:sz w:val="16"/>
          <w:szCs w:val="16"/>
          <w:color w:val="auto"/>
        </w:rPr>
      </w:pPr>
    </w:p>
    <w:p>
      <w:pPr>
        <w:ind w:left="3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w:t>
      </w:r>
    </w:p>
    <w:p>
      <w:pPr>
        <w:spacing w:after="0" w:line="16" w:lineRule="exact"/>
        <w:rPr>
          <w:rFonts w:ascii="Courier New" w:cs="Courier New" w:eastAsia="Courier New" w:hAnsi="Courier New"/>
          <w:sz w:val="16"/>
          <w:szCs w:val="16"/>
          <w:color w:val="auto"/>
        </w:rPr>
      </w:pPr>
    </w:p>
    <w:p>
      <w:pPr>
        <w:ind w:left="1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plans 717</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17,195 -- --</w:t>
      </w:r>
    </w:p>
    <w:p>
      <w:pPr>
        <w:spacing w:after="0" w:line="16" w:lineRule="exact"/>
        <w:rPr>
          <w:rFonts w:ascii="Courier New" w:cs="Courier New" w:eastAsia="Courier New" w:hAnsi="Courier New"/>
          <w:sz w:val="16"/>
          <w:szCs w:val="16"/>
          <w:color w:val="auto"/>
        </w:rPr>
      </w:pPr>
    </w:p>
    <w:p>
      <w:pPr>
        <w:ind w:left="32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17,912</w:t>
      </w:r>
    </w:p>
    <w:p>
      <w:pPr>
        <w:spacing w:after="0" w:line="4" w:lineRule="exact"/>
        <w:rPr>
          <w:rFonts w:ascii="Courier New" w:cs="Courier New" w:eastAsia="Courier New" w:hAnsi="Courier New"/>
          <w:sz w:val="16"/>
          <w:szCs w:val="16"/>
          <w:color w:val="auto"/>
        </w:rPr>
      </w:pPr>
    </w:p>
    <w:p>
      <w:pPr>
        <w:jc w:val="center"/>
        <w:ind w:left="2" w:right="8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of stock to a deferred compensation trust -- 2,605 -- --</w:t>
      </w:r>
    </w:p>
    <w:p>
      <w:pPr>
        <w:ind w:left="3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2,605</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Purchase of</w:t>
      </w:r>
    </w:p>
    <w:p>
      <w:pPr>
        <w:spacing w:after="0" w:line="4" w:lineRule="exact"/>
        <w:rPr>
          <w:rFonts w:ascii="Courier New" w:cs="Courier New" w:eastAsia="Courier New" w:hAnsi="Courier New"/>
          <w:sz w:val="16"/>
          <w:szCs w:val="16"/>
          <w:color w:val="auto"/>
        </w:rPr>
      </w:pPr>
    </w:p>
    <w:p>
      <w:pPr>
        <w:jc w:val="center"/>
        <w:ind w:left="2" w:right="8899" w:firstLine="158"/>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1,020,410 shares of common stock (1,020) (43,133) -- -- (44,153) Tax benefits related to employee stock option transactions -- 4,841 -- -- 4,841 Minimum pension liability adjustment -</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(1,288)</w:t>
      </w:r>
    </w:p>
    <w:p>
      <w:pPr>
        <w:spacing w:after="0" w:line="4" w:lineRule="exact"/>
        <w:rPr>
          <w:rFonts w:ascii="Courier New" w:cs="Courier New" w:eastAsia="Courier New" w:hAnsi="Courier New"/>
          <w:sz w:val="16"/>
          <w:szCs w:val="16"/>
          <w:color w:val="auto"/>
        </w:rPr>
      </w:pPr>
    </w:p>
    <w:p>
      <w:pPr>
        <w:jc w:val="center"/>
        <w:ind w:left="62" w:right="8959" w:firstLine="211"/>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(1,288) Foreign currency translation adjustments</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spacing w:after="0" w:line="4" w:lineRule="exact"/>
        <w:rPr>
          <w:rFonts w:ascii="Courier New" w:cs="Courier New" w:eastAsia="Courier New" w:hAnsi="Courier New"/>
          <w:sz w:val="16"/>
          <w:szCs w:val="16"/>
          <w:color w:val="auto"/>
        </w:rPr>
      </w:pPr>
    </w:p>
    <w:p>
      <w:pPr>
        <w:jc w:val="right"/>
        <w:ind w:left="102" w:right="8959" w:hanging="49"/>
        <w:spacing w:after="0" w:line="268" w:lineRule="auto"/>
        <w:tabs>
          <w:tab w:leader="none" w:pos="681" w:val="left"/>
        </w:tabs>
        <w:numPr>
          <w:ilvl w:val="2"/>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(215) Unrealized</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gain on</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derivative</w:t>
      </w:r>
    </w:p>
    <w:p>
      <w:pPr>
        <w:sectPr>
          <w:pgSz w:w="11900" w:h="16838" w:orient="portrait"/>
          <w:cols w:equalWidth="0" w:num="1">
            <w:col w:w="10161"/>
          </w:cols>
          <w:pgMar w:left="298" w:top="142" w:right="1440" w:bottom="0" w:gutter="0" w:footer="0" w:header="0"/>
        </w:sectPr>
      </w:pPr>
    </w:p>
    <w:bookmarkStart w:id="63" w:name="page64"/>
    <w:bookmarkEnd w:id="63"/>
    <w:p>
      <w:pPr>
        <w:ind w:left="62"/>
        <w:spacing w:after="0"/>
        <w:rPr>
          <w:sz w:val="20"/>
          <w:szCs w:val="20"/>
          <w:color w:val="auto"/>
        </w:rPr>
      </w:pPr>
      <w:r>
        <w:rPr>
          <w:rFonts w:ascii="Courier New" w:cs="Courier New" w:eastAsia="Courier New" w:hAnsi="Courier New"/>
          <w:sz w:val="18"/>
          <w:szCs w:val="18"/>
          <w:color w:val="auto"/>
        </w:rPr>
        <w:t>instruments</w:t>
      </w:r>
    </w:p>
    <w:p>
      <w:pPr>
        <w:spacing w:after="0" w:line="4" w:lineRule="exact"/>
        <w:rPr>
          <w:sz w:val="20"/>
          <w:szCs w:val="20"/>
          <w:color w:val="auto"/>
        </w:rPr>
      </w:pPr>
    </w:p>
    <w:p>
      <w:pPr>
        <w:ind w:left="262" w:right="8899" w:hanging="262"/>
        <w:spacing w:after="0" w:line="268" w:lineRule="auto"/>
        <w:tabs>
          <w:tab w:leader="none" w:pos="315"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-- 133 133 Net</w:t>
      </w:r>
    </w:p>
    <w:p>
      <w:pPr>
        <w:ind w:left="62"/>
        <w:spacing w:after="0" w:line="233" w:lineRule="auto"/>
        <w:rPr>
          <w:sz w:val="20"/>
          <w:szCs w:val="20"/>
          <w:color w:val="auto"/>
        </w:rPr>
      </w:pPr>
      <w:r>
        <w:rPr>
          <w:rFonts w:ascii="Courier New" w:cs="Courier New" w:eastAsia="Courier New" w:hAnsi="Courier New"/>
          <w:sz w:val="18"/>
          <w:szCs w:val="18"/>
          <w:color w:val="auto"/>
        </w:rPr>
        <w:t>earnings --</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-- 50,448 --</w:t>
      </w:r>
    </w:p>
    <w:p>
      <w:pPr>
        <w:spacing w:after="0" w:line="2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50,448 -----</w:t>
      </w:r>
    </w:p>
    <w:p>
      <w:pPr>
        <w:spacing w:after="0" w:line="21" w:lineRule="exact"/>
        <w:rPr>
          <w:sz w:val="20"/>
          <w:szCs w:val="20"/>
          <w:color w:val="auto"/>
        </w:rPr>
      </w:pPr>
    </w:p>
    <w:p>
      <w:pPr>
        <w:ind w:left="642" w:hanging="642"/>
        <w:spacing w:after="0"/>
        <w:tabs>
          <w:tab w:leader="none" w:pos="642" w:val="left"/>
        </w:tabs>
        <w:numPr>
          <w:ilvl w:val="1"/>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422" w:hanging="422"/>
        <w:spacing w:after="0"/>
        <w:tabs>
          <w:tab w:leader="none" w:pos="422" w:val="left"/>
        </w:tabs>
        <w:numPr>
          <w:ilvl w:val="0"/>
          <w:numId w:val="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Balance as</w:t>
      </w:r>
    </w:p>
    <w:p>
      <w:pPr>
        <w:spacing w:after="0" w:line="21" w:lineRule="exact"/>
        <w:rPr>
          <w:rFonts w:ascii="Courier New" w:cs="Courier New" w:eastAsia="Courier New" w:hAnsi="Courier New"/>
          <w:sz w:val="16"/>
          <w:szCs w:val="16"/>
          <w:color w:val="auto"/>
        </w:rPr>
      </w:pPr>
    </w:p>
    <w:p>
      <w:pPr>
        <w:jc w:val="center"/>
        <w:ind w:left="102" w:right="8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of October 31, 2001 $ 12,266 $ 29,048 $ 313,067 $ (12,988) $ 341,393</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1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DIVIDENDS</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PAID ON</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spacing w:after="0" w:line="16" w:lineRule="exact"/>
        <w:rPr>
          <w:rFonts w:ascii="Courier New" w:cs="Courier New" w:eastAsia="Courier New" w:hAnsi="Courier New"/>
          <w:sz w:val="16"/>
          <w:szCs w:val="16"/>
          <w:color w:val="auto"/>
        </w:rPr>
      </w:pP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($0.48 PER</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 -- --</w:t>
      </w:r>
    </w:p>
    <w:p>
      <w:pPr>
        <w:spacing w:after="0" w:line="16" w:lineRule="exact"/>
        <w:rPr>
          <w:rFonts w:ascii="Courier New" w:cs="Courier New" w:eastAsia="Courier New" w:hAnsi="Courier New"/>
          <w:sz w:val="16"/>
          <w:szCs w:val="16"/>
          <w:color w:val="auto"/>
        </w:rPr>
      </w:pP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(6,026) --</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(6,026)</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ISSUANCE OF</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355,512</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SHARES UNDER</w:t>
      </w:r>
    </w:p>
    <w:p>
      <w:pPr>
        <w:spacing w:after="0" w:line="16" w:lineRule="exact"/>
        <w:rPr>
          <w:rFonts w:ascii="Courier New" w:cs="Courier New" w:eastAsia="Courier New" w:hAnsi="Courier New"/>
          <w:sz w:val="16"/>
          <w:szCs w:val="16"/>
          <w:color w:val="auto"/>
        </w:rPr>
      </w:pPr>
    </w:p>
    <w:p>
      <w:pPr>
        <w:ind w:left="3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STOCK</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COMPENSATION</w:t>
      </w:r>
    </w:p>
    <w:p>
      <w:pPr>
        <w:spacing w:after="0" w:line="16" w:lineRule="exact"/>
        <w:rPr>
          <w:rFonts w:ascii="Courier New" w:cs="Courier New" w:eastAsia="Courier New" w:hAnsi="Courier New"/>
          <w:sz w:val="16"/>
          <w:szCs w:val="16"/>
          <w:color w:val="auto"/>
        </w:rPr>
      </w:pPr>
    </w:p>
    <w:p>
      <w:pPr>
        <w:ind w:left="1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PLANS 355</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13,768 -- --</w:t>
      </w:r>
    </w:p>
    <w:p>
      <w:pPr>
        <w:spacing w:after="0" w:line="16" w:lineRule="exact"/>
        <w:rPr>
          <w:rFonts w:ascii="Courier New" w:cs="Courier New" w:eastAsia="Courier New" w:hAnsi="Courier New"/>
          <w:sz w:val="16"/>
          <w:szCs w:val="16"/>
          <w:color w:val="auto"/>
        </w:rPr>
      </w:pPr>
    </w:p>
    <w:p>
      <w:pPr>
        <w:ind w:left="32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14,123</w:t>
      </w:r>
    </w:p>
    <w:p>
      <w:pPr>
        <w:spacing w:after="0" w:line="4" w:lineRule="exact"/>
        <w:rPr>
          <w:rFonts w:ascii="Courier New" w:cs="Courier New" w:eastAsia="Courier New" w:hAnsi="Courier New"/>
          <w:sz w:val="16"/>
          <w:szCs w:val="16"/>
          <w:color w:val="auto"/>
        </w:rPr>
      </w:pPr>
    </w:p>
    <w:p>
      <w:pPr>
        <w:jc w:val="center"/>
        <w:ind w:left="2" w:right="8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CONTRIBUTION OF STOCK TO A DEFERRED COMPENSATION TRUST -- 2,745 -- --</w:t>
      </w:r>
    </w:p>
    <w:p>
      <w:pPr>
        <w:ind w:left="3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2,745</w:t>
      </w:r>
    </w:p>
    <w:p>
      <w:pPr>
        <w:ind w:left="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PURCHASE OF</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450,320</w:t>
      </w:r>
    </w:p>
    <w:p>
      <w:pPr>
        <w:ind w:left="1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SHARES OF</w:t>
      </w:r>
    </w:p>
    <w:p>
      <w:pPr>
        <w:spacing w:after="0" w:line="4"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COMMON STOCK</w:t>
      </w:r>
    </w:p>
    <w:p>
      <w:pPr>
        <w:spacing w:after="0" w:line="16" w:lineRule="exact"/>
        <w:rPr>
          <w:rFonts w:ascii="Courier New" w:cs="Courier New" w:eastAsia="Courier New" w:hAnsi="Courier New"/>
          <w:sz w:val="16"/>
          <w:szCs w:val="16"/>
          <w:color w:val="auto"/>
        </w:rPr>
      </w:pPr>
    </w:p>
    <w:p>
      <w:pPr>
        <w:ind w:left="3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(450)</w:t>
      </w:r>
    </w:p>
    <w:p>
      <w:pPr>
        <w:spacing w:after="0" w:line="4" w:lineRule="exact"/>
        <w:rPr>
          <w:rFonts w:ascii="Courier New" w:cs="Courier New" w:eastAsia="Courier New" w:hAnsi="Courier New"/>
          <w:sz w:val="16"/>
          <w:szCs w:val="16"/>
          <w:color w:val="auto"/>
        </w:rPr>
      </w:pPr>
    </w:p>
    <w:p>
      <w:pPr>
        <w:jc w:val="both"/>
        <w:ind w:left="62" w:right="895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(23,705) -- -- (24,155)</w:t>
      </w: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TAX BENEFITS</w:t>
      </w:r>
    </w:p>
    <w:p>
      <w:pPr>
        <w:spacing w:after="0" w:line="16" w:lineRule="exact"/>
        <w:rPr>
          <w:rFonts w:ascii="Courier New" w:cs="Courier New" w:eastAsia="Courier New" w:hAnsi="Courier New"/>
          <w:sz w:val="16"/>
          <w:szCs w:val="16"/>
          <w:color w:val="auto"/>
        </w:rPr>
      </w:pPr>
    </w:p>
    <w:p>
      <w:pPr>
        <w:ind w:left="1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RELATED TO</w:t>
      </w:r>
    </w:p>
    <w:p>
      <w:pPr>
        <w:ind w:left="20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EMPLOYEE</w:t>
      </w:r>
    </w:p>
    <w:p>
      <w:pPr>
        <w:spacing w:after="0" w:line="4" w:lineRule="exact"/>
        <w:rPr>
          <w:rFonts w:ascii="Courier New" w:cs="Courier New" w:eastAsia="Courier New" w:hAnsi="Courier New"/>
          <w:sz w:val="16"/>
          <w:szCs w:val="16"/>
          <w:color w:val="auto"/>
        </w:rPr>
      </w:pPr>
    </w:p>
    <w:p>
      <w:pPr>
        <w:jc w:val="center"/>
        <w:ind w:left="2" w:right="88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STOCK OPTION TRANSACTIONS -- 1,508 -- -- 1,508</w:t>
      </w:r>
    </w:p>
    <w:p>
      <w:pPr>
        <w:jc w:val="center"/>
        <w:ind w:left="2" w:right="8899" w:firstLine="264"/>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MINIMUM PENSION LIABILITY ADJUSTMENT -</w:t>
      </w:r>
    </w:p>
    <w:p>
      <w:pPr>
        <w:ind w:left="26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 --</w:t>
      </w:r>
    </w:p>
    <w:p>
      <w:pPr>
        <w:ind w:left="682" w:hanging="629"/>
        <w:spacing w:after="0" w:line="238" w:lineRule="auto"/>
        <w:tabs>
          <w:tab w:leader="none" w:pos="682" w:val="left"/>
        </w:tabs>
        <w:numPr>
          <w:ilvl w:val="2"/>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(397)</w:t>
      </w:r>
    </w:p>
    <w:p>
      <w:pPr>
        <w:ind w:left="26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FOREIGN</w:t>
      </w:r>
    </w:p>
    <w:p>
      <w:pPr>
        <w:jc w:val="center"/>
        <w:ind w:right="8897"/>
        <w:spacing w:after="0"/>
        <w:rPr>
          <w:sz w:val="20"/>
          <w:szCs w:val="20"/>
          <w:color w:val="auto"/>
        </w:rPr>
      </w:pPr>
      <w:r>
        <w:rPr>
          <w:rFonts w:ascii="Courier New" w:cs="Courier New" w:eastAsia="Courier New" w:hAnsi="Courier New"/>
          <w:sz w:val="18"/>
          <w:szCs w:val="18"/>
          <w:color w:val="auto"/>
        </w:rPr>
        <w:t>CURRENCY</w:t>
      </w:r>
    </w:p>
    <w:p>
      <w:pPr>
        <w:ind w:left="62"/>
        <w:spacing w:after="0" w:line="237" w:lineRule="auto"/>
        <w:rPr>
          <w:sz w:val="20"/>
          <w:szCs w:val="20"/>
          <w:color w:val="auto"/>
        </w:rPr>
      </w:pPr>
      <w:r>
        <w:rPr>
          <w:rFonts w:ascii="Courier New" w:cs="Courier New" w:eastAsia="Courier New" w:hAnsi="Courier New"/>
          <w:sz w:val="18"/>
          <w:szCs w:val="18"/>
          <w:color w:val="auto"/>
        </w:rPr>
        <w:t>TRANSLATION</w:t>
      </w:r>
    </w:p>
    <w:p>
      <w:pPr>
        <w:ind w:left="62"/>
        <w:spacing w:after="0" w:line="238" w:lineRule="auto"/>
        <w:rPr>
          <w:sz w:val="20"/>
          <w:szCs w:val="20"/>
          <w:color w:val="auto"/>
        </w:rPr>
      </w:pPr>
      <w:r>
        <w:rPr>
          <w:rFonts w:ascii="Courier New" w:cs="Courier New" w:eastAsia="Courier New" w:hAnsi="Courier New"/>
          <w:sz w:val="18"/>
          <w:szCs w:val="18"/>
          <w:color w:val="auto"/>
        </w:rPr>
        <w:t>ADJUSTMENTS</w:t>
      </w:r>
    </w:p>
    <w:p>
      <w:pPr>
        <w:jc w:val="center"/>
        <w:ind w:right="8897"/>
        <w:spacing w:after="0"/>
        <w:rPr>
          <w:sz w:val="20"/>
          <w:szCs w:val="20"/>
          <w:color w:val="auto"/>
        </w:rPr>
      </w:pPr>
      <w:r>
        <w:rPr>
          <w:rFonts w:ascii="Courier New" w:cs="Courier New" w:eastAsia="Courier New" w:hAnsi="Courier New"/>
          <w:sz w:val="18"/>
          <w:szCs w:val="18"/>
          <w:color w:val="auto"/>
        </w:rPr>
        <w:t>-- -- --</w:t>
      </w:r>
    </w:p>
    <w:p>
      <w:pPr>
        <w:jc w:val="center"/>
        <w:ind w:right="8897"/>
        <w:spacing w:after="0" w:line="237" w:lineRule="auto"/>
        <w:rPr>
          <w:sz w:val="20"/>
          <w:szCs w:val="20"/>
          <w:color w:val="auto"/>
        </w:rPr>
      </w:pPr>
      <w:r>
        <w:rPr>
          <w:rFonts w:ascii="Courier New" w:cs="Courier New" w:eastAsia="Courier New" w:hAnsi="Courier New"/>
          <w:sz w:val="18"/>
          <w:szCs w:val="18"/>
          <w:color w:val="auto"/>
        </w:rPr>
        <w:t>1,273 1,273</w:t>
      </w:r>
    </w:p>
    <w:p>
      <w:pPr>
        <w:jc w:val="center"/>
        <w:ind w:right="8897"/>
        <w:spacing w:after="0"/>
        <w:rPr>
          <w:sz w:val="20"/>
          <w:szCs w:val="20"/>
          <w:color w:val="auto"/>
        </w:rPr>
      </w:pPr>
      <w:r>
        <w:rPr>
          <w:rFonts w:ascii="Courier New" w:cs="Courier New" w:eastAsia="Courier New" w:hAnsi="Courier New"/>
          <w:sz w:val="18"/>
          <w:szCs w:val="18"/>
          <w:color w:val="auto"/>
        </w:rPr>
        <w:t>UNREALIZED</w:t>
      </w:r>
    </w:p>
    <w:p>
      <w:pPr>
        <w:jc w:val="center"/>
        <w:ind w:right="8897"/>
        <w:spacing w:after="0" w:line="237" w:lineRule="auto"/>
        <w:rPr>
          <w:sz w:val="20"/>
          <w:szCs w:val="20"/>
          <w:color w:val="auto"/>
        </w:rPr>
      </w:pPr>
      <w:r>
        <w:rPr>
          <w:rFonts w:ascii="Courier New" w:cs="Courier New" w:eastAsia="Courier New" w:hAnsi="Courier New"/>
          <w:sz w:val="18"/>
          <w:szCs w:val="18"/>
          <w:color w:val="auto"/>
        </w:rPr>
        <w:t>LOSS ON</w:t>
      </w:r>
    </w:p>
    <w:p>
      <w:pPr>
        <w:jc w:val="center"/>
        <w:ind w:right="8897"/>
        <w:spacing w:after="0"/>
        <w:rPr>
          <w:sz w:val="20"/>
          <w:szCs w:val="20"/>
          <w:color w:val="auto"/>
        </w:rPr>
      </w:pPr>
      <w:r>
        <w:rPr>
          <w:rFonts w:ascii="Courier New" w:cs="Courier New" w:eastAsia="Courier New" w:hAnsi="Courier New"/>
          <w:sz w:val="18"/>
          <w:szCs w:val="18"/>
          <w:color w:val="auto"/>
        </w:rPr>
        <w:t>DERIVATIVE</w:t>
      </w:r>
    </w:p>
    <w:p>
      <w:pPr>
        <w:jc w:val="center"/>
        <w:ind w:right="8897"/>
        <w:spacing w:after="0" w:line="237" w:lineRule="auto"/>
        <w:rPr>
          <w:sz w:val="20"/>
          <w:szCs w:val="20"/>
          <w:color w:val="auto"/>
        </w:rPr>
      </w:pPr>
      <w:r>
        <w:rPr>
          <w:rFonts w:ascii="Courier New" w:cs="Courier New" w:eastAsia="Courier New" w:hAnsi="Courier New"/>
          <w:sz w:val="18"/>
          <w:szCs w:val="18"/>
          <w:color w:val="auto"/>
        </w:rPr>
        <w:t>INSTRUMENTS</w:t>
      </w:r>
    </w:p>
    <w:p>
      <w:pPr>
        <w:ind w:left="202"/>
        <w:spacing w:after="0" w:line="238" w:lineRule="auto"/>
        <w:rPr>
          <w:sz w:val="20"/>
          <w:szCs w:val="20"/>
          <w:color w:val="auto"/>
        </w:rPr>
      </w:pPr>
      <w:r>
        <w:rPr>
          <w:rFonts w:ascii="Courier New" w:cs="Courier New" w:eastAsia="Courier New" w:hAnsi="Courier New"/>
          <w:sz w:val="18"/>
          <w:szCs w:val="18"/>
          <w:color w:val="auto"/>
        </w:rPr>
        <w:t>-- -- --</w:t>
      </w:r>
    </w:p>
    <w:p>
      <w:pPr>
        <w:spacing w:after="0" w:line="5" w:lineRule="exact"/>
        <w:rPr>
          <w:sz w:val="20"/>
          <w:szCs w:val="20"/>
          <w:color w:val="auto"/>
        </w:rPr>
      </w:pPr>
    </w:p>
    <w:p>
      <w:pPr>
        <w:jc w:val="right"/>
        <w:ind w:left="2" w:right="8899" w:firstLine="51"/>
        <w:spacing w:after="0" w:line="268" w:lineRule="auto"/>
        <w:tabs>
          <w:tab w:leader="none" w:pos="687" w:val="left"/>
        </w:tabs>
        <w:numPr>
          <w:ilvl w:val="1"/>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(491) NET EARNINGS</w:t>
      </w:r>
    </w:p>
    <w:p>
      <w:pPr>
        <w:ind w:left="322" w:hanging="322"/>
        <w:spacing w:after="0"/>
        <w:tabs>
          <w:tab w:leader="none" w:pos="32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-- 35,317</w:t>
      </w:r>
    </w:p>
    <w:p>
      <w:pPr>
        <w:spacing w:after="0" w:line="21" w:lineRule="exact"/>
        <w:rPr>
          <w:rFonts w:ascii="Courier New" w:cs="Courier New" w:eastAsia="Courier New" w:hAnsi="Courier New"/>
          <w:sz w:val="16"/>
          <w:szCs w:val="16"/>
          <w:color w:val="auto"/>
        </w:rPr>
      </w:pPr>
    </w:p>
    <w:p>
      <w:pPr>
        <w:ind w:left="322" w:hanging="322"/>
        <w:spacing w:after="0"/>
        <w:tabs>
          <w:tab w:leader="none" w:pos="322"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35,317 --</w:t>
      </w:r>
    </w:p>
    <w:p>
      <w:pPr>
        <w:spacing w:after="0" w:line="21"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 ---</w:t>
      </w:r>
    </w:p>
    <w:p>
      <w:pPr>
        <w:sectPr>
          <w:pgSz w:w="11900" w:h="16838" w:orient="portrait"/>
          <w:cols w:equalWidth="0" w:num="1">
            <w:col w:w="10161"/>
          </w:cols>
          <w:pgMar w:left="298" w:top="136" w:right="1440" w:bottom="0" w:gutter="0" w:footer="0" w:header="0"/>
        </w:sectPr>
      </w:pPr>
    </w:p>
    <w:bookmarkStart w:id="64" w:name="page65"/>
    <w:bookmarkEnd w:id="64"/>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700" w:hanging="642"/>
        <w:spacing w:after="0"/>
        <w:tabs>
          <w:tab w:leader="none" w:pos="700" w:val="left"/>
        </w:tabs>
        <w:numPr>
          <w:ilvl w:val="1"/>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 w:lineRule="exact"/>
        <w:rPr>
          <w:rFonts w:ascii="Courier New" w:cs="Courier New" w:eastAsia="Courier New" w:hAnsi="Courier New"/>
          <w:sz w:val="18"/>
          <w:szCs w:val="18"/>
          <w:color w:val="auto"/>
        </w:rPr>
      </w:pPr>
    </w:p>
    <w:p>
      <w:pPr>
        <w:ind w:left="420" w:right="8899" w:hanging="362"/>
        <w:spacing w:after="0" w:line="268" w:lineRule="auto"/>
        <w:tabs>
          <w:tab w:leader="none" w:pos="578" w:val="left"/>
        </w:tabs>
        <w:numPr>
          <w:ilvl w:val="0"/>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BALANCE AS OF</w:t>
      </w:r>
    </w:p>
    <w:p>
      <w:pPr>
        <w:jc w:val="center"/>
        <w:ind w:right="8839"/>
        <w:spacing w:after="0" w:line="233" w:lineRule="auto"/>
        <w:rPr>
          <w:sz w:val="20"/>
          <w:szCs w:val="20"/>
          <w:color w:val="auto"/>
        </w:rPr>
      </w:pPr>
      <w:r>
        <w:rPr>
          <w:rFonts w:ascii="Courier New" w:cs="Courier New" w:eastAsia="Courier New" w:hAnsi="Courier New"/>
          <w:sz w:val="18"/>
          <w:szCs w:val="18"/>
          <w:color w:val="auto"/>
        </w:rPr>
        <w:t>OCTOBER 31,</w:t>
      </w:r>
    </w:p>
    <w:p>
      <w:pPr>
        <w:jc w:val="center"/>
        <w:ind w:right="8839"/>
        <w:spacing w:after="0"/>
        <w:rPr>
          <w:sz w:val="20"/>
          <w:szCs w:val="20"/>
          <w:color w:val="auto"/>
        </w:rPr>
      </w:pPr>
      <w:r>
        <w:rPr>
          <w:rFonts w:ascii="Courier New" w:cs="Courier New" w:eastAsia="Courier New" w:hAnsi="Courier New"/>
          <w:sz w:val="18"/>
          <w:szCs w:val="18"/>
          <w:color w:val="auto"/>
        </w:rPr>
        <w:t>2002 $</w:t>
      </w:r>
    </w:p>
    <w:p>
      <w:pPr>
        <w:jc w:val="center"/>
        <w:ind w:right="8839"/>
        <w:spacing w:after="0" w:line="237" w:lineRule="auto"/>
        <w:rPr>
          <w:sz w:val="20"/>
          <w:szCs w:val="20"/>
          <w:color w:val="auto"/>
        </w:rPr>
      </w:pPr>
      <w:r>
        <w:rPr>
          <w:rFonts w:ascii="Courier New" w:cs="Courier New" w:eastAsia="Courier New" w:hAnsi="Courier New"/>
          <w:sz w:val="18"/>
          <w:szCs w:val="18"/>
          <w:color w:val="auto"/>
        </w:rPr>
        <w:t>12,171 $</w:t>
      </w:r>
    </w:p>
    <w:p>
      <w:pPr>
        <w:jc w:val="center"/>
        <w:ind w:right="8839"/>
        <w:spacing w:after="0"/>
        <w:rPr>
          <w:sz w:val="20"/>
          <w:szCs w:val="20"/>
          <w:color w:val="auto"/>
        </w:rPr>
      </w:pPr>
      <w:r>
        <w:rPr>
          <w:rFonts w:ascii="Courier New" w:cs="Courier New" w:eastAsia="Courier New" w:hAnsi="Courier New"/>
          <w:sz w:val="18"/>
          <w:szCs w:val="18"/>
          <w:color w:val="auto"/>
        </w:rPr>
        <w:t>23,364 $</w:t>
      </w:r>
    </w:p>
    <w:p>
      <w:pPr>
        <w:jc w:val="center"/>
        <w:ind w:right="8839"/>
        <w:spacing w:after="0" w:line="237" w:lineRule="auto"/>
        <w:rPr>
          <w:sz w:val="20"/>
          <w:szCs w:val="20"/>
          <w:color w:val="auto"/>
        </w:rPr>
      </w:pPr>
      <w:r>
        <w:rPr>
          <w:rFonts w:ascii="Courier New" w:cs="Courier New" w:eastAsia="Courier New" w:hAnsi="Courier New"/>
          <w:sz w:val="18"/>
          <w:szCs w:val="18"/>
          <w:color w:val="auto"/>
        </w:rPr>
        <w:t>342,358 $</w:t>
      </w:r>
    </w:p>
    <w:p>
      <w:pPr>
        <w:jc w:val="center"/>
        <w:ind w:right="8839"/>
        <w:spacing w:after="0"/>
        <w:rPr>
          <w:sz w:val="20"/>
          <w:szCs w:val="20"/>
          <w:color w:val="auto"/>
        </w:rPr>
      </w:pPr>
      <w:r>
        <w:rPr>
          <w:rFonts w:ascii="Courier New" w:cs="Courier New" w:eastAsia="Courier New" w:hAnsi="Courier New"/>
          <w:sz w:val="18"/>
          <w:szCs w:val="18"/>
          <w:color w:val="auto"/>
        </w:rPr>
        <w:t>(12,603) $</w:t>
      </w:r>
    </w:p>
    <w:p>
      <w:pPr>
        <w:jc w:val="center"/>
        <w:ind w:right="8839"/>
        <w:spacing w:after="0" w:line="237" w:lineRule="auto"/>
        <w:rPr>
          <w:sz w:val="20"/>
          <w:szCs w:val="20"/>
          <w:color w:val="auto"/>
        </w:rPr>
      </w:pPr>
      <w:r>
        <w:rPr>
          <w:rFonts w:ascii="Courier New" w:cs="Courier New" w:eastAsia="Courier New" w:hAnsi="Courier New"/>
          <w:sz w:val="18"/>
          <w:szCs w:val="18"/>
          <w:color w:val="auto"/>
        </w:rPr>
        <w:t>365,290</w:t>
      </w:r>
    </w:p>
    <w:p>
      <w:pPr>
        <w:jc w:val="center"/>
        <w:ind w:right="8839"/>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w:t>
      </w:r>
    </w:p>
    <w:p>
      <w:pPr>
        <w:jc w:val="center"/>
        <w:ind w:right="8839"/>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financial statements should be read in conjunction with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136" w:right="1440" w:bottom="1440" w:gutter="0" w:footer="0" w:header="0"/>
        </w:sectPr>
      </w:pPr>
    </w:p>
    <w:bookmarkStart w:id="65" w:name="page66"/>
    <w:bookmarkEnd w:id="65"/>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 SUMMARY OF SIGNIFICANT ACCOUNTING POLICIES AND RELATED DATA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NATURE OF OPERATIONS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principal business of The Toro Company and its wholly owned and majority-owned domestic and foreign subsidiaries ("Toro" or "the company") is the development, manufacturing, and selling of outdoor beautification equipment and systems used in the residential and professional markets. Toro products are sold through a network of distributors, dealers, hardware retailers, home centers, mass retailers, and over the Internet through Internet retailers.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CONSOLIDATION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accompanying consolidated financial statements include the accounts of the company. Other investments (less than 20 percent ownership) are recorded at cost. All material intercompany accounts and transactions have been eliminated from the consolidated financial statements.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CASH AND CASH EQUIVALENTS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The company considers all highly liquid investments purchased with a maturity of three months or less to be cash equivalents.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RECEIVABLES</w:t>
      </w:r>
    </w:p>
    <w:p>
      <w:pPr>
        <w:spacing w:after="0" w:line="207" w:lineRule="exact"/>
        <w:rPr>
          <w:sz w:val="20"/>
          <w:szCs w:val="20"/>
          <w:color w:val="auto"/>
        </w:rPr>
      </w:pPr>
    </w:p>
    <w:p>
      <w:pPr>
        <w:ind w:right="2199"/>
        <w:spacing w:after="0" w:line="275" w:lineRule="auto"/>
        <w:rPr>
          <w:sz w:val="20"/>
          <w:szCs w:val="20"/>
          <w:color w:val="auto"/>
        </w:rPr>
      </w:pPr>
      <w:r>
        <w:rPr>
          <w:rFonts w:ascii="Courier New" w:cs="Courier New" w:eastAsia="Courier New" w:hAnsi="Courier New"/>
          <w:sz w:val="16"/>
          <w:szCs w:val="16"/>
          <w:color w:val="auto"/>
        </w:rPr>
        <w:t>The company grants credit to customers in the normal course of business. Management performs on-going credit evaluations of customers and maintains allowances for potential credit losses. Receivables are recorded at original carrying value less reserves for potential uncollectible accounts.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rPr>
        <w:t>Inventories are valued at the lower of cost or net realizable value with cost determined by the last-in, first-out (LIFO) method for most inventories.</w:t>
      </w:r>
    </w:p>
    <w:p>
      <w:pPr>
        <w:spacing w:after="0" w:line="16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Inventories as of October 31 were as follows: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60"/>
        <w:spacing w:after="0"/>
        <w:rPr>
          <w:sz w:val="20"/>
          <w:szCs w:val="20"/>
          <w:color w:val="auto"/>
        </w:rPr>
      </w:pPr>
      <w:r>
        <w:rPr>
          <w:rFonts w:ascii="Courier New" w:cs="Courier New" w:eastAsia="Courier New" w:hAnsi="Courier New"/>
          <w:sz w:val="18"/>
          <w:szCs w:val="18"/>
          <w:color w:val="auto"/>
        </w:rPr>
        <w:t>2002 2001 -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580" w:hanging="207"/>
        <w:spacing w:after="0"/>
        <w:tabs>
          <w:tab w:leader="none" w:pos="580"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RAW</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MATERIALS</w:t>
      </w:r>
    </w:p>
    <w:p>
      <w:pPr>
        <w:jc w:val="center"/>
        <w:ind w:right="8959"/>
        <w:spacing w:after="0"/>
        <w:rPr>
          <w:sz w:val="20"/>
          <w:szCs w:val="20"/>
          <w:color w:val="auto"/>
        </w:rPr>
      </w:pPr>
      <w:r>
        <w:rPr>
          <w:rFonts w:ascii="Courier New" w:cs="Courier New" w:eastAsia="Courier New" w:hAnsi="Courier New"/>
          <w:sz w:val="18"/>
          <w:szCs w:val="18"/>
          <w:color w:val="auto"/>
        </w:rPr>
        <w:t>AND WORK IN</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PROGRESS $</w:t>
      </w:r>
    </w:p>
    <w:p>
      <w:pPr>
        <w:jc w:val="center"/>
        <w:ind w:right="8959"/>
        <w:spacing w:after="0" w:line="238" w:lineRule="auto"/>
        <w:rPr>
          <w:sz w:val="20"/>
          <w:szCs w:val="20"/>
          <w:color w:val="auto"/>
        </w:rPr>
      </w:pPr>
      <w:r>
        <w:rPr>
          <w:rFonts w:ascii="Courier New" w:cs="Courier New" w:eastAsia="Courier New" w:hAnsi="Courier New"/>
          <w:sz w:val="18"/>
          <w:szCs w:val="18"/>
          <w:color w:val="auto"/>
        </w:rPr>
        <w:t>68,296 $</w:t>
      </w:r>
    </w:p>
    <w:p>
      <w:pPr>
        <w:jc w:val="center"/>
        <w:ind w:right="8959"/>
        <w:spacing w:after="0"/>
        <w:rPr>
          <w:sz w:val="20"/>
          <w:szCs w:val="20"/>
          <w:color w:val="auto"/>
        </w:rPr>
      </w:pPr>
      <w:r>
        <w:rPr>
          <w:rFonts w:ascii="Courier New" w:cs="Courier New" w:eastAsia="Courier New" w:hAnsi="Courier New"/>
          <w:sz w:val="18"/>
          <w:szCs w:val="18"/>
          <w:color w:val="auto"/>
        </w:rPr>
        <w:t>70,458</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FINISHED</w:t>
      </w:r>
    </w:p>
    <w:p>
      <w:pPr>
        <w:jc w:val="center"/>
        <w:ind w:right="8959"/>
        <w:spacing w:after="0"/>
        <w:rPr>
          <w:sz w:val="20"/>
          <w:szCs w:val="20"/>
          <w:color w:val="auto"/>
        </w:rPr>
      </w:pPr>
      <w:r>
        <w:rPr>
          <w:rFonts w:ascii="Courier New" w:cs="Courier New" w:eastAsia="Courier New" w:hAnsi="Courier New"/>
          <w:sz w:val="18"/>
          <w:szCs w:val="18"/>
          <w:color w:val="auto"/>
        </w:rPr>
        <w:t>GOODS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SERVICE</w:t>
      </w:r>
    </w:p>
    <w:p>
      <w:pPr>
        <w:jc w:val="center"/>
        <w:ind w:right="8959"/>
        <w:spacing w:after="0"/>
        <w:rPr>
          <w:sz w:val="20"/>
          <w:szCs w:val="20"/>
          <w:color w:val="auto"/>
        </w:rPr>
      </w:pPr>
      <w:r>
        <w:rPr>
          <w:rFonts w:ascii="Courier New" w:cs="Courier New" w:eastAsia="Courier New" w:hAnsi="Courier New"/>
          <w:sz w:val="18"/>
          <w:szCs w:val="18"/>
          <w:color w:val="auto"/>
        </w:rPr>
        <w:t>PARTS</w:t>
      </w:r>
    </w:p>
    <w:p>
      <w:pPr>
        <w:jc w:val="center"/>
        <w:ind w:right="8959"/>
        <w:spacing w:after="0" w:line="237" w:lineRule="auto"/>
        <w:rPr>
          <w:sz w:val="20"/>
          <w:szCs w:val="20"/>
          <w:color w:val="auto"/>
        </w:rPr>
      </w:pPr>
      <w:r>
        <w:rPr>
          <w:rFonts w:ascii="Courier New" w:cs="Courier New" w:eastAsia="Courier New" w:hAnsi="Courier New"/>
          <w:sz w:val="18"/>
          <w:szCs w:val="18"/>
          <w:color w:val="auto"/>
        </w:rPr>
        <w:t>198,860</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207,231 ---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267,156</w:t>
      </w:r>
    </w:p>
    <w:p>
      <w:pPr>
        <w:jc w:val="center"/>
        <w:ind w:right="8959"/>
        <w:spacing w:after="0" w:line="237" w:lineRule="auto"/>
        <w:rPr>
          <w:sz w:val="20"/>
          <w:szCs w:val="20"/>
          <w:color w:val="auto"/>
        </w:rPr>
      </w:pPr>
      <w:r>
        <w:rPr>
          <w:rFonts w:ascii="Courier New" w:cs="Courier New" w:eastAsia="Courier New" w:hAnsi="Courier New"/>
          <w:sz w:val="18"/>
          <w:szCs w:val="18"/>
          <w:color w:val="auto"/>
        </w:rPr>
        <w:t>277,689</w:t>
      </w:r>
    </w:p>
    <w:p>
      <w:pPr>
        <w:jc w:val="center"/>
        <w:ind w:right="8959"/>
        <w:spacing w:after="0"/>
        <w:rPr>
          <w:sz w:val="20"/>
          <w:szCs w:val="20"/>
          <w:color w:val="auto"/>
        </w:rPr>
      </w:pPr>
      <w:r>
        <w:rPr>
          <w:rFonts w:ascii="Courier New" w:cs="Courier New" w:eastAsia="Courier New" w:hAnsi="Courier New"/>
          <w:sz w:val="18"/>
          <w:szCs w:val="18"/>
          <w:color w:val="auto"/>
        </w:rPr>
        <w:t>LESS: LIFO</w:t>
      </w:r>
    </w:p>
    <w:p>
      <w:pPr>
        <w:jc w:val="center"/>
        <w:ind w:right="8959"/>
        <w:spacing w:after="0" w:line="237" w:lineRule="auto"/>
        <w:rPr>
          <w:sz w:val="20"/>
          <w:szCs w:val="20"/>
          <w:color w:val="auto"/>
        </w:rPr>
      </w:pPr>
      <w:r>
        <w:rPr>
          <w:rFonts w:ascii="Courier New" w:cs="Courier New" w:eastAsia="Courier New" w:hAnsi="Courier New"/>
          <w:sz w:val="18"/>
          <w:szCs w:val="18"/>
          <w:color w:val="auto"/>
        </w:rPr>
        <w:t>26,903</w:t>
      </w:r>
    </w:p>
    <w:p>
      <w:pPr>
        <w:jc w:val="center"/>
        <w:ind w:right="8959"/>
        <w:spacing w:after="0" w:line="238" w:lineRule="auto"/>
        <w:rPr>
          <w:sz w:val="20"/>
          <w:szCs w:val="20"/>
          <w:color w:val="auto"/>
        </w:rPr>
      </w:pPr>
      <w:r>
        <w:rPr>
          <w:rFonts w:ascii="Courier New" w:cs="Courier New" w:eastAsia="Courier New" w:hAnsi="Courier New"/>
          <w:sz w:val="18"/>
          <w:szCs w:val="18"/>
          <w:color w:val="auto"/>
        </w:rPr>
        <w:t>29,264</w:t>
      </w:r>
    </w:p>
    <w:p>
      <w:pPr>
        <w:jc w:val="center"/>
        <w:ind w:right="8959"/>
        <w:spacing w:after="0"/>
        <w:rPr>
          <w:sz w:val="20"/>
          <w:szCs w:val="20"/>
          <w:color w:val="auto"/>
        </w:rPr>
      </w:pPr>
      <w:r>
        <w:rPr>
          <w:rFonts w:ascii="Courier New" w:cs="Courier New" w:eastAsia="Courier New" w:hAnsi="Courier New"/>
          <w:sz w:val="18"/>
          <w:szCs w:val="18"/>
          <w:color w:val="auto"/>
        </w:rPr>
        <w:t>OTHER</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RESERVES</w:t>
      </w:r>
    </w:p>
    <w:p>
      <w:pPr>
        <w:jc w:val="center"/>
        <w:ind w:right="8959"/>
        <w:spacing w:after="0"/>
        <w:rPr>
          <w:sz w:val="20"/>
          <w:szCs w:val="20"/>
          <w:color w:val="auto"/>
        </w:rPr>
      </w:pPr>
      <w:r>
        <w:rPr>
          <w:rFonts w:ascii="Courier New" w:cs="Courier New" w:eastAsia="Courier New" w:hAnsi="Courier New"/>
          <w:sz w:val="18"/>
          <w:szCs w:val="18"/>
          <w:color w:val="auto"/>
        </w:rPr>
        <w:t>15,886</w:t>
      </w:r>
    </w:p>
    <w:p>
      <w:pPr>
        <w:ind w:left="60"/>
        <w:spacing w:after="0" w:line="237" w:lineRule="auto"/>
        <w:rPr>
          <w:sz w:val="20"/>
          <w:szCs w:val="20"/>
          <w:color w:val="auto"/>
        </w:rPr>
      </w:pPr>
      <w:r>
        <w:rPr>
          <w:rFonts w:ascii="Courier New" w:cs="Courier New" w:eastAsia="Courier New" w:hAnsi="Courier New"/>
          <w:sz w:val="18"/>
          <w:szCs w:val="18"/>
          <w:color w:val="auto"/>
        </w:rPr>
        <w:t>13,764 ----</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TOTAL $</w:t>
      </w:r>
    </w:p>
    <w:p>
      <w:pPr>
        <w:jc w:val="center"/>
        <w:ind w:right="8959"/>
        <w:spacing w:after="0" w:line="237" w:lineRule="auto"/>
        <w:rPr>
          <w:sz w:val="20"/>
          <w:szCs w:val="20"/>
          <w:color w:val="auto"/>
        </w:rPr>
      </w:pPr>
      <w:r>
        <w:rPr>
          <w:rFonts w:ascii="Courier New" w:cs="Courier New" w:eastAsia="Courier New" w:hAnsi="Courier New"/>
          <w:sz w:val="18"/>
          <w:szCs w:val="18"/>
          <w:color w:val="auto"/>
        </w:rPr>
        <w:t>224,367 $</w:t>
      </w:r>
    </w:p>
    <w:p>
      <w:pPr>
        <w:jc w:val="center"/>
        <w:ind w:right="8959"/>
        <w:spacing w:after="0" w:line="238" w:lineRule="auto"/>
        <w:rPr>
          <w:sz w:val="20"/>
          <w:szCs w:val="20"/>
          <w:color w:val="auto"/>
        </w:rPr>
      </w:pPr>
      <w:r>
        <w:rPr>
          <w:rFonts w:ascii="Courier New" w:cs="Courier New" w:eastAsia="Courier New" w:hAnsi="Courier New"/>
          <w:sz w:val="18"/>
          <w:szCs w:val="18"/>
          <w:color w:val="auto"/>
        </w:rPr>
        <w:t>234,661</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40" w:right="1440" w:bottom="176"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PROPERTY AND DEPRECIATION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Property, plant, and equipment are carried at cost. The company provides for depreciation of plant and equipment utilizing the straight-line method over the estimated useful lives of the assets. Buildings, including leasehold improvements, are generally depreciated over 10 to 45 years, and equipment over 3 to 7 years. Tooling costs are generally amortized over 3 to 5 years using the straight-line method. Software and web site development costs are generally amortized over 2 to 5 years utilizing the straight-line method. Expenditures for major renewals and betterments, which substantially increase the useful lives of existing assets, are capitalized, and maintenance and repairs are charged to operating expenses as incurred. Interest is capitalized during the construction period for significant capital projects. During the years ended October 31, 2002, 2001, and 2000, the company capitalized $458,000, $817,000, and $587,000 of interest, respectively.</w:t>
      </w:r>
    </w:p>
    <w:p>
      <w:pPr>
        <w:spacing w:after="0" w:line="202"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Property, plant, and equipment as of October 31 was as follows: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60"/>
        <w:spacing w:after="0"/>
        <w:rPr>
          <w:sz w:val="20"/>
          <w:szCs w:val="20"/>
          <w:color w:val="auto"/>
        </w:rPr>
      </w:pPr>
      <w:r>
        <w:rPr>
          <w:rFonts w:ascii="Courier New" w:cs="Courier New" w:eastAsia="Courier New" w:hAnsi="Courier New"/>
          <w:sz w:val="18"/>
          <w:szCs w:val="18"/>
          <w:color w:val="auto"/>
        </w:rPr>
        <w:t>2002 2001 -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20" w:right="9059" w:hanging="311"/>
        <w:spacing w:after="0" w:line="268" w:lineRule="auto"/>
        <w:tabs>
          <w:tab w:leader="none" w:pos="315"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LAND AND LAND</w:t>
      </w:r>
    </w:p>
    <w:p>
      <w:pPr>
        <w:jc w:val="center"/>
        <w:ind w:right="8939"/>
        <w:spacing w:after="0"/>
        <w:rPr>
          <w:sz w:val="20"/>
          <w:szCs w:val="20"/>
          <w:color w:val="auto"/>
        </w:rPr>
      </w:pPr>
      <w:r>
        <w:rPr>
          <w:rFonts w:ascii="Courier New" w:cs="Courier New" w:eastAsia="Courier New" w:hAnsi="Courier New"/>
          <w:sz w:val="16"/>
          <w:szCs w:val="16"/>
          <w:color w:val="auto"/>
        </w:rPr>
        <w:t>IMPROVEMENTS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$ 13,723 $</w:t>
      </w:r>
    </w:p>
    <w:p>
      <w:pPr>
        <w:jc w:val="center"/>
        <w:ind w:right="8959"/>
        <w:spacing w:after="0" w:line="238" w:lineRule="auto"/>
        <w:rPr>
          <w:sz w:val="20"/>
          <w:szCs w:val="20"/>
          <w:color w:val="auto"/>
        </w:rPr>
      </w:pPr>
      <w:r>
        <w:rPr>
          <w:rFonts w:ascii="Courier New" w:cs="Courier New" w:eastAsia="Courier New" w:hAnsi="Courier New"/>
          <w:sz w:val="18"/>
          <w:szCs w:val="18"/>
          <w:color w:val="auto"/>
        </w:rPr>
        <w:t>12,737</w:t>
      </w:r>
    </w:p>
    <w:p>
      <w:pPr>
        <w:jc w:val="center"/>
        <w:ind w:right="8959"/>
        <w:spacing w:after="0"/>
        <w:rPr>
          <w:sz w:val="20"/>
          <w:szCs w:val="20"/>
          <w:color w:val="auto"/>
        </w:rPr>
      </w:pPr>
      <w:r>
        <w:rPr>
          <w:rFonts w:ascii="Courier New" w:cs="Courier New" w:eastAsia="Courier New" w:hAnsi="Courier New"/>
          <w:sz w:val="18"/>
          <w:szCs w:val="18"/>
          <w:color w:val="auto"/>
        </w:rPr>
        <w:t>BUILDINGS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AND</w:t>
      </w:r>
    </w:p>
    <w:p>
      <w:pPr>
        <w:jc w:val="center"/>
        <w:ind w:right="8959"/>
        <w:spacing w:after="0" w:line="238" w:lineRule="auto"/>
        <w:rPr>
          <w:sz w:val="20"/>
          <w:szCs w:val="20"/>
          <w:color w:val="auto"/>
        </w:rPr>
      </w:pPr>
      <w:r>
        <w:rPr>
          <w:rFonts w:ascii="Courier New" w:cs="Courier New" w:eastAsia="Courier New" w:hAnsi="Courier New"/>
          <w:sz w:val="18"/>
          <w:szCs w:val="18"/>
          <w:color w:val="auto"/>
        </w:rPr>
        <w:t>LEASEHOLD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IMPROVEMENTS</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93,218</w:t>
      </w:r>
    </w:p>
    <w:p>
      <w:pPr>
        <w:jc w:val="center"/>
        <w:ind w:right="8959"/>
        <w:spacing w:after="0" w:line="238" w:lineRule="auto"/>
        <w:rPr>
          <w:sz w:val="20"/>
          <w:szCs w:val="20"/>
          <w:color w:val="auto"/>
        </w:rPr>
      </w:pPr>
      <w:r>
        <w:rPr>
          <w:rFonts w:ascii="Courier New" w:cs="Courier New" w:eastAsia="Courier New" w:hAnsi="Courier New"/>
          <w:sz w:val="18"/>
          <w:szCs w:val="18"/>
          <w:color w:val="auto"/>
        </w:rPr>
        <w:t>87,496</w:t>
      </w:r>
    </w:p>
    <w:p>
      <w:pPr>
        <w:jc w:val="center"/>
        <w:ind w:right="8959"/>
        <w:spacing w:after="0"/>
        <w:rPr>
          <w:sz w:val="20"/>
          <w:szCs w:val="20"/>
          <w:color w:val="auto"/>
        </w:rPr>
      </w:pPr>
      <w:r>
        <w:rPr>
          <w:rFonts w:ascii="Courier New" w:cs="Courier New" w:eastAsia="Courier New" w:hAnsi="Courier New"/>
          <w:sz w:val="18"/>
          <w:szCs w:val="18"/>
          <w:color w:val="auto"/>
        </w:rPr>
        <w:t>EQUIPMENT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333,773</w:t>
      </w:r>
    </w:p>
    <w:p>
      <w:pPr>
        <w:jc w:val="center"/>
        <w:ind w:right="8959"/>
        <w:spacing w:after="0" w:line="238" w:lineRule="auto"/>
        <w:rPr>
          <w:sz w:val="20"/>
          <w:szCs w:val="20"/>
          <w:color w:val="auto"/>
        </w:rPr>
      </w:pPr>
      <w:r>
        <w:rPr>
          <w:rFonts w:ascii="Courier New" w:cs="Courier New" w:eastAsia="Courier New" w:hAnsi="Courier New"/>
          <w:sz w:val="18"/>
          <w:szCs w:val="18"/>
          <w:color w:val="auto"/>
        </w:rPr>
        <w:t>301,710 ---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SUBTOTAL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440,714</w:t>
      </w:r>
    </w:p>
    <w:p>
      <w:pPr>
        <w:jc w:val="center"/>
        <w:ind w:right="8959"/>
        <w:spacing w:after="0"/>
        <w:rPr>
          <w:sz w:val="20"/>
          <w:szCs w:val="20"/>
          <w:color w:val="auto"/>
        </w:rPr>
      </w:pPr>
      <w:r>
        <w:rPr>
          <w:rFonts w:ascii="Courier New" w:cs="Courier New" w:eastAsia="Courier New" w:hAnsi="Courier New"/>
          <w:sz w:val="18"/>
          <w:szCs w:val="18"/>
          <w:color w:val="auto"/>
        </w:rPr>
        <w:t>401,943</w:t>
      </w:r>
    </w:p>
    <w:p>
      <w:pPr>
        <w:jc w:val="center"/>
        <w:ind w:right="8959"/>
        <w:spacing w:after="0" w:line="237" w:lineRule="auto"/>
        <w:rPr>
          <w:sz w:val="20"/>
          <w:szCs w:val="20"/>
          <w:color w:val="auto"/>
        </w:rPr>
      </w:pPr>
      <w:r>
        <w:rPr>
          <w:rFonts w:ascii="Courier New" w:cs="Courier New" w:eastAsia="Courier New" w:hAnsi="Courier New"/>
          <w:sz w:val="18"/>
          <w:szCs w:val="18"/>
          <w:color w:val="auto"/>
        </w:rPr>
        <w:t>LESS</w:t>
      </w:r>
    </w:p>
    <w:p>
      <w:pPr>
        <w:jc w:val="center"/>
        <w:ind w:right="8959"/>
        <w:spacing w:after="0" w:line="238" w:lineRule="auto"/>
        <w:rPr>
          <w:sz w:val="20"/>
          <w:szCs w:val="20"/>
          <w:color w:val="auto"/>
        </w:rPr>
      </w:pPr>
      <w:r>
        <w:rPr>
          <w:rFonts w:ascii="Courier New" w:cs="Courier New" w:eastAsia="Courier New" w:hAnsi="Courier New"/>
          <w:sz w:val="18"/>
          <w:szCs w:val="18"/>
          <w:color w:val="auto"/>
        </w:rPr>
        <w:t>ACCUMULATED</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DEPRECIATION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283,935</w:t>
      </w:r>
    </w:p>
    <w:p>
      <w:pPr>
        <w:jc w:val="center"/>
        <w:ind w:right="8959"/>
        <w:spacing w:after="0" w:line="238" w:lineRule="auto"/>
        <w:rPr>
          <w:sz w:val="20"/>
          <w:szCs w:val="20"/>
          <w:color w:val="auto"/>
        </w:rPr>
      </w:pPr>
      <w:r>
        <w:rPr>
          <w:rFonts w:ascii="Courier New" w:cs="Courier New" w:eastAsia="Courier New" w:hAnsi="Courier New"/>
          <w:sz w:val="18"/>
          <w:szCs w:val="18"/>
          <w:color w:val="auto"/>
        </w:rPr>
        <w:t>259,698 ---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line="238" w:lineRule="auto"/>
        <w:rPr>
          <w:sz w:val="20"/>
          <w:szCs w:val="20"/>
          <w:color w:val="auto"/>
        </w:rPr>
      </w:pPr>
      <w:r>
        <w:rPr>
          <w:rFonts w:ascii="Courier New" w:cs="Courier New" w:eastAsia="Courier New" w:hAnsi="Courier New"/>
          <w:sz w:val="18"/>
          <w:szCs w:val="18"/>
          <w:color w:val="auto"/>
        </w:rPr>
        <w:t>TOTAL</w:t>
      </w:r>
    </w:p>
    <w:p>
      <w:pPr>
        <w:jc w:val="center"/>
        <w:ind w:right="8959"/>
        <w:spacing w:after="0"/>
        <w:rPr>
          <w:sz w:val="20"/>
          <w:szCs w:val="20"/>
          <w:color w:val="auto"/>
        </w:rPr>
      </w:pPr>
      <w:r>
        <w:rPr>
          <w:rFonts w:ascii="Courier New" w:cs="Courier New" w:eastAsia="Courier New" w:hAnsi="Courier New"/>
          <w:sz w:val="18"/>
          <w:szCs w:val="18"/>
          <w:color w:val="auto"/>
        </w:rPr>
        <w:t>PROPERTY,</w:t>
      </w:r>
    </w:p>
    <w:p>
      <w:pPr>
        <w:jc w:val="center"/>
        <w:ind w:right="8959"/>
        <w:spacing w:after="0" w:line="237" w:lineRule="auto"/>
        <w:rPr>
          <w:sz w:val="20"/>
          <w:szCs w:val="20"/>
          <w:color w:val="auto"/>
        </w:rPr>
      </w:pPr>
      <w:r>
        <w:rPr>
          <w:rFonts w:ascii="Courier New" w:cs="Courier New" w:eastAsia="Courier New" w:hAnsi="Courier New"/>
          <w:sz w:val="18"/>
          <w:szCs w:val="18"/>
          <w:color w:val="auto"/>
        </w:rPr>
        <w:t>PLANT, AND</w:t>
      </w:r>
    </w:p>
    <w:p>
      <w:pPr>
        <w:jc w:val="center"/>
        <w:ind w:right="8959"/>
        <w:spacing w:after="0"/>
        <w:rPr>
          <w:sz w:val="20"/>
          <w:szCs w:val="20"/>
          <w:color w:val="auto"/>
        </w:rPr>
      </w:pPr>
      <w:r>
        <w:rPr>
          <w:rFonts w:ascii="Courier New" w:cs="Courier New" w:eastAsia="Courier New" w:hAnsi="Courier New"/>
          <w:sz w:val="18"/>
          <w:szCs w:val="18"/>
          <w:color w:val="auto"/>
        </w:rPr>
        <w:t>EQUIPMENT,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NET $</w:t>
      </w:r>
    </w:p>
    <w:p>
      <w:pPr>
        <w:jc w:val="center"/>
        <w:ind w:right="8959"/>
        <w:spacing w:after="0"/>
        <w:rPr>
          <w:sz w:val="20"/>
          <w:szCs w:val="20"/>
          <w:color w:val="auto"/>
        </w:rPr>
      </w:pPr>
      <w:r>
        <w:rPr>
          <w:rFonts w:ascii="Courier New" w:cs="Courier New" w:eastAsia="Courier New" w:hAnsi="Courier New"/>
          <w:sz w:val="18"/>
          <w:szCs w:val="18"/>
          <w:color w:val="auto"/>
        </w:rPr>
        <w:t>156,779 $</w:t>
      </w:r>
    </w:p>
    <w:p>
      <w:pPr>
        <w:jc w:val="center"/>
        <w:ind w:right="8959"/>
        <w:spacing w:after="0" w:line="237" w:lineRule="auto"/>
        <w:rPr>
          <w:sz w:val="20"/>
          <w:szCs w:val="20"/>
          <w:color w:val="auto"/>
        </w:rPr>
      </w:pPr>
      <w:r>
        <w:rPr>
          <w:rFonts w:ascii="Courier New" w:cs="Courier New" w:eastAsia="Courier New" w:hAnsi="Courier New"/>
          <w:sz w:val="18"/>
          <w:szCs w:val="18"/>
          <w:color w:val="auto"/>
        </w:rPr>
        <w:t>142,245</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GOODWILL AND OTHER INTANGIBLE ASSETS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Goodwill represents the excess of the purchase price over the fair value of net assets. Upon adoption of Statement of Financial Accounting Standard (SFAS) No. 142 "Goodwill and Other Intangible Assets" in the first quarter of fiscal 2002, the company no longer amortized goodwill. See Note 5 for the effects of adopting this standard.</w:t>
      </w:r>
    </w:p>
    <w:p>
      <w:pPr>
        <w:spacing w:after="0" w:line="209"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Other intangible assets consist primarily of patents and non-compete agreements and are amortized on a straight-line basis over periods ranging from 3 to 12 years.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IMPAIRMENT OF LONG-LIVED AND INTANGIBLE ASSETS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company reviews long-lived intangible assets for impairment annually or more frequently if changes in circumstances or the occurrence of events suggest the remaining value may not be recoverable. An asset is deemed impaired and written down to its fair value if estimated related future cash flows are less than its carrying value. The company reviews goodwill for impairment annually in accordance to the provisions of SFAS No. 142. In fiscal 2002, the company</w:t>
      </w:r>
    </w:p>
    <w:p>
      <w:pPr>
        <w:sectPr>
          <w:pgSz w:w="11900" w:h="16838" w:orient="portrait"/>
          <w:cols w:equalWidth="0" w:num="1">
            <w:col w:w="10219"/>
          </w:cols>
          <w:pgMar w:left="240" w:top="339" w:right="1440" w:bottom="0" w:gutter="0" w:footer="0" w:header="0"/>
        </w:sectPr>
      </w:pPr>
    </w:p>
    <w:bookmarkStart w:id="67" w:name="page68"/>
    <w:bookmarkEnd w:id="67"/>
    <w:p>
      <w:pPr>
        <w:spacing w:after="0"/>
        <w:rPr>
          <w:sz w:val="20"/>
          <w:szCs w:val="20"/>
          <w:color w:val="auto"/>
        </w:rPr>
      </w:pPr>
      <w:r>
        <w:rPr>
          <w:rFonts w:ascii="Courier New" w:cs="Courier New" w:eastAsia="Courier New" w:hAnsi="Courier New"/>
          <w:sz w:val="18"/>
          <w:szCs w:val="18"/>
          <w:color w:val="auto"/>
        </w:rPr>
        <w:t>determined that</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136" w:right="1440" w:bottom="1440" w:gutter="0" w:footer="0" w:header="0"/>
        </w:sectPr>
      </w:pPr>
    </w:p>
    <w:bookmarkStart w:id="68" w:name="page69"/>
    <w:bookmarkEnd w:id="68"/>
    <w:p>
      <w:pPr>
        <w:ind w:right="1879"/>
        <w:spacing w:after="0" w:line="237" w:lineRule="auto"/>
        <w:rPr>
          <w:sz w:val="20"/>
          <w:szCs w:val="20"/>
          <w:color w:val="auto"/>
        </w:rPr>
      </w:pPr>
      <w:r>
        <w:rPr>
          <w:rFonts w:ascii="Courier New" w:cs="Courier New" w:eastAsia="Courier New" w:hAnsi="Courier New"/>
          <w:sz w:val="18"/>
          <w:szCs w:val="18"/>
          <w:color w:val="auto"/>
        </w:rPr>
        <w:t>goodwill, patents, and non-compete agreements related to the agricultural irrigation market were impaired. Goodwill was determined to be impaired due to the adoption of SFAS No. 142. See section "New Accounting Pronouncements" below in this Note 1 for more details. Also see Note 5 for additional impairment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ACCRUED WARRANTIES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company provides an accrual for estimated future warranty costs based upon the historical relationship of warranty claims to sales by product line and specific known major product modifications.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INSURANCE</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is self-insured for certain losses relating to medical, dental, workers' compensation, and product liability claims. Specific stop loss coverages are provided for catastrophic claims in order to limit exposure to significant claims. Losses and claims are charged to operations when it is probable a loss has been incurred and the amount can be reasonably estimated. Accrued insurance liabilities are based on claims filed and estimates of claims incurred but not reported.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DERIVATIVES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Derivatives, consisting mainly of foreign currency exchange contracts, are used to hedge most foreign currency transactions and forecasted sales and purchases denominated in foreign currencies. Derivatives are recognized on the balance sheet at fair value. If the derivative is designated as a cash flow hedge, the effective portion of changes in the fair value of the derivatives are recorded as a separate component of stockholders' equity, captioned accumulated comprehensive loss and recognized in earnings when the hedged item affects earnings. Derivatives that do not meet the accounting requirements for a hedge are adjusted to fair value through other income, net on the Consolidated Statements of Earnings.</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FOREIGN CURRENCY TRANSLATION AND TRANSACTIONS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functional currency of the company's foreign operations is the applicable local currency. The functional currency is translated into U.S. dollars for balance sheet accounts using current exchange rates in effect as of the balance sheet date and for revenue and expense accounts using a weighted average exchange rate during the fiscal year. The translation adjustments are deferred as a separate component of stockholders' equity, captioned accumulated comprehensive loss. Gains or losses resulting from transactions denominated in foreign currencies are included in other income, net, on the Consolidated Statements of Earnings.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COMPREHENSIVE INCOME</w:t>
      </w:r>
    </w:p>
    <w:p>
      <w:pPr>
        <w:spacing w:after="0" w:line="207"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Comprehensive income for the company consists of net earnings, minimum pension liability adjustments, cumulative translation adjustments, and unrealized gains or losses on derivative instruments. Minimum pension liability adjustments, cumulative translation adjustments, and unrealized gains or losses on derivative instruments are captioned as other comprehensive income (loss) as follows:</w:t>
      </w:r>
    </w:p>
    <w:p>
      <w:pPr>
        <w:spacing w:after="0" w:line="17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(Dollars in</w:t>
      </w:r>
    </w:p>
    <w:p>
      <w:pPr>
        <w:ind w:left="160"/>
        <w:spacing w:after="0" w:line="238" w:lineRule="auto"/>
        <w:rPr>
          <w:sz w:val="20"/>
          <w:szCs w:val="20"/>
          <w:color w:val="auto"/>
        </w:rPr>
      </w:pPr>
      <w:r>
        <w:rPr>
          <w:rFonts w:ascii="Courier New" w:cs="Courier New" w:eastAsia="Courier New" w:hAnsi="Courier New"/>
          <w:sz w:val="18"/>
          <w:szCs w:val="18"/>
          <w:color w:val="auto"/>
        </w:rPr>
        <w:t>thousands)</w:t>
      </w:r>
    </w:p>
    <w:p>
      <w:pPr>
        <w:ind w:left="120"/>
        <w:spacing w:after="0"/>
        <w:rPr>
          <w:sz w:val="20"/>
          <w:szCs w:val="20"/>
          <w:color w:val="auto"/>
        </w:rPr>
      </w:pPr>
      <w:r>
        <w:rPr>
          <w:rFonts w:ascii="Courier New" w:cs="Courier New" w:eastAsia="Courier New" w:hAnsi="Courier New"/>
          <w:sz w:val="18"/>
          <w:szCs w:val="18"/>
          <w:color w:val="auto"/>
        </w:rPr>
        <w:t>Years ended</w:t>
      </w:r>
    </w:p>
    <w:p>
      <w:pPr>
        <w:ind w:left="160"/>
        <w:spacing w:after="0" w:line="237" w:lineRule="auto"/>
        <w:rPr>
          <w:sz w:val="20"/>
          <w:szCs w:val="20"/>
          <w:color w:val="auto"/>
        </w:rPr>
      </w:pPr>
      <w:r>
        <w:rPr>
          <w:rFonts w:ascii="Courier New" w:cs="Courier New" w:eastAsia="Courier New" w:hAnsi="Courier New"/>
          <w:sz w:val="18"/>
          <w:szCs w:val="18"/>
          <w:color w:val="auto"/>
        </w:rPr>
        <w:t>October 31</w:t>
      </w:r>
    </w:p>
    <w:p>
      <w:pPr>
        <w:ind w:left="220"/>
        <w:spacing w:after="0" w:line="238" w:lineRule="auto"/>
        <w:rPr>
          <w:sz w:val="20"/>
          <w:szCs w:val="20"/>
          <w:color w:val="auto"/>
        </w:rPr>
      </w:pPr>
      <w:r>
        <w:rPr>
          <w:rFonts w:ascii="Courier New" w:cs="Courier New" w:eastAsia="Courier New" w:hAnsi="Courier New"/>
          <w:sz w:val="18"/>
          <w:szCs w:val="18"/>
          <w:color w:val="auto"/>
        </w:rPr>
        <w:t>2002 2001</w:t>
      </w:r>
    </w:p>
    <w:p>
      <w:pPr>
        <w:ind w:left="60"/>
        <w:spacing w:after="0"/>
        <w:rPr>
          <w:sz w:val="20"/>
          <w:szCs w:val="20"/>
          <w:color w:val="auto"/>
        </w:rPr>
      </w:pPr>
      <w:r>
        <w:rPr>
          <w:rFonts w:ascii="Courier New" w:cs="Courier New" w:eastAsia="Courier New" w:hAnsi="Courier New"/>
          <w:sz w:val="18"/>
          <w:szCs w:val="18"/>
          <w:color w:val="auto"/>
        </w:rPr>
        <w:t>2000 -------</w:t>
      </w:r>
    </w:p>
    <w:p>
      <w:pPr>
        <w:ind w:left="700" w:hanging="642"/>
        <w:spacing w:after="0" w:line="237" w:lineRule="auto"/>
        <w:tabs>
          <w:tab w:leader="none" w:pos="700"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right="8839" w:firstLine="103"/>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NET EARNINGS: $ 35,317 $ 50,448 $ 45,285 OTHER COMPREHENSIVE INCOME (LOSS):</w:t>
      </w:r>
    </w:p>
    <w:p>
      <w:pPr>
        <w:spacing w:after="0" w:line="182" w:lineRule="exact"/>
        <w:rPr>
          <w:rFonts w:ascii="Courier New" w:cs="Courier New" w:eastAsia="Courier New" w:hAnsi="Courier New"/>
          <w:sz w:val="18"/>
          <w:szCs w:val="18"/>
          <w:color w:val="auto"/>
        </w:rPr>
      </w:pPr>
    </w:p>
    <w:p>
      <w:pPr>
        <w:jc w:val="center"/>
        <w:ind w:left="120" w:right="895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MINIMUM PENSION LIABILITY ADJUSTMENTS (397) (1,288) --</w:t>
      </w:r>
    </w:p>
    <w:p>
      <w:pPr>
        <w:spacing w:after="0" w:line="1" w:lineRule="exact"/>
        <w:rPr>
          <w:rFonts w:ascii="Courier New" w:cs="Courier New" w:eastAsia="Courier New" w:hAnsi="Courier New"/>
          <w:sz w:val="18"/>
          <w:szCs w:val="18"/>
          <w:color w:val="auto"/>
        </w:rPr>
      </w:pPr>
    </w:p>
    <w:p>
      <w:pPr>
        <w:jc w:val="both"/>
        <w:ind w:left="120" w:right="8959" w:firstLine="53"/>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CUMULATIVE TRANSLATION</w:t>
      </w:r>
    </w:p>
    <w:p>
      <w:pPr>
        <w:sectPr>
          <w:pgSz w:w="11900" w:h="16838" w:orient="portrait"/>
          <w:cols w:equalWidth="0" w:num="1">
            <w:col w:w="10219"/>
          </w:cols>
          <w:pgMar w:left="240" w:top="520" w:right="1440" w:bottom="0" w:gutter="0" w:footer="0" w:header="0"/>
        </w:sectPr>
      </w:pPr>
    </w:p>
    <w:bookmarkStart w:id="69" w:name="page70"/>
    <w:bookmarkEnd w:id="69"/>
    <w:p>
      <w:pPr>
        <w:ind w:left="120"/>
        <w:spacing w:after="0"/>
        <w:rPr>
          <w:sz w:val="20"/>
          <w:szCs w:val="20"/>
          <w:color w:val="auto"/>
        </w:rPr>
      </w:pPr>
      <w:r>
        <w:rPr>
          <w:rFonts w:ascii="Courier New" w:cs="Courier New" w:eastAsia="Courier New" w:hAnsi="Courier New"/>
          <w:sz w:val="18"/>
          <w:szCs w:val="18"/>
          <w:color w:val="auto"/>
        </w:rPr>
        <w:t>ADJUSTMENTS</w:t>
      </w:r>
    </w:p>
    <w:p>
      <w:pPr>
        <w:ind w:left="120"/>
        <w:spacing w:after="0" w:line="238" w:lineRule="auto"/>
        <w:rPr>
          <w:sz w:val="20"/>
          <w:szCs w:val="20"/>
          <w:color w:val="auto"/>
        </w:rPr>
      </w:pPr>
      <w:r>
        <w:rPr>
          <w:rFonts w:ascii="Courier New" w:cs="Courier New" w:eastAsia="Courier New" w:hAnsi="Courier New"/>
          <w:sz w:val="18"/>
          <w:szCs w:val="18"/>
          <w:color w:val="auto"/>
        </w:rPr>
        <w:t>1,273 (215)</w:t>
      </w:r>
    </w:p>
    <w:p>
      <w:pPr>
        <w:jc w:val="center"/>
        <w:ind w:right="8839"/>
        <w:spacing w:after="0"/>
        <w:rPr>
          <w:sz w:val="20"/>
          <w:szCs w:val="20"/>
          <w:color w:val="auto"/>
        </w:rPr>
      </w:pPr>
      <w:r>
        <w:rPr>
          <w:rFonts w:ascii="Courier New" w:cs="Courier New" w:eastAsia="Courier New" w:hAnsi="Courier New"/>
          <w:sz w:val="18"/>
          <w:szCs w:val="18"/>
          <w:color w:val="auto"/>
        </w:rPr>
        <w:t>(3,837)</w:t>
      </w:r>
    </w:p>
    <w:p>
      <w:pPr>
        <w:jc w:val="center"/>
        <w:ind w:right="8839"/>
        <w:spacing w:after="0" w:line="237" w:lineRule="auto"/>
        <w:rPr>
          <w:sz w:val="20"/>
          <w:szCs w:val="20"/>
          <w:color w:val="auto"/>
        </w:rPr>
      </w:pPr>
      <w:r>
        <w:rPr>
          <w:rFonts w:ascii="Courier New" w:cs="Courier New" w:eastAsia="Courier New" w:hAnsi="Courier New"/>
          <w:sz w:val="18"/>
          <w:szCs w:val="18"/>
          <w:color w:val="auto"/>
        </w:rPr>
        <w:t>UNREALIZED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(LOSS) GAIN</w:t>
      </w:r>
    </w:p>
    <w:p>
      <w:pPr>
        <w:jc w:val="center"/>
        <w:ind w:right="8839"/>
        <w:spacing w:after="0"/>
        <w:rPr>
          <w:sz w:val="20"/>
          <w:szCs w:val="20"/>
          <w:color w:val="auto"/>
        </w:rPr>
      </w:pPr>
      <w:r>
        <w:rPr>
          <w:rFonts w:ascii="Courier New" w:cs="Courier New" w:eastAsia="Courier New" w:hAnsi="Courier New"/>
          <w:sz w:val="18"/>
          <w:szCs w:val="18"/>
          <w:color w:val="auto"/>
        </w:rPr>
        <w:t>ON</w:t>
      </w:r>
    </w:p>
    <w:p>
      <w:pPr>
        <w:jc w:val="center"/>
        <w:ind w:right="8839"/>
        <w:spacing w:after="0" w:line="237" w:lineRule="auto"/>
        <w:rPr>
          <w:sz w:val="20"/>
          <w:szCs w:val="20"/>
          <w:color w:val="auto"/>
        </w:rPr>
      </w:pPr>
      <w:r>
        <w:rPr>
          <w:rFonts w:ascii="Courier New" w:cs="Courier New" w:eastAsia="Courier New" w:hAnsi="Courier New"/>
          <w:sz w:val="18"/>
          <w:szCs w:val="18"/>
          <w:color w:val="auto"/>
        </w:rPr>
        <w:t>DERIVATIVE</w:t>
      </w:r>
    </w:p>
    <w:p>
      <w:pPr>
        <w:jc w:val="center"/>
        <w:ind w:right="8839"/>
        <w:spacing w:after="0"/>
        <w:rPr>
          <w:sz w:val="20"/>
          <w:szCs w:val="20"/>
          <w:color w:val="auto"/>
        </w:rPr>
      </w:pPr>
      <w:r>
        <w:rPr>
          <w:rFonts w:ascii="Courier New" w:cs="Courier New" w:eastAsia="Courier New" w:hAnsi="Courier New"/>
          <w:sz w:val="18"/>
          <w:szCs w:val="18"/>
          <w:color w:val="auto"/>
        </w:rPr>
        <w:t>INSTRUMENTS</w:t>
      </w:r>
    </w:p>
    <w:p>
      <w:pPr>
        <w:ind w:left="700" w:hanging="642"/>
        <w:spacing w:after="0" w:line="237" w:lineRule="auto"/>
        <w:tabs>
          <w:tab w:leader="none" w:pos="70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133 --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COMPREHENSIVE</w:t>
      </w:r>
    </w:p>
    <w:p>
      <w:pPr>
        <w:spacing w:after="0" w:line="4" w:lineRule="exact"/>
        <w:rPr>
          <w:rFonts w:ascii="Courier New" w:cs="Courier New" w:eastAsia="Courier New" w:hAnsi="Courier New"/>
          <w:sz w:val="18"/>
          <w:szCs w:val="18"/>
          <w:color w:val="auto"/>
        </w:rPr>
      </w:pPr>
    </w:p>
    <w:p>
      <w:pPr>
        <w:jc w:val="center"/>
        <w:ind w:left="260" w:right="9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INCOME $ 35,702 $ 49,078 $ 41,448</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STOCK-BASED COMPENSATION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SFAS No. 123, "Accounting for Stock-Based Compensation," requires companies to measure employee stock compensation plans based on the fair value method of accounting or to continue to apply Accounting Principles Board Opinion No. 25, "Accounting for Stock Issued to Employees," (APB No. 25), and provide pro forma footnote disclosures under the fair value method. The company continues to apply the principles of APB No. 25 and has provided pro forma fair value disclosures in Note 10.</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REVENUE RECOGNITION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Toro recognizes revenue when persuasive evidence of an arrangement exists, when title and risk of ownership passes, the sales price is fixed or determinable, and collectibility is probable. Generally, these criteria are met at the time product is shipped. Provision is made at the time the related revenue is recognized for estimated cost of product warranties, floor plan costs, price protection, and other sales promotional expenses. Revenue earned from services is recognized ratably over the contractual period. Freight revenue billed to customers is included in net sales, and expenses incurred for shipping products to customers are included in cost of sales.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COST OF FINANCING DISTRIBUTOR/DEALER INVENTORY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enters into inventory repurchase agreements with third party financing companies. The company has repurchased only immaterial amounts of inventory from third party financing companies over the last three years. However, an adverse change in retail sales could cause this situation to change and thereby require Toro to repurchase financed product. Any expected cost of repurchasing inventory has</w:t>
      </w:r>
    </w:p>
    <w:p>
      <w:pPr>
        <w:spacing w:after="0" w:line="200" w:lineRule="exact"/>
        <w:rPr>
          <w:sz w:val="20"/>
          <w:szCs w:val="20"/>
          <w:color w:val="auto"/>
        </w:rPr>
      </w:pP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136" w:right="1440" w:bottom="1440" w:gutter="0" w:footer="0" w:header="0"/>
        </w:sectPr>
      </w:pPr>
    </w:p>
    <w:bookmarkStart w:id="70" w:name="page71"/>
    <w:bookmarkEnd w:id="70"/>
    <w:p>
      <w:pPr>
        <w:ind w:right="2519"/>
        <w:spacing w:after="0" w:line="290" w:lineRule="auto"/>
        <w:rPr>
          <w:sz w:val="20"/>
          <w:szCs w:val="20"/>
          <w:color w:val="auto"/>
        </w:rPr>
      </w:pPr>
      <w:r>
        <w:rPr>
          <w:rFonts w:ascii="Courier New" w:cs="Courier New" w:eastAsia="Courier New" w:hAnsi="Courier New"/>
          <w:sz w:val="16"/>
          <w:szCs w:val="16"/>
          <w:color w:val="auto"/>
        </w:rPr>
        <w:t>been provided for in the allowance for doubtful accounts. See Note 13 for additional information regarding the company's repurchase arrangements.</w:t>
      </w:r>
    </w:p>
    <w:p>
      <w:pPr>
        <w:spacing w:after="0" w:line="170"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Included in net sales are costs associated with programs in which the company shares the expense of financing distributor and dealer inventories, referred to as floor plan expenses. This charge represents interest for a pre-established length of time based on a predefined rate from a contract with a third party financing source to finance distributor and dealer inventory purchases. These financing arrangements are used by the company as a marketing tool to assist customers to buy inventory. The financing costs for distributor and dealer inventories were $10,981,000, $9,204,000, and $8,586,000 for the fiscal years ended 2002, 2001, and 2000, respectively.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ADVERTISING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General advertising expenditures and the related production are expensed in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period in which costs are incurred or the first time advertising takes place.</w:t>
      </w:r>
    </w:p>
    <w:p>
      <w:pPr>
        <w:spacing w:after="0" w:line="238" w:lineRule="auto"/>
        <w:rPr>
          <w:sz w:val="20"/>
          <w:szCs w:val="20"/>
          <w:color w:val="auto"/>
        </w:rPr>
      </w:pPr>
      <w:r>
        <w:rPr>
          <w:rFonts w:ascii="Courier New" w:cs="Courier New" w:eastAsia="Courier New" w:hAnsi="Courier New"/>
          <w:sz w:val="18"/>
          <w:szCs w:val="18"/>
          <w:color w:val="auto"/>
        </w:rPr>
        <w:t>Cooperative advertising represents expenditures for shared advertising costs</w:t>
      </w:r>
    </w:p>
    <w:p>
      <w:pPr>
        <w:spacing w:after="0"/>
        <w:rPr>
          <w:sz w:val="20"/>
          <w:szCs w:val="20"/>
          <w:color w:val="auto"/>
        </w:rPr>
      </w:pPr>
      <w:r>
        <w:rPr>
          <w:rFonts w:ascii="Courier New" w:cs="Courier New" w:eastAsia="Courier New" w:hAnsi="Courier New"/>
          <w:sz w:val="18"/>
          <w:szCs w:val="18"/>
          <w:color w:val="auto"/>
        </w:rPr>
        <w:t>that the company reimburses to customers. These obligations are accrued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expensed when the related revenues are recognized in accordance with the program</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established for various product lines. Advertising costs were $39,306,000,</w:t>
      </w:r>
    </w:p>
    <w:p>
      <w:pPr>
        <w:spacing w:after="0" w:line="238" w:lineRule="auto"/>
        <w:rPr>
          <w:sz w:val="20"/>
          <w:szCs w:val="20"/>
          <w:color w:val="auto"/>
        </w:rPr>
      </w:pPr>
      <w:r>
        <w:rPr>
          <w:rFonts w:ascii="Courier New" w:cs="Courier New" w:eastAsia="Courier New" w:hAnsi="Courier New"/>
          <w:sz w:val="18"/>
          <w:szCs w:val="18"/>
          <w:color w:val="auto"/>
        </w:rPr>
        <w:t>$32,477,000, and $34,751,000 for the fiscal years ended 2002, 2001, and 2000,</w:t>
      </w:r>
    </w:p>
    <w:p>
      <w:pPr>
        <w:spacing w:after="0"/>
        <w:rPr>
          <w:sz w:val="20"/>
          <w:szCs w:val="20"/>
          <w:color w:val="auto"/>
        </w:rPr>
      </w:pPr>
      <w:r>
        <w:rPr>
          <w:rFonts w:ascii="Courier New" w:cs="Courier New" w:eastAsia="Courier New" w:hAnsi="Courier New"/>
          <w:sz w:val="18"/>
          <w:szCs w:val="18"/>
          <w:color w:val="auto"/>
        </w:rPr>
        <w:t>respectively.</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INCOME TAXES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Deferred tax assets and liabilities are recognized for the future tax consequences attributable to differences between the financial statement carrying amounts of existing assets and liabilities and their respective tax basis. Deferred tax assets and liabilities are measured using enacted tax rates expected to apply to taxable income in the years in which those temporary differences are expected to be recovered or settled. The effect on deferred tax assets and liabilities from a change in tax rates is recognized in income in the period that includes the enactment date. The company has reflected the necessary deferred tax assets and liabilities in the accompanying balance sheets. Management believes the future tax deductions will be realized principally through carryback to taxable income in prior years, future reversals of existing taxable temporary differences, and future taxable income.</w:t>
      </w: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NET EARNINGS PER SHARE CALCULATION</w:t>
      </w:r>
    </w:p>
    <w:p>
      <w:pPr>
        <w:spacing w:after="0" w:line="207" w:lineRule="exact"/>
        <w:rPr>
          <w:sz w:val="20"/>
          <w:szCs w:val="20"/>
          <w:color w:val="auto"/>
        </w:rPr>
      </w:pPr>
    </w:p>
    <w:p>
      <w:pPr>
        <w:ind w:right="1999"/>
        <w:spacing w:after="0" w:line="271" w:lineRule="auto"/>
        <w:rPr>
          <w:sz w:val="20"/>
          <w:szCs w:val="20"/>
          <w:color w:val="auto"/>
        </w:rPr>
      </w:pPr>
      <w:r>
        <w:rPr>
          <w:rFonts w:ascii="Courier New" w:cs="Courier New" w:eastAsia="Courier New" w:hAnsi="Courier New"/>
          <w:sz w:val="16"/>
          <w:szCs w:val="16"/>
          <w:color w:val="auto"/>
        </w:rPr>
        <w:t>Basic net earnings per share is calculated using net earnings available to common stockholders divided by the weighted average number of shares of common stock outstanding during the year plus the assumed issuance of contingent shares. Diluted net earnings per share is similar to basic net earnings per share except that the weighted average number of shares of common stock outstanding plus the assumed issuance of contingent shares is increased to include the number of additional shares of common stock that would have been outstanding, such as common stock to be issued upon exercise of options, contingently issuable shares, and assumed issuance of restricted shares.</w:t>
      </w:r>
    </w:p>
    <w:p>
      <w:pPr>
        <w:spacing w:after="0" w:line="184"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Reconciliations of basic and dilutive weighted average shares of common stock outstanding are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BASIC</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(Shares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60"/>
        <w:spacing w:after="0"/>
        <w:rPr>
          <w:sz w:val="20"/>
          <w:szCs w:val="20"/>
          <w:color w:val="auto"/>
        </w:rPr>
      </w:pPr>
      <w:r>
        <w:rPr>
          <w:rFonts w:ascii="Courier New" w:cs="Courier New" w:eastAsia="Courier New" w:hAnsi="Courier New"/>
          <w:sz w:val="18"/>
          <w:szCs w:val="18"/>
          <w:color w:val="auto"/>
        </w:rPr>
        <w:t>Years ended</w:t>
      </w:r>
    </w:p>
    <w:p>
      <w:pPr>
        <w:ind w:left="100"/>
        <w:spacing w:after="0" w:line="237" w:lineRule="auto"/>
        <w:rPr>
          <w:sz w:val="20"/>
          <w:szCs w:val="20"/>
          <w:color w:val="auto"/>
        </w:rPr>
      </w:pPr>
      <w:r>
        <w:rPr>
          <w:rFonts w:ascii="Courier New" w:cs="Courier New" w:eastAsia="Courier New" w:hAnsi="Courier New"/>
          <w:sz w:val="18"/>
          <w:szCs w:val="18"/>
          <w:color w:val="auto"/>
        </w:rPr>
        <w:t>October 31</w:t>
      </w:r>
    </w:p>
    <w:p>
      <w:pPr>
        <w:ind w:left="160"/>
        <w:spacing w:after="0" w:line="238" w:lineRule="auto"/>
        <w:rPr>
          <w:sz w:val="20"/>
          <w:szCs w:val="20"/>
          <w:color w:val="auto"/>
        </w:rPr>
      </w:pPr>
      <w:r>
        <w:rPr>
          <w:rFonts w:ascii="Courier New" w:cs="Courier New" w:eastAsia="Courier New" w:hAnsi="Courier New"/>
          <w:sz w:val="18"/>
          <w:szCs w:val="18"/>
          <w:color w:val="auto"/>
        </w:rPr>
        <w:t>2002 2001</w:t>
      </w:r>
    </w:p>
    <w:p>
      <w:pPr>
        <w:ind w:left="60"/>
        <w:spacing w:after="0"/>
        <w:rPr>
          <w:sz w:val="20"/>
          <w:szCs w:val="20"/>
          <w:color w:val="auto"/>
        </w:rPr>
      </w:pPr>
      <w:r>
        <w:rPr>
          <w:rFonts w:ascii="Courier New" w:cs="Courier New" w:eastAsia="Courier New" w:hAnsi="Courier New"/>
          <w:sz w:val="18"/>
          <w:szCs w:val="18"/>
          <w:color w:val="auto"/>
        </w:rPr>
        <w:t>2000 ------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220"/>
        <w:spacing w:after="0"/>
        <w:rPr>
          <w:sz w:val="20"/>
          <w:szCs w:val="20"/>
          <w:color w:val="auto"/>
        </w:rPr>
      </w:pPr>
      <w:r>
        <w:rPr>
          <w:rFonts w:ascii="Courier New" w:cs="Courier New" w:eastAsia="Courier New" w:hAnsi="Courier New"/>
          <w:sz w:val="18"/>
          <w:szCs w:val="18"/>
          <w:color w:val="auto"/>
        </w:rPr>
        <w:t>WEIGHTED</w:t>
      </w:r>
    </w:p>
    <w:p>
      <w:pPr>
        <w:ind w:left="260"/>
        <w:spacing w:after="0" w:line="237" w:lineRule="auto"/>
        <w:rPr>
          <w:sz w:val="20"/>
          <w:szCs w:val="20"/>
          <w:color w:val="auto"/>
        </w:rPr>
      </w:pPr>
      <w:r>
        <w:rPr>
          <w:rFonts w:ascii="Courier New" w:cs="Courier New" w:eastAsia="Courier New" w:hAnsi="Courier New"/>
          <w:sz w:val="18"/>
          <w:szCs w:val="18"/>
          <w:color w:val="auto"/>
        </w:rPr>
        <w:t>AVERAGE</w:t>
      </w:r>
    </w:p>
    <w:p>
      <w:pPr>
        <w:jc w:val="center"/>
        <w:ind w:right="8959"/>
        <w:spacing w:after="0" w:line="238" w:lineRule="auto"/>
        <w:rPr>
          <w:sz w:val="20"/>
          <w:szCs w:val="20"/>
          <w:color w:val="auto"/>
        </w:rPr>
      </w:pPr>
      <w:r>
        <w:rPr>
          <w:rFonts w:ascii="Courier New" w:cs="Courier New" w:eastAsia="Courier New" w:hAnsi="Courier New"/>
          <w:sz w:val="18"/>
          <w:szCs w:val="18"/>
          <w:color w:val="auto"/>
        </w:rPr>
        <w:t>NUMBER OF</w:t>
      </w:r>
    </w:p>
    <w:p>
      <w:pPr>
        <w:jc w:val="center"/>
        <w:ind w:right="8959"/>
        <w:spacing w:after="0"/>
        <w:rPr>
          <w:sz w:val="20"/>
          <w:szCs w:val="20"/>
          <w:color w:val="auto"/>
        </w:rPr>
      </w:pPr>
      <w:r>
        <w:rPr>
          <w:rFonts w:ascii="Courier New" w:cs="Courier New" w:eastAsia="Courier New" w:hAnsi="Courier New"/>
          <w:sz w:val="18"/>
          <w:szCs w:val="18"/>
          <w:color w:val="auto"/>
        </w:rPr>
        <w:t>SHARES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12,517</w:t>
      </w:r>
    </w:p>
    <w:p>
      <w:pPr>
        <w:jc w:val="center"/>
        <w:ind w:right="8959"/>
        <w:spacing w:after="0"/>
        <w:rPr>
          <w:sz w:val="20"/>
          <w:szCs w:val="20"/>
          <w:color w:val="auto"/>
        </w:rPr>
      </w:pPr>
      <w:r>
        <w:rPr>
          <w:rFonts w:ascii="Courier New" w:cs="Courier New" w:eastAsia="Courier New" w:hAnsi="Courier New"/>
          <w:sz w:val="18"/>
          <w:szCs w:val="18"/>
          <w:color w:val="auto"/>
        </w:rPr>
        <w:t>12,691</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12,708</w:t>
      </w:r>
    </w:p>
    <w:p>
      <w:pPr>
        <w:jc w:val="center"/>
        <w:ind w:right="8959"/>
        <w:spacing w:after="0" w:line="238" w:lineRule="auto"/>
        <w:rPr>
          <w:sz w:val="20"/>
          <w:szCs w:val="20"/>
          <w:color w:val="auto"/>
        </w:rPr>
      </w:pPr>
      <w:r>
        <w:rPr>
          <w:rFonts w:ascii="Courier New" w:cs="Courier New" w:eastAsia="Courier New" w:hAnsi="Courier New"/>
          <w:sz w:val="18"/>
          <w:szCs w:val="18"/>
          <w:color w:val="auto"/>
        </w:rPr>
        <w:t>ASSUMED</w:t>
      </w:r>
    </w:p>
    <w:p>
      <w:pPr>
        <w:jc w:val="center"/>
        <w:ind w:right="8959"/>
        <w:spacing w:after="0"/>
        <w:rPr>
          <w:sz w:val="20"/>
          <w:szCs w:val="20"/>
          <w:color w:val="auto"/>
        </w:rPr>
      </w:pPr>
      <w:r>
        <w:rPr>
          <w:rFonts w:ascii="Courier New" w:cs="Courier New" w:eastAsia="Courier New" w:hAnsi="Courier New"/>
          <w:sz w:val="18"/>
          <w:szCs w:val="18"/>
          <w:color w:val="auto"/>
        </w:rPr>
        <w:t>ISSUANCE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CONTINGENT</w:t>
      </w:r>
    </w:p>
    <w:p>
      <w:pPr>
        <w:jc w:val="center"/>
        <w:ind w:right="8959"/>
        <w:spacing w:after="0"/>
        <w:rPr>
          <w:sz w:val="20"/>
          <w:szCs w:val="20"/>
          <w:color w:val="auto"/>
        </w:rPr>
      </w:pPr>
      <w:r>
        <w:rPr>
          <w:rFonts w:ascii="Courier New" w:cs="Courier New" w:eastAsia="Courier New" w:hAnsi="Courier New"/>
          <w:sz w:val="18"/>
          <w:szCs w:val="18"/>
          <w:color w:val="auto"/>
        </w:rPr>
        <w:t>SHARES 8 9</w:t>
      </w:r>
    </w:p>
    <w:p>
      <w:pPr>
        <w:jc w:val="center"/>
        <w:ind w:right="8959"/>
        <w:spacing w:after="0" w:line="237" w:lineRule="auto"/>
        <w:rPr>
          <w:sz w:val="20"/>
          <w:szCs w:val="20"/>
          <w:color w:val="auto"/>
        </w:rPr>
      </w:pPr>
      <w:r>
        <w:rPr>
          <w:rFonts w:ascii="Courier New" w:cs="Courier New" w:eastAsia="Courier New" w:hAnsi="Courier New"/>
          <w:sz w:val="18"/>
          <w:szCs w:val="18"/>
          <w:color w:val="auto"/>
        </w:rPr>
        <w:t>62 --------</w:t>
      </w:r>
    </w:p>
    <w:p>
      <w:pPr>
        <w:sectPr>
          <w:pgSz w:w="11900" w:h="16838" w:orient="portrait"/>
          <w:cols w:equalWidth="0" w:num="1">
            <w:col w:w="10219"/>
          </w:cols>
          <w:pgMar w:left="240" w:top="520" w:right="1440" w:bottom="0" w:gutter="0" w:footer="0" w:header="0"/>
        </w:sectPr>
      </w:pPr>
    </w:p>
    <w:bookmarkStart w:id="71" w:name="page72"/>
    <w:bookmarkEnd w:id="71"/>
    <w:p>
      <w:pPr>
        <w:ind w:left="580" w:hanging="523"/>
        <w:spacing w:after="0"/>
        <w:tabs>
          <w:tab w:leader="none" w:pos="580"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WEIGHTED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AVERAGE</w:t>
      </w:r>
    </w:p>
    <w:p>
      <w:pPr>
        <w:spacing w:after="0" w:line="4" w:lineRule="exact"/>
        <w:rPr>
          <w:rFonts w:ascii="Courier New" w:cs="Courier New" w:eastAsia="Courier New" w:hAnsi="Courier New"/>
          <w:sz w:val="18"/>
          <w:szCs w:val="18"/>
          <w:color w:val="auto"/>
        </w:rPr>
      </w:pPr>
    </w:p>
    <w:p>
      <w:pPr>
        <w:jc w:val="center"/>
        <w:ind w:left="60" w:right="8999" w:firstLine="105"/>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NUMBER OF SHARES OF COMMON STOCK AND ASSUMED ISSUANCE OF CONTINGENT SHARES 12,525 12,700 12,770</w:t>
      </w:r>
    </w:p>
    <w:p>
      <w:pPr>
        <w:spacing w:after="0" w:line="189"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DILUTIVE</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(Shares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60"/>
        <w:spacing w:after="0"/>
        <w:rPr>
          <w:sz w:val="20"/>
          <w:szCs w:val="20"/>
          <w:color w:val="auto"/>
        </w:rPr>
      </w:pPr>
      <w:r>
        <w:rPr>
          <w:rFonts w:ascii="Courier New" w:cs="Courier New" w:eastAsia="Courier New" w:hAnsi="Courier New"/>
          <w:sz w:val="18"/>
          <w:szCs w:val="18"/>
          <w:color w:val="auto"/>
        </w:rPr>
        <w:t>Years ended</w:t>
      </w:r>
    </w:p>
    <w:p>
      <w:pPr>
        <w:ind w:left="100"/>
        <w:spacing w:after="0" w:line="237" w:lineRule="auto"/>
        <w:rPr>
          <w:sz w:val="20"/>
          <w:szCs w:val="20"/>
          <w:color w:val="auto"/>
        </w:rPr>
      </w:pPr>
      <w:r>
        <w:rPr>
          <w:rFonts w:ascii="Courier New" w:cs="Courier New" w:eastAsia="Courier New" w:hAnsi="Courier New"/>
          <w:sz w:val="18"/>
          <w:szCs w:val="18"/>
          <w:color w:val="auto"/>
        </w:rPr>
        <w:t>October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2002 2001</w:t>
      </w:r>
    </w:p>
    <w:p>
      <w:pPr>
        <w:jc w:val="center"/>
        <w:ind w:right="8959"/>
        <w:spacing w:after="0"/>
        <w:rPr>
          <w:sz w:val="20"/>
          <w:szCs w:val="20"/>
          <w:color w:val="auto"/>
        </w:rPr>
      </w:pPr>
      <w:r>
        <w:rPr>
          <w:rFonts w:ascii="Courier New" w:cs="Courier New" w:eastAsia="Courier New" w:hAnsi="Courier New"/>
          <w:sz w:val="18"/>
          <w:szCs w:val="18"/>
          <w:color w:val="auto"/>
        </w:rPr>
        <w:t>2000 ------</w:t>
      </w:r>
    </w:p>
    <w:p>
      <w:pPr>
        <w:jc w:val="center"/>
        <w:ind w:right="8959"/>
        <w:spacing w:after="0" w:line="237" w:lineRule="auto"/>
        <w:rPr>
          <w:sz w:val="20"/>
          <w:szCs w:val="20"/>
          <w:color w:val="auto"/>
        </w:rPr>
      </w:pPr>
      <w:r>
        <w:rPr>
          <w:rFonts w:ascii="Courier New" w:cs="Courier New" w:eastAsia="Courier New" w:hAnsi="Courier New"/>
          <w:sz w:val="18"/>
          <w:szCs w:val="18"/>
          <w:color w:val="auto"/>
        </w:rPr>
        <w:t>------ ----</w:t>
      </w:r>
    </w:p>
    <w:p>
      <w:pPr>
        <w:jc w:val="center"/>
        <w:ind w:right="8959"/>
        <w:spacing w:after="0"/>
        <w:rPr>
          <w:sz w:val="20"/>
          <w:szCs w:val="20"/>
          <w:color w:val="auto"/>
        </w:rPr>
      </w:pPr>
      <w:r>
        <w:rPr>
          <w:rFonts w:ascii="Courier New" w:cs="Courier New" w:eastAsia="Courier New" w:hAnsi="Courier New"/>
          <w:sz w:val="18"/>
          <w:szCs w:val="18"/>
          <w:color w:val="auto"/>
        </w:rPr>
        <w:t>-------- --</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WEIGHTED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AVERAGE</w:t>
      </w:r>
    </w:p>
    <w:p>
      <w:pPr>
        <w:jc w:val="center"/>
        <w:ind w:right="8959"/>
        <w:spacing w:after="0" w:line="238" w:lineRule="auto"/>
        <w:rPr>
          <w:sz w:val="20"/>
          <w:szCs w:val="20"/>
          <w:color w:val="auto"/>
        </w:rPr>
      </w:pPr>
      <w:r>
        <w:rPr>
          <w:rFonts w:ascii="Courier New" w:cs="Courier New" w:eastAsia="Courier New" w:hAnsi="Courier New"/>
          <w:sz w:val="18"/>
          <w:szCs w:val="18"/>
          <w:color w:val="auto"/>
        </w:rPr>
        <w:t>NUMBER OF</w:t>
      </w:r>
    </w:p>
    <w:p>
      <w:pPr>
        <w:jc w:val="center"/>
        <w:ind w:right="8959"/>
        <w:spacing w:after="0"/>
        <w:rPr>
          <w:sz w:val="20"/>
          <w:szCs w:val="20"/>
          <w:color w:val="auto"/>
        </w:rPr>
      </w:pPr>
      <w:r>
        <w:rPr>
          <w:rFonts w:ascii="Courier New" w:cs="Courier New" w:eastAsia="Courier New" w:hAnsi="Courier New"/>
          <w:sz w:val="18"/>
          <w:szCs w:val="18"/>
          <w:color w:val="auto"/>
        </w:rPr>
        <w:t>SHARES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ASSUMED</w:t>
      </w:r>
    </w:p>
    <w:p>
      <w:pPr>
        <w:jc w:val="center"/>
        <w:ind w:right="8959"/>
        <w:spacing w:after="0"/>
        <w:rPr>
          <w:sz w:val="20"/>
          <w:szCs w:val="20"/>
          <w:color w:val="auto"/>
        </w:rPr>
      </w:pPr>
      <w:r>
        <w:rPr>
          <w:rFonts w:ascii="Courier New" w:cs="Courier New" w:eastAsia="Courier New" w:hAnsi="Courier New"/>
          <w:sz w:val="18"/>
          <w:szCs w:val="18"/>
          <w:color w:val="auto"/>
        </w:rPr>
        <w:t>ISSUANCE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CONTINGENT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SHARES</w:t>
      </w:r>
    </w:p>
    <w:p>
      <w:pPr>
        <w:jc w:val="center"/>
        <w:ind w:right="8959"/>
        <w:spacing w:after="0"/>
        <w:rPr>
          <w:sz w:val="20"/>
          <w:szCs w:val="20"/>
          <w:color w:val="auto"/>
        </w:rPr>
      </w:pPr>
      <w:r>
        <w:rPr>
          <w:rFonts w:ascii="Courier New" w:cs="Courier New" w:eastAsia="Courier New" w:hAnsi="Courier New"/>
          <w:sz w:val="18"/>
          <w:szCs w:val="18"/>
          <w:color w:val="auto"/>
        </w:rPr>
        <w:t>12,525</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12,700</w:t>
      </w:r>
    </w:p>
    <w:p>
      <w:pPr>
        <w:jc w:val="center"/>
        <w:ind w:right="8959"/>
        <w:spacing w:after="0"/>
        <w:rPr>
          <w:sz w:val="20"/>
          <w:szCs w:val="20"/>
          <w:color w:val="auto"/>
        </w:rPr>
      </w:pPr>
      <w:r>
        <w:rPr>
          <w:rFonts w:ascii="Courier New" w:cs="Courier New" w:eastAsia="Courier New" w:hAnsi="Courier New"/>
          <w:sz w:val="18"/>
          <w:szCs w:val="18"/>
          <w:color w:val="auto"/>
        </w:rPr>
        <w:t>12,770</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ASSUMED</w:t>
      </w:r>
    </w:p>
    <w:p>
      <w:pPr>
        <w:jc w:val="center"/>
        <w:ind w:right="8959"/>
        <w:spacing w:after="0"/>
        <w:rPr>
          <w:sz w:val="20"/>
          <w:szCs w:val="20"/>
          <w:color w:val="auto"/>
        </w:rPr>
      </w:pPr>
      <w:r>
        <w:rPr>
          <w:rFonts w:ascii="Courier New" w:cs="Courier New" w:eastAsia="Courier New" w:hAnsi="Courier New"/>
          <w:sz w:val="18"/>
          <w:szCs w:val="18"/>
          <w:color w:val="auto"/>
        </w:rPr>
        <w:t>CONVERSION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 STOCK</w:t>
      </w:r>
    </w:p>
    <w:p>
      <w:pPr>
        <w:jc w:val="center"/>
        <w:ind w:right="8959"/>
        <w:spacing w:after="0"/>
        <w:rPr>
          <w:sz w:val="20"/>
          <w:szCs w:val="20"/>
          <w:color w:val="auto"/>
        </w:rPr>
      </w:pPr>
      <w:r>
        <w:rPr>
          <w:rFonts w:ascii="Courier New" w:cs="Courier New" w:eastAsia="Courier New" w:hAnsi="Courier New"/>
          <w:sz w:val="18"/>
          <w:szCs w:val="18"/>
          <w:color w:val="auto"/>
        </w:rPr>
        <w:t>OPTIONS,</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CONTINGENTLY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ISSUABLE</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SHARES, AND</w:t>
      </w:r>
    </w:p>
    <w:p>
      <w:pPr>
        <w:jc w:val="center"/>
        <w:ind w:right="8959"/>
        <w:spacing w:after="0"/>
        <w:rPr>
          <w:sz w:val="20"/>
          <w:szCs w:val="20"/>
          <w:color w:val="auto"/>
        </w:rPr>
      </w:pPr>
      <w:r>
        <w:rPr>
          <w:rFonts w:ascii="Courier New" w:cs="Courier New" w:eastAsia="Courier New" w:hAnsi="Courier New"/>
          <w:sz w:val="18"/>
          <w:szCs w:val="18"/>
          <w:color w:val="auto"/>
        </w:rPr>
        <w:t>ASSUMED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ISSUANCE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RESTRICTED</w:t>
      </w:r>
    </w:p>
    <w:p>
      <w:pPr>
        <w:jc w:val="center"/>
        <w:ind w:right="8959"/>
        <w:spacing w:after="0"/>
        <w:rPr>
          <w:sz w:val="20"/>
          <w:szCs w:val="20"/>
          <w:color w:val="auto"/>
        </w:rPr>
      </w:pPr>
      <w:r>
        <w:rPr>
          <w:rFonts w:ascii="Courier New" w:cs="Courier New" w:eastAsia="Courier New" w:hAnsi="Courier New"/>
          <w:sz w:val="18"/>
          <w:szCs w:val="18"/>
          <w:color w:val="auto"/>
        </w:rPr>
        <w:t>SHARES 411</w:t>
      </w:r>
    </w:p>
    <w:p>
      <w:pPr>
        <w:jc w:val="center"/>
        <w:ind w:right="8959"/>
        <w:spacing w:after="0" w:line="237" w:lineRule="auto"/>
        <w:rPr>
          <w:sz w:val="20"/>
          <w:szCs w:val="20"/>
          <w:color w:val="auto"/>
        </w:rPr>
      </w:pPr>
      <w:r>
        <w:rPr>
          <w:rFonts w:ascii="Courier New" w:cs="Courier New" w:eastAsia="Courier New" w:hAnsi="Courier New"/>
          <w:sz w:val="18"/>
          <w:szCs w:val="18"/>
          <w:color w:val="auto"/>
        </w:rPr>
        <w:t>367 288 ---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ind w:left="260" w:right="9059" w:hanging="151"/>
        <w:spacing w:after="0" w:line="268" w:lineRule="auto"/>
        <w:tabs>
          <w:tab w:leader="none" w:pos="313"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WEIGHTED AVERAGE</w:t>
      </w:r>
    </w:p>
    <w:p>
      <w:pPr>
        <w:jc w:val="center"/>
        <w:ind w:right="8959"/>
        <w:spacing w:after="0" w:line="233" w:lineRule="auto"/>
        <w:rPr>
          <w:sz w:val="20"/>
          <w:szCs w:val="20"/>
          <w:color w:val="auto"/>
        </w:rPr>
      </w:pPr>
      <w:r>
        <w:rPr>
          <w:rFonts w:ascii="Courier New" w:cs="Courier New" w:eastAsia="Courier New" w:hAnsi="Courier New"/>
          <w:sz w:val="18"/>
          <w:szCs w:val="18"/>
          <w:color w:val="auto"/>
        </w:rPr>
        <w:t>NUMBER OF</w:t>
      </w:r>
    </w:p>
    <w:p>
      <w:pPr>
        <w:jc w:val="center"/>
        <w:ind w:right="8959"/>
        <w:spacing w:after="0"/>
        <w:rPr>
          <w:sz w:val="20"/>
          <w:szCs w:val="20"/>
          <w:color w:val="auto"/>
        </w:rPr>
      </w:pPr>
      <w:r>
        <w:rPr>
          <w:rFonts w:ascii="Courier New" w:cs="Courier New" w:eastAsia="Courier New" w:hAnsi="Courier New"/>
          <w:sz w:val="18"/>
          <w:szCs w:val="18"/>
          <w:color w:val="auto"/>
        </w:rPr>
        <w:t>SHARES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COMMON</w:t>
      </w:r>
    </w:p>
    <w:p>
      <w:pPr>
        <w:jc w:val="center"/>
        <w:ind w:right="8959"/>
        <w:spacing w:after="0"/>
        <w:rPr>
          <w:sz w:val="20"/>
          <w:szCs w:val="20"/>
          <w:color w:val="auto"/>
        </w:rPr>
      </w:pPr>
      <w:r>
        <w:rPr>
          <w:rFonts w:ascii="Courier New" w:cs="Courier New" w:eastAsia="Courier New" w:hAnsi="Courier New"/>
          <w:sz w:val="18"/>
          <w:szCs w:val="18"/>
          <w:color w:val="auto"/>
        </w:rPr>
        <w:t>STOCK,</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ASSUMED</w:t>
      </w:r>
    </w:p>
    <w:p>
      <w:pPr>
        <w:jc w:val="center"/>
        <w:ind w:right="8959"/>
        <w:spacing w:after="0"/>
        <w:rPr>
          <w:sz w:val="20"/>
          <w:szCs w:val="20"/>
          <w:color w:val="auto"/>
        </w:rPr>
      </w:pPr>
      <w:r>
        <w:rPr>
          <w:rFonts w:ascii="Courier New" w:cs="Courier New" w:eastAsia="Courier New" w:hAnsi="Courier New"/>
          <w:sz w:val="18"/>
          <w:szCs w:val="18"/>
          <w:color w:val="auto"/>
        </w:rPr>
        <w:t>ISSUANCE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CONTINGENT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AND</w:t>
      </w:r>
    </w:p>
    <w:p>
      <w:pPr>
        <w:jc w:val="center"/>
        <w:ind w:right="8959"/>
        <w:spacing w:after="0"/>
        <w:rPr>
          <w:sz w:val="20"/>
          <w:szCs w:val="20"/>
          <w:color w:val="auto"/>
        </w:rPr>
      </w:pPr>
      <w:r>
        <w:rPr>
          <w:rFonts w:ascii="Courier New" w:cs="Courier New" w:eastAsia="Courier New" w:hAnsi="Courier New"/>
          <w:sz w:val="18"/>
          <w:szCs w:val="18"/>
          <w:color w:val="auto"/>
        </w:rPr>
        <w:t>RESTRICTED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SHARES,</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CONTINGENTLY</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ISSUABLE</w:t>
      </w:r>
    </w:p>
    <w:p>
      <w:pPr>
        <w:jc w:val="center"/>
        <w:ind w:right="8959"/>
        <w:spacing w:after="0" w:line="238" w:lineRule="auto"/>
        <w:rPr>
          <w:sz w:val="20"/>
          <w:szCs w:val="20"/>
          <w:color w:val="auto"/>
        </w:rPr>
      </w:pPr>
      <w:r>
        <w:rPr>
          <w:rFonts w:ascii="Courier New" w:cs="Courier New" w:eastAsia="Courier New" w:hAnsi="Courier New"/>
          <w:sz w:val="18"/>
          <w:szCs w:val="18"/>
          <w:color w:val="auto"/>
        </w:rPr>
        <w:t>SHARES, AND</w:t>
      </w:r>
    </w:p>
    <w:p>
      <w:pPr>
        <w:jc w:val="center"/>
        <w:ind w:right="8959"/>
        <w:spacing w:after="0"/>
        <w:rPr>
          <w:sz w:val="20"/>
          <w:szCs w:val="20"/>
          <w:color w:val="auto"/>
        </w:rPr>
      </w:pPr>
      <w:r>
        <w:rPr>
          <w:rFonts w:ascii="Courier New" w:cs="Courier New" w:eastAsia="Courier New" w:hAnsi="Courier New"/>
          <w:sz w:val="18"/>
          <w:szCs w:val="18"/>
          <w:color w:val="auto"/>
        </w:rPr>
        <w:t>ASSUMED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CONVERSION</w:t>
      </w:r>
    </w:p>
    <w:p>
      <w:pPr>
        <w:jc w:val="center"/>
        <w:ind w:right="8959"/>
        <w:spacing w:after="0" w:line="238" w:lineRule="auto"/>
        <w:rPr>
          <w:sz w:val="20"/>
          <w:szCs w:val="20"/>
          <w:color w:val="auto"/>
        </w:rPr>
      </w:pPr>
      <w:r>
        <w:rPr>
          <w:rFonts w:ascii="Courier New" w:cs="Courier New" w:eastAsia="Courier New" w:hAnsi="Courier New"/>
          <w:sz w:val="18"/>
          <w:szCs w:val="18"/>
          <w:color w:val="auto"/>
        </w:rPr>
        <w:t>OF OPTIONS</w:t>
      </w:r>
    </w:p>
    <w:p>
      <w:pPr>
        <w:jc w:val="center"/>
        <w:ind w:right="8959"/>
        <w:spacing w:after="0"/>
        <w:rPr>
          <w:sz w:val="20"/>
          <w:szCs w:val="20"/>
          <w:color w:val="auto"/>
        </w:rPr>
      </w:pPr>
      <w:r>
        <w:rPr>
          <w:rFonts w:ascii="Courier New" w:cs="Courier New" w:eastAsia="Courier New" w:hAnsi="Courier New"/>
          <w:sz w:val="18"/>
          <w:szCs w:val="18"/>
          <w:color w:val="auto"/>
        </w:rPr>
        <w:t>OUTSTANDING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12,936</w:t>
      </w:r>
    </w:p>
    <w:p>
      <w:pPr>
        <w:jc w:val="center"/>
        <w:ind w:right="8959"/>
        <w:spacing w:after="0"/>
        <w:rPr>
          <w:sz w:val="20"/>
          <w:szCs w:val="20"/>
          <w:color w:val="auto"/>
        </w:rPr>
      </w:pPr>
      <w:r>
        <w:rPr>
          <w:rFonts w:ascii="Courier New" w:cs="Courier New" w:eastAsia="Courier New" w:hAnsi="Courier New"/>
          <w:sz w:val="18"/>
          <w:szCs w:val="18"/>
          <w:color w:val="auto"/>
        </w:rPr>
        <w:t>13,067</w:t>
      </w:r>
    </w:p>
    <w:p>
      <w:pPr>
        <w:sectPr>
          <w:pgSz w:w="11900" w:h="16838" w:orient="portrait"/>
          <w:cols w:equalWidth="0" w:num="1">
            <w:col w:w="10219"/>
          </w:cols>
          <w:pgMar w:left="240" w:top="136" w:right="1440" w:bottom="0" w:gutter="0" w:footer="0" w:header="0"/>
        </w:sectPr>
      </w:pPr>
    </w:p>
    <w:bookmarkStart w:id="72" w:name="page73"/>
    <w:bookmarkEnd w:id="72"/>
    <w:p>
      <w:pPr>
        <w:jc w:val="center"/>
        <w:ind w:right="8959"/>
        <w:spacing w:after="0"/>
        <w:rPr>
          <w:sz w:val="20"/>
          <w:szCs w:val="20"/>
          <w:color w:val="auto"/>
        </w:rPr>
      </w:pPr>
      <w:r>
        <w:rPr>
          <w:rFonts w:ascii="Courier New" w:cs="Courier New" w:eastAsia="Courier New" w:hAnsi="Courier New"/>
          <w:sz w:val="18"/>
          <w:szCs w:val="18"/>
          <w:color w:val="auto"/>
        </w:rPr>
        <w:t>13,058</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ACCOUNTING ESTIMATES</w:t>
      </w:r>
    </w:p>
    <w:p>
      <w:pPr>
        <w:spacing w:after="0" w:line="207" w:lineRule="exact"/>
        <w:rPr>
          <w:sz w:val="20"/>
          <w:szCs w:val="20"/>
          <w:color w:val="auto"/>
        </w:rPr>
      </w:pPr>
    </w:p>
    <w:p>
      <w:pPr>
        <w:ind w:right="1779"/>
        <w:spacing w:after="0" w:line="272" w:lineRule="auto"/>
        <w:rPr>
          <w:sz w:val="20"/>
          <w:szCs w:val="20"/>
          <w:color w:val="auto"/>
        </w:rPr>
      </w:pPr>
      <w:r>
        <w:rPr>
          <w:rFonts w:ascii="Courier New" w:cs="Courier New" w:eastAsia="Courier New" w:hAnsi="Courier New"/>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disclosure of contingent assets and liabilities as of the date of the financial statements and the reported amounts of revenue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136" w:right="1440" w:bottom="1440" w:gutter="0" w:footer="0" w:header="0"/>
        </w:sectPr>
      </w:pPr>
    </w:p>
    <w:bookmarkStart w:id="73" w:name="page74"/>
    <w:bookmarkEnd w:id="73"/>
    <w:p>
      <w:pPr>
        <w:spacing w:after="0"/>
        <w:rPr>
          <w:sz w:val="20"/>
          <w:szCs w:val="20"/>
          <w:color w:val="auto"/>
        </w:rPr>
      </w:pPr>
      <w:r>
        <w:rPr>
          <w:rFonts w:ascii="Courier New" w:cs="Courier New" w:eastAsia="Courier New" w:hAnsi="Courier New"/>
          <w:sz w:val="18"/>
          <w:szCs w:val="18"/>
          <w:color w:val="auto"/>
        </w:rPr>
        <w:t>RECLASSIFICATIONS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Certain amounts from prior years' financial statements have been reclassified to conform to the current year presentation.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ACCOUNTING PRONOUNCEMENTS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the first day of fiscal 2002, the company adopted SFAS No. 141, "Business Combinations" and SFAS No. 142, "Goodwill and Other Intangible Assets." SFAS No. 141 requires that the purchase method of accounting be used for all business combinations initiated after June 30, 2001. SFAS No. 141 also provides new criteria in the determination of intangible assets, including goodwill acquired in a business combination, and expands financial disclosures concerning business combinations consummated after June 30, 2001. The application of SFAS No. 141 did not affect previously reported amounts included in goodwill and other intangible assets for the company.</w:t>
      </w:r>
    </w:p>
    <w:p>
      <w:pPr>
        <w:spacing w:after="0" w:line="214" w:lineRule="exact"/>
        <w:rPr>
          <w:sz w:val="20"/>
          <w:szCs w:val="20"/>
          <w:color w:val="auto"/>
        </w:rPr>
      </w:pPr>
    </w:p>
    <w:p>
      <w:pPr>
        <w:ind w:right="1779" w:firstLine="316"/>
        <w:spacing w:after="0" w:line="269" w:lineRule="auto"/>
        <w:rPr>
          <w:sz w:val="20"/>
          <w:szCs w:val="20"/>
          <w:color w:val="auto"/>
        </w:rPr>
      </w:pPr>
      <w:r>
        <w:rPr>
          <w:rFonts w:ascii="Courier New" w:cs="Courier New" w:eastAsia="Courier New" w:hAnsi="Courier New"/>
          <w:sz w:val="16"/>
          <w:szCs w:val="16"/>
          <w:color w:val="auto"/>
        </w:rPr>
        <w:t>SFAS No. 142 requires that goodwill and intangible assets with indefinite useful lives no longer be amortized but instead tested for impairment annually at the reporting unit level using a two-step impairment test. To the extent that an indication of impairment exists, the company must perform a second test to measure the amount of the impairment. The company tested for impairment of its reporting units by comparing fair value to carrying value. Fair value was determined using a discounted cash flow and cost methodology. An evaluation of the fair value of our agricultural irrigation reporting unit indicated that all the goodwill recorded for acquisitions in the agricultural irrigation market was impaired. The performance of these acquired businesses has not met management's original expectations. This is due mainly to lower than anticipated growth rates in the drip line market, which has resulted in lower industry-wide pricing and margins on product sales. Accordingly, non-cash impairment charges on adoption of SFAS No. 142 of $24,614,000, net of income tax benefit of $509,000, were recognized as a cumulative effect of change in accounting principle in the first quarter of fiscal 2002. Impairment adjustments recognized after adoption, if any, generally are required to be recognized as operating expenses, captioned in selling, general, and administrative expense.</w:t>
      </w:r>
    </w:p>
    <w:p>
      <w:pPr>
        <w:spacing w:after="0" w:line="395" w:lineRule="exact"/>
        <w:rPr>
          <w:sz w:val="20"/>
          <w:szCs w:val="20"/>
          <w:color w:val="auto"/>
        </w:rPr>
      </w:pPr>
    </w:p>
    <w:p>
      <w:pPr>
        <w:ind w:right="1779" w:firstLine="316"/>
        <w:spacing w:after="0" w:line="271" w:lineRule="auto"/>
        <w:rPr>
          <w:sz w:val="20"/>
          <w:szCs w:val="20"/>
          <w:color w:val="auto"/>
        </w:rPr>
      </w:pPr>
      <w:r>
        <w:rPr>
          <w:rFonts w:ascii="Courier New" w:cs="Courier New" w:eastAsia="Courier New" w:hAnsi="Courier New"/>
          <w:sz w:val="16"/>
          <w:szCs w:val="16"/>
          <w:color w:val="auto"/>
        </w:rPr>
        <w:t>In June 2001, the Financial Accounting Standards Board (FASB) issued SFAS No. 143, "Accounting for Asset Retirement Obligations." This statement addresses the diverse accounting practices for obligations associated with the retirement of tangible long-lived assets and the associated asset retirement costs. The company adopted the provisions of SFAS No. 143 during the first quarter of fiscal 2003, as required. The adoption of SFAS No. 143 is not expected to have a material impact on the company's financial statements in fiscal 2003.</w:t>
      </w:r>
    </w:p>
    <w:p>
      <w:pPr>
        <w:spacing w:after="0" w:line="188"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In October 2001, the FASB issued SFAS No. 144, "Accounting for the Impairment or Disposal of Long-Lived Assets." This statement establishes a single accounting model for the impairment or disposal of long-lived assets. The company adopted the provisions of SFAS No. 144 during the first quarter of fiscal 2003, as required. The adoption of SFAS No. 144 is not expected to have a material impact on the company's financial statements in fiscal 2003.</w:t>
      </w:r>
    </w:p>
    <w:p>
      <w:pPr>
        <w:spacing w:after="0" w:line="210"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June 2002, the FASB issued SFAS No. 146, "Accounting for Costs Associated with Exit or Disposal Activities." This statement requires that a liability for a cost associated with an exit or disposal activity be recognized when the liability is incurred. This statement also establishes that fair value is the objective for initial measurement of the liability. The company will adopt the provisions of SFAS No. 146 for exit or disposal activities initiated after December 31, 2002, as required.</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 BUSINESS ACQUISITIONS AND INVESTMENTS IN AFFILIATES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fiscal 2001, the company completed the purchase of a southwestern-based distributing company, acquired Electronic Industrial Controls, Inc., a provider of innovative computer control systems for the irrigation industry, and acquired certain operating assets of Goossen Industries, Inc., a turf equipment manufacturer.</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acquisitions described above were accounted for using the purchase accounting method. Accordingly, the purchase price was allocated based on the estimated fair values of assets acquired and liabilities assumed on the date of acquisition. The excess purchase price over the estimated fair value of net tangible assets and identifiable intangible assets acquired was recorded as goodwill. These acquisitions were immaterial based on the company's consolidated financial position and results of operations.</w:t>
      </w:r>
    </w:p>
    <w:p>
      <w:pPr>
        <w:spacing w:after="0" w:line="211"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In fiscal 1999, Toro became an equity partner in ProShot Golf, Inc. and its successor companies (ProShot). ProShot is a provider of information and communication products to the golf industry. Toro has fully written off this investment and reserved for all financial debt guarantees. Toro recorded</w:t>
      </w:r>
    </w:p>
    <w:p>
      <w:pPr>
        <w:sectPr>
          <w:pgSz w:w="11900" w:h="16838" w:orient="portrait"/>
          <w:cols w:equalWidth="0" w:num="1">
            <w:col w:w="10219"/>
          </w:cols>
          <w:pgMar w:left="240" w:top="514" w:right="1440" w:bottom="0" w:gutter="0" w:footer="0" w:header="0"/>
        </w:sectPr>
      </w:pPr>
    </w:p>
    <w:bookmarkStart w:id="74" w:name="page75"/>
    <w:bookmarkEnd w:id="74"/>
    <w:p>
      <w:pPr>
        <w:ind w:right="1879"/>
        <w:spacing w:after="0" w:line="237" w:lineRule="auto"/>
        <w:rPr>
          <w:sz w:val="20"/>
          <w:szCs w:val="20"/>
          <w:color w:val="auto"/>
        </w:rPr>
      </w:pPr>
      <w:r>
        <w:rPr>
          <w:rFonts w:ascii="Courier New" w:cs="Courier New" w:eastAsia="Courier New" w:hAnsi="Courier New"/>
          <w:sz w:val="18"/>
          <w:szCs w:val="18"/>
          <w:color w:val="auto"/>
        </w:rPr>
        <w:t>valuation charges of $2,828,000 and $4,106,000 in fiscal 2001 and 2000, respectively, related to the write-down of this investment and related bad debt expense. Management does not believe that Toro has any material additional financial exposure related to this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142" w:right="1440" w:bottom="1440" w:gutter="0" w:footer="0" w:header="0"/>
        </w:sectPr>
      </w:pPr>
    </w:p>
    <w:bookmarkStart w:id="75" w:name="page76"/>
    <w:bookmarkEnd w:id="75"/>
    <w:p>
      <w:pPr>
        <w:spacing w:after="0"/>
        <w:rPr>
          <w:sz w:val="20"/>
          <w:szCs w:val="20"/>
          <w:color w:val="auto"/>
        </w:rPr>
      </w:pPr>
      <w:r>
        <w:rPr>
          <w:rFonts w:ascii="Courier New" w:cs="Courier New" w:eastAsia="Courier New" w:hAnsi="Courier New"/>
          <w:sz w:val="18"/>
          <w:szCs w:val="18"/>
          <w:color w:val="auto"/>
        </w:rPr>
        <w:t>3 RESTRUCTURING AND OTHER EXPENSE (INCOME)</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 fiscal 2002, the company announced plans to close its Riverside, California manufacturing operations and its Evansville, Indiana and Madera, California manufacturing facilities. Approximately 550 job positions and related office staff reductions will be lost in connection with closing these operations. As of October 31, 2002, of the 550 job position reductions, 400 have been eliminated. In addition, the company will incur ongoing costs after the facilities are closed and until they are sold, which is captioned in "other" below. These actions are part of Toro's overall long-term strategy to reduce production costs and improve long-term competitiveness. The company also incurred a charge for asset impairment related to write-downs of patents and non-compete agreements during the first quarter of fiscal 2002. In addition, asset impairment charges also include the write-down of facilities and equipment related to the closure of the aforementioned manufacturing operations.</w:t>
      </w:r>
    </w:p>
    <w:p>
      <w:pPr>
        <w:spacing w:after="0" w:line="389"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The following is an analysis of the company's restructuring and other expense reserve accounts:</w:t>
      </w:r>
    </w:p>
    <w:p>
      <w:pPr>
        <w:spacing w:after="0" w:line="203"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Asset</w:t>
      </w:r>
    </w:p>
    <w:p>
      <w:pPr>
        <w:jc w:val="center"/>
        <w:ind w:right="9059"/>
        <w:spacing w:after="0" w:line="238" w:lineRule="auto"/>
        <w:rPr>
          <w:sz w:val="20"/>
          <w:szCs w:val="20"/>
          <w:color w:val="auto"/>
        </w:rPr>
      </w:pPr>
      <w:r>
        <w:rPr>
          <w:rFonts w:ascii="Courier New" w:cs="Courier New" w:eastAsia="Courier New" w:hAnsi="Courier New"/>
          <w:sz w:val="18"/>
          <w:szCs w:val="18"/>
          <w:color w:val="auto"/>
        </w:rPr>
        <w:t>Severance</w:t>
      </w:r>
    </w:p>
    <w:p>
      <w:pPr>
        <w:jc w:val="center"/>
        <w:ind w:right="9059"/>
        <w:spacing w:after="0"/>
        <w:rPr>
          <w:sz w:val="20"/>
          <w:szCs w:val="20"/>
          <w:color w:val="auto"/>
        </w:rPr>
      </w:pPr>
      <w:r>
        <w:rPr>
          <w:rFonts w:ascii="Courier New" w:cs="Courier New" w:eastAsia="Courier New" w:hAnsi="Courier New"/>
          <w:sz w:val="18"/>
          <w:szCs w:val="18"/>
          <w:color w:val="auto"/>
        </w:rPr>
        <w:t>(Dollars</w:t>
      </w:r>
    </w:p>
    <w:p>
      <w:pPr>
        <w:jc w:val="center"/>
        <w:ind w:right="9059"/>
        <w:spacing w:after="0" w:line="237" w:lineRule="auto"/>
        <w:rPr>
          <w:sz w:val="20"/>
          <w:szCs w:val="20"/>
          <w:color w:val="auto"/>
        </w:rPr>
      </w:pPr>
      <w:r>
        <w:rPr>
          <w:rFonts w:ascii="Courier New" w:cs="Courier New" w:eastAsia="Courier New" w:hAnsi="Courier New"/>
          <w:sz w:val="18"/>
          <w:szCs w:val="18"/>
          <w:color w:val="auto"/>
        </w:rPr>
        <w:t>in</w:t>
      </w:r>
    </w:p>
    <w:p>
      <w:pPr>
        <w:ind w:left="60"/>
        <w:spacing w:after="0" w:line="238" w:lineRule="auto"/>
        <w:rPr>
          <w:sz w:val="20"/>
          <w:szCs w:val="20"/>
          <w:color w:val="auto"/>
        </w:rPr>
      </w:pPr>
      <w:r>
        <w:rPr>
          <w:rFonts w:ascii="Courier New" w:cs="Courier New" w:eastAsia="Courier New" w:hAnsi="Courier New"/>
          <w:sz w:val="18"/>
          <w:szCs w:val="18"/>
          <w:color w:val="auto"/>
        </w:rPr>
        <w:t>thousands)</w:t>
      </w:r>
    </w:p>
    <w:p>
      <w:pPr>
        <w:ind w:left="60"/>
        <w:spacing w:after="0"/>
        <w:rPr>
          <w:sz w:val="20"/>
          <w:szCs w:val="20"/>
          <w:color w:val="auto"/>
        </w:rPr>
      </w:pPr>
      <w:r>
        <w:rPr>
          <w:rFonts w:ascii="Courier New" w:cs="Courier New" w:eastAsia="Courier New" w:hAnsi="Courier New"/>
          <w:sz w:val="18"/>
          <w:szCs w:val="18"/>
          <w:color w:val="auto"/>
        </w:rPr>
        <w:t>Impairment</w:t>
      </w:r>
    </w:p>
    <w:p>
      <w:pPr>
        <w:spacing w:after="0" w:line="4" w:lineRule="exact"/>
        <w:rPr>
          <w:sz w:val="20"/>
          <w:szCs w:val="20"/>
          <w:color w:val="auto"/>
        </w:rPr>
      </w:pPr>
    </w:p>
    <w:p>
      <w:pPr>
        <w:ind w:left="320" w:right="9119" w:hanging="265"/>
        <w:spacing w:after="0" w:line="268" w:lineRule="auto"/>
        <w:tabs>
          <w:tab w:leader="none" w:pos="267" w:val="left"/>
        </w:tabs>
        <w:numPr>
          <w:ilvl w:val="0"/>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Benefits Other</w:t>
      </w:r>
    </w:p>
    <w:p>
      <w:pPr>
        <w:ind w:left="60"/>
        <w:spacing w:after="0" w:line="233" w:lineRule="auto"/>
        <w:rPr>
          <w:sz w:val="20"/>
          <w:szCs w:val="20"/>
          <w:color w:val="auto"/>
        </w:rPr>
      </w:pPr>
      <w:r>
        <w:rPr>
          <w:rFonts w:ascii="Courier New" w:cs="Courier New" w:eastAsia="Courier New" w:hAnsi="Courier New"/>
          <w:sz w:val="18"/>
          <w:szCs w:val="18"/>
          <w:color w:val="auto"/>
        </w:rPr>
        <w:t>Total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Balance as</w:t>
      </w:r>
    </w:p>
    <w:p>
      <w:pPr>
        <w:ind w:left="60"/>
        <w:spacing w:after="0" w:line="237" w:lineRule="auto"/>
        <w:rPr>
          <w:sz w:val="20"/>
          <w:szCs w:val="20"/>
          <w:color w:val="auto"/>
        </w:rPr>
      </w:pPr>
      <w:r>
        <w:rPr>
          <w:rFonts w:ascii="Courier New" w:cs="Courier New" w:eastAsia="Courier New" w:hAnsi="Courier New"/>
          <w:sz w:val="18"/>
          <w:szCs w:val="18"/>
          <w:color w:val="auto"/>
        </w:rPr>
        <w:t>of October</w:t>
      </w:r>
    </w:p>
    <w:p>
      <w:pPr>
        <w:ind w:left="60"/>
        <w:spacing w:after="0" w:line="238" w:lineRule="auto"/>
        <w:rPr>
          <w:sz w:val="20"/>
          <w:szCs w:val="20"/>
          <w:color w:val="auto"/>
        </w:rPr>
      </w:pPr>
      <w:r>
        <w:rPr>
          <w:rFonts w:ascii="Courier New" w:cs="Courier New" w:eastAsia="Courier New" w:hAnsi="Courier New"/>
          <w:sz w:val="18"/>
          <w:szCs w:val="18"/>
          <w:color w:val="auto"/>
        </w:rPr>
        <w:t>31, 2001 $</w:t>
      </w:r>
    </w:p>
    <w:p>
      <w:pPr>
        <w:spacing w:after="0" w:line="5" w:lineRule="exact"/>
        <w:rPr>
          <w:sz w:val="20"/>
          <w:szCs w:val="20"/>
          <w:color w:val="auto"/>
        </w:rPr>
      </w:pPr>
    </w:p>
    <w:p>
      <w:pPr>
        <w:ind w:left="220" w:right="9159" w:hanging="112"/>
        <w:spacing w:after="0" w:line="268" w:lineRule="auto"/>
        <w:tabs>
          <w:tab w:leader="none" w:pos="431"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$ 45 $ 45 Initial charge 4,698 3,761 2,726 11,185</w:t>
      </w:r>
    </w:p>
    <w:p>
      <w:pPr>
        <w:jc w:val="center"/>
        <w:ind w:right="9059"/>
        <w:spacing w:after="0" w:line="235" w:lineRule="auto"/>
        <w:rPr>
          <w:sz w:val="20"/>
          <w:szCs w:val="20"/>
          <w:color w:val="auto"/>
        </w:rPr>
      </w:pPr>
      <w:r>
        <w:rPr>
          <w:rFonts w:ascii="Courier New" w:cs="Courier New" w:eastAsia="Courier New" w:hAnsi="Courier New"/>
          <w:sz w:val="18"/>
          <w:szCs w:val="18"/>
          <w:color w:val="auto"/>
        </w:rPr>
        <w:t>Changes in</w:t>
      </w:r>
    </w:p>
    <w:p>
      <w:pPr>
        <w:jc w:val="center"/>
        <w:ind w:right="9059"/>
        <w:spacing w:after="0" w:line="238" w:lineRule="auto"/>
        <w:rPr>
          <w:sz w:val="20"/>
          <w:szCs w:val="20"/>
          <w:color w:val="auto"/>
        </w:rPr>
      </w:pPr>
      <w:r>
        <w:rPr>
          <w:rFonts w:ascii="Courier New" w:cs="Courier New" w:eastAsia="Courier New" w:hAnsi="Courier New"/>
          <w:sz w:val="18"/>
          <w:szCs w:val="18"/>
          <w:color w:val="auto"/>
        </w:rPr>
        <w:t>estimates</w:t>
      </w:r>
    </w:p>
    <w:p>
      <w:pPr>
        <w:jc w:val="center"/>
        <w:ind w:right="9059"/>
        <w:spacing w:after="0"/>
        <w:rPr>
          <w:sz w:val="20"/>
          <w:szCs w:val="20"/>
          <w:color w:val="auto"/>
        </w:rPr>
      </w:pPr>
      <w:r>
        <w:rPr>
          <w:rFonts w:ascii="Courier New" w:cs="Courier New" w:eastAsia="Courier New" w:hAnsi="Courier New"/>
          <w:sz w:val="18"/>
          <w:szCs w:val="18"/>
          <w:color w:val="auto"/>
        </w:rPr>
        <w:t>(599)</w:t>
      </w:r>
    </w:p>
    <w:p>
      <w:pPr>
        <w:jc w:val="center"/>
        <w:ind w:right="9059"/>
        <w:spacing w:after="0" w:line="237" w:lineRule="auto"/>
        <w:rPr>
          <w:sz w:val="20"/>
          <w:szCs w:val="20"/>
          <w:color w:val="auto"/>
        </w:rPr>
      </w:pPr>
      <w:r>
        <w:rPr>
          <w:rFonts w:ascii="Courier New" w:cs="Courier New" w:eastAsia="Courier New" w:hAnsi="Courier New"/>
          <w:sz w:val="18"/>
          <w:szCs w:val="18"/>
          <w:color w:val="auto"/>
        </w:rPr>
        <w:t>(362)</w:t>
      </w:r>
    </w:p>
    <w:p>
      <w:pPr>
        <w:jc w:val="center"/>
        <w:ind w:right="9059"/>
        <w:spacing w:after="0" w:line="238" w:lineRule="auto"/>
        <w:rPr>
          <w:sz w:val="20"/>
          <w:szCs w:val="20"/>
          <w:color w:val="auto"/>
        </w:rPr>
      </w:pPr>
      <w:r>
        <w:rPr>
          <w:rFonts w:ascii="Courier New" w:cs="Courier New" w:eastAsia="Courier New" w:hAnsi="Courier New"/>
          <w:sz w:val="18"/>
          <w:szCs w:val="18"/>
          <w:color w:val="auto"/>
        </w:rPr>
        <w:t>(1,815)</w:t>
      </w:r>
    </w:p>
    <w:p>
      <w:pPr>
        <w:jc w:val="center"/>
        <w:ind w:right="9059"/>
        <w:spacing w:after="0"/>
        <w:rPr>
          <w:sz w:val="20"/>
          <w:szCs w:val="20"/>
          <w:color w:val="auto"/>
        </w:rPr>
      </w:pPr>
      <w:r>
        <w:rPr>
          <w:rFonts w:ascii="Courier New" w:cs="Courier New" w:eastAsia="Courier New" w:hAnsi="Courier New"/>
          <w:sz w:val="18"/>
          <w:szCs w:val="18"/>
          <w:color w:val="auto"/>
        </w:rPr>
        <w:t>(2,776)</w:t>
      </w:r>
    </w:p>
    <w:p>
      <w:pPr>
        <w:spacing w:after="0" w:line="4"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6"/>
          <w:szCs w:val="16"/>
          <w:color w:val="auto"/>
        </w:rPr>
        <w:t>Utilization</w:t>
      </w:r>
    </w:p>
    <w:p>
      <w:pPr>
        <w:spacing w:after="0" w:line="16" w:lineRule="exact"/>
        <w:rPr>
          <w:sz w:val="20"/>
          <w:szCs w:val="20"/>
          <w:color w:val="auto"/>
        </w:rPr>
      </w:pPr>
    </w:p>
    <w:p>
      <w:pPr>
        <w:jc w:val="center"/>
        <w:ind w:right="9059"/>
        <w:spacing w:after="0"/>
        <w:rPr>
          <w:sz w:val="20"/>
          <w:szCs w:val="20"/>
          <w:color w:val="auto"/>
        </w:rPr>
      </w:pPr>
      <w:r>
        <w:rPr>
          <w:rFonts w:ascii="Courier New" w:cs="Courier New" w:eastAsia="Courier New" w:hAnsi="Courier New"/>
          <w:sz w:val="18"/>
          <w:szCs w:val="18"/>
          <w:color w:val="auto"/>
        </w:rPr>
        <w:t>(4,099)</w:t>
      </w:r>
    </w:p>
    <w:p>
      <w:pPr>
        <w:jc w:val="center"/>
        <w:ind w:right="9059"/>
        <w:spacing w:after="0" w:line="238" w:lineRule="auto"/>
        <w:rPr>
          <w:sz w:val="20"/>
          <w:szCs w:val="20"/>
          <w:color w:val="auto"/>
        </w:rPr>
      </w:pPr>
      <w:r>
        <w:rPr>
          <w:rFonts w:ascii="Courier New" w:cs="Courier New" w:eastAsia="Courier New" w:hAnsi="Courier New"/>
          <w:sz w:val="18"/>
          <w:szCs w:val="18"/>
          <w:color w:val="auto"/>
        </w:rPr>
        <w:t>(1,534)</w:t>
      </w:r>
    </w:p>
    <w:p>
      <w:pPr>
        <w:jc w:val="center"/>
        <w:ind w:right="9059"/>
        <w:spacing w:after="0"/>
        <w:rPr>
          <w:sz w:val="20"/>
          <w:szCs w:val="20"/>
          <w:color w:val="auto"/>
        </w:rPr>
      </w:pPr>
      <w:r>
        <w:rPr>
          <w:rFonts w:ascii="Courier New" w:cs="Courier New" w:eastAsia="Courier New" w:hAnsi="Courier New"/>
          <w:sz w:val="18"/>
          <w:szCs w:val="18"/>
          <w:color w:val="auto"/>
        </w:rPr>
        <w:t>(84)</w:t>
      </w:r>
    </w:p>
    <w:p>
      <w:pPr>
        <w:jc w:val="center"/>
        <w:ind w:right="9059"/>
        <w:spacing w:after="0" w:line="237" w:lineRule="auto"/>
        <w:rPr>
          <w:sz w:val="20"/>
          <w:szCs w:val="20"/>
          <w:color w:val="auto"/>
        </w:rPr>
      </w:pPr>
      <w:r>
        <w:rPr>
          <w:rFonts w:ascii="Courier New" w:cs="Courier New" w:eastAsia="Courier New" w:hAnsi="Courier New"/>
          <w:sz w:val="18"/>
          <w:szCs w:val="18"/>
          <w:color w:val="auto"/>
        </w:rPr>
        <w:t>(5,717)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0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BALANCE AS</w:t>
      </w:r>
    </w:p>
    <w:p>
      <w:pPr>
        <w:ind w:left="60"/>
        <w:spacing w:after="0"/>
        <w:rPr>
          <w:sz w:val="20"/>
          <w:szCs w:val="20"/>
          <w:color w:val="auto"/>
        </w:rPr>
      </w:pPr>
      <w:r>
        <w:rPr>
          <w:rFonts w:ascii="Courier New" w:cs="Courier New" w:eastAsia="Courier New" w:hAnsi="Courier New"/>
          <w:sz w:val="18"/>
          <w:szCs w:val="18"/>
          <w:color w:val="auto"/>
        </w:rPr>
        <w:t>OF OCTOBER</w:t>
      </w:r>
    </w:p>
    <w:p>
      <w:pPr>
        <w:ind w:left="60"/>
        <w:spacing w:after="0" w:line="237" w:lineRule="auto"/>
        <w:rPr>
          <w:sz w:val="20"/>
          <w:szCs w:val="20"/>
          <w:color w:val="auto"/>
        </w:rPr>
      </w:pPr>
      <w:r>
        <w:rPr>
          <w:rFonts w:ascii="Courier New" w:cs="Courier New" w:eastAsia="Courier New" w:hAnsi="Courier New"/>
          <w:sz w:val="18"/>
          <w:szCs w:val="18"/>
          <w:color w:val="auto"/>
        </w:rPr>
        <w:t>31, 2002 $</w:t>
      </w:r>
    </w:p>
    <w:p>
      <w:pPr>
        <w:spacing w:after="0" w:line="5" w:lineRule="exact"/>
        <w:rPr>
          <w:sz w:val="20"/>
          <w:szCs w:val="20"/>
          <w:color w:val="auto"/>
        </w:rPr>
      </w:pPr>
    </w:p>
    <w:p>
      <w:pPr>
        <w:ind w:left="220" w:right="9119" w:hanging="165"/>
        <w:spacing w:after="0" w:line="268" w:lineRule="auto"/>
        <w:tabs>
          <w:tab w:leader="none" w:pos="378"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$ 1,865 $ 872 $ 2,737</w:t>
      </w:r>
    </w:p>
    <w:p>
      <w:pPr>
        <w:ind w:left="60"/>
        <w:spacing w:after="0" w:line="233"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2319" w:firstLine="316"/>
        <w:spacing w:after="0" w:line="235" w:lineRule="auto"/>
        <w:rPr>
          <w:sz w:val="20"/>
          <w:szCs w:val="20"/>
          <w:color w:val="auto"/>
        </w:rPr>
      </w:pPr>
      <w:r>
        <w:rPr>
          <w:rFonts w:ascii="Courier New" w:cs="Courier New" w:eastAsia="Courier New" w:hAnsi="Courier New"/>
          <w:sz w:val="18"/>
          <w:szCs w:val="18"/>
          <w:color w:val="auto"/>
        </w:rPr>
        <w:t>The company expects the majority of the remaining reserve to be utilized during fiscal 2003.</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 OTHER INCOME, NET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income (expense) is as follows: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(Dollars in</w:t>
      </w:r>
    </w:p>
    <w:p>
      <w:pPr>
        <w:ind w:left="160"/>
        <w:spacing w:after="0" w:line="238" w:lineRule="auto"/>
        <w:rPr>
          <w:sz w:val="20"/>
          <w:szCs w:val="20"/>
          <w:color w:val="auto"/>
        </w:rPr>
      </w:pPr>
      <w:r>
        <w:rPr>
          <w:rFonts w:ascii="Courier New" w:cs="Courier New" w:eastAsia="Courier New" w:hAnsi="Courier New"/>
          <w:sz w:val="18"/>
          <w:szCs w:val="18"/>
          <w:color w:val="auto"/>
        </w:rPr>
        <w:t>thousands)</w:t>
      </w:r>
    </w:p>
    <w:p>
      <w:pPr>
        <w:sectPr>
          <w:pgSz w:w="11900" w:h="16838" w:orient="portrait"/>
          <w:cols w:equalWidth="0" w:num="1">
            <w:col w:w="10219"/>
          </w:cols>
          <w:pgMar w:left="240" w:top="514" w:right="1440" w:bottom="0" w:gutter="0" w:footer="0" w:header="0"/>
        </w:sectPr>
      </w:pPr>
    </w:p>
    <w:bookmarkStart w:id="76" w:name="page77"/>
    <w:bookmarkEnd w:id="76"/>
    <w:p>
      <w:pPr>
        <w:jc w:val="center"/>
        <w:ind w:right="8839"/>
        <w:spacing w:after="0"/>
        <w:rPr>
          <w:sz w:val="20"/>
          <w:szCs w:val="20"/>
          <w:color w:val="auto"/>
        </w:rPr>
      </w:pPr>
      <w:r>
        <w:rPr>
          <w:rFonts w:ascii="Courier New" w:cs="Courier New" w:eastAsia="Courier New" w:hAnsi="Courier New"/>
          <w:sz w:val="18"/>
          <w:szCs w:val="18"/>
          <w:color w:val="auto"/>
        </w:rPr>
        <w:t>Years ended</w:t>
      </w:r>
    </w:p>
    <w:p>
      <w:pPr>
        <w:jc w:val="center"/>
        <w:ind w:right="8839"/>
        <w:spacing w:after="0" w:line="238" w:lineRule="auto"/>
        <w:rPr>
          <w:sz w:val="20"/>
          <w:szCs w:val="20"/>
          <w:color w:val="auto"/>
        </w:rPr>
      </w:pPr>
      <w:r>
        <w:rPr>
          <w:rFonts w:ascii="Courier New" w:cs="Courier New" w:eastAsia="Courier New" w:hAnsi="Courier New"/>
          <w:sz w:val="18"/>
          <w:szCs w:val="18"/>
          <w:color w:val="auto"/>
        </w:rPr>
        <w:t>October 31</w:t>
      </w:r>
    </w:p>
    <w:p>
      <w:pPr>
        <w:jc w:val="center"/>
        <w:ind w:right="8839"/>
        <w:spacing w:after="0"/>
        <w:rPr>
          <w:sz w:val="20"/>
          <w:szCs w:val="20"/>
          <w:color w:val="auto"/>
        </w:rPr>
      </w:pPr>
      <w:r>
        <w:rPr>
          <w:rFonts w:ascii="Courier New" w:cs="Courier New" w:eastAsia="Courier New" w:hAnsi="Courier New"/>
          <w:sz w:val="18"/>
          <w:szCs w:val="18"/>
          <w:color w:val="auto"/>
        </w:rPr>
        <w:t>2002 2001</w:t>
      </w:r>
    </w:p>
    <w:p>
      <w:pPr>
        <w:jc w:val="center"/>
        <w:ind w:right="8839"/>
        <w:spacing w:after="0" w:line="237" w:lineRule="auto"/>
        <w:rPr>
          <w:sz w:val="20"/>
          <w:szCs w:val="20"/>
          <w:color w:val="auto"/>
        </w:rPr>
      </w:pPr>
      <w:r>
        <w:rPr>
          <w:rFonts w:ascii="Courier New" w:cs="Courier New" w:eastAsia="Courier New" w:hAnsi="Courier New"/>
          <w:sz w:val="18"/>
          <w:szCs w:val="18"/>
          <w:color w:val="auto"/>
        </w:rPr>
        <w:t>2000 -------</w:t>
      </w:r>
    </w:p>
    <w:p>
      <w:pPr>
        <w:ind w:left="480" w:hanging="422"/>
        <w:spacing w:after="0" w:line="238" w:lineRule="auto"/>
        <w:tabs>
          <w:tab w:leader="none" w:pos="480"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INTEREST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INCOME $</w:t>
      </w:r>
    </w:p>
    <w:p>
      <w:pPr>
        <w:spacing w:after="0" w:line="4" w:lineRule="exact"/>
        <w:rPr>
          <w:rFonts w:ascii="Courier New" w:cs="Courier New" w:eastAsia="Courier New" w:hAnsi="Courier New"/>
          <w:sz w:val="18"/>
          <w:szCs w:val="18"/>
          <w:color w:val="auto"/>
        </w:rPr>
      </w:pPr>
    </w:p>
    <w:p>
      <w:pPr>
        <w:jc w:val="center"/>
        <w:ind w:left="60" w:right="8899" w:firstLine="53"/>
        <w:spacing w:after="0" w:line="269"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1,345 $ 818 $ 788 GROSS FINANCE CHARGE REVENUE 3,664 5,144 5,460 ROYALTY INCOME 1,802 1,452 1,433 FOREIGN CURRENCY GAINS (LOSSES) 101 887 (4,949) INSURANCE RECOVERY, NET -- 1,886 2,208 VALUATION RECOVERY (CHARGES)</w:t>
      </w:r>
    </w:p>
    <w:p>
      <w:pPr>
        <w:spacing w:after="0" w:line="186" w:lineRule="exact"/>
        <w:rPr>
          <w:rFonts w:ascii="Courier New" w:cs="Courier New" w:eastAsia="Courier New" w:hAnsi="Courier New"/>
          <w:sz w:val="18"/>
          <w:szCs w:val="18"/>
          <w:color w:val="auto"/>
        </w:rPr>
      </w:pP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w:t>
      </w:r>
    </w:p>
    <w:p>
      <w:pPr>
        <w:spacing w:after="0" w:line="4" w:lineRule="exact"/>
        <w:rPr>
          <w:rFonts w:ascii="Courier New" w:cs="Courier New" w:eastAsia="Courier New" w:hAnsi="Courier New"/>
          <w:sz w:val="18"/>
          <w:szCs w:val="18"/>
          <w:color w:val="auto"/>
        </w:rPr>
      </w:pPr>
    </w:p>
    <w:p>
      <w:pPr>
        <w:jc w:val="both"/>
        <w:ind w:left="120" w:right="89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INVESTMENTS 395 (1,926)</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(4,106)</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LITIGATION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(SETTLEMENT)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RECOVERY</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(1,780)</w:t>
      </w:r>
    </w:p>
    <w:p>
      <w:pPr>
        <w:spacing w:after="0" w:line="4" w:lineRule="exact"/>
        <w:rPr>
          <w:rFonts w:ascii="Courier New" w:cs="Courier New" w:eastAsia="Courier New" w:hAnsi="Courier New"/>
          <w:sz w:val="18"/>
          <w:szCs w:val="18"/>
          <w:color w:val="auto"/>
        </w:rPr>
      </w:pPr>
    </w:p>
    <w:p>
      <w:pPr>
        <w:jc w:val="center"/>
        <w:ind w:right="8839" w:firstLine="10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(1,073) 126 MISCELLANEOUS 443 259 131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center"/>
        <w:ind w:left="320" w:right="9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TOTAL $ 5,970 $ 7,447 $ 1,091</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GOODWILL AND OTHER INTANGIBLE ASSETS</w:t>
      </w:r>
    </w:p>
    <w:p>
      <w:pPr>
        <w:spacing w:after="0" w:line="207"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GOODWILL - In July 2001, the FASB issued SFAS No. 142, "Goodwill and Other Intangible Assets," which eliminated the systematic amortization of goodwill. The company adopted SFAS No. 142 on November 1, 2001.</w:t>
      </w:r>
    </w:p>
    <w:p>
      <w:pPr>
        <w:spacing w:after="0" w:line="209" w:lineRule="exact"/>
        <w:rPr>
          <w:sz w:val="20"/>
          <w:szCs w:val="20"/>
          <w:color w:val="auto"/>
        </w:rPr>
      </w:pPr>
    </w:p>
    <w:p>
      <w:pPr>
        <w:ind w:right="2519" w:firstLine="316"/>
        <w:spacing w:after="0" w:line="235" w:lineRule="auto"/>
        <w:rPr>
          <w:sz w:val="20"/>
          <w:szCs w:val="20"/>
          <w:color w:val="auto"/>
        </w:rPr>
      </w:pPr>
      <w:r>
        <w:rPr>
          <w:rFonts w:ascii="Courier New" w:cs="Courier New" w:eastAsia="Courier New" w:hAnsi="Courier New"/>
          <w:sz w:val="18"/>
          <w:szCs w:val="18"/>
          <w:color w:val="auto"/>
        </w:rPr>
        <w:t>The following table adjusts net earnings and earning per share for the adoption of SFAS No. 142:</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(Dollars in</w:t>
      </w:r>
    </w:p>
    <w:p>
      <w:pPr>
        <w:ind w:left="160"/>
        <w:spacing w:after="0" w:line="238" w:lineRule="auto"/>
        <w:rPr>
          <w:sz w:val="20"/>
          <w:szCs w:val="20"/>
          <w:color w:val="auto"/>
        </w:rPr>
      </w:pPr>
      <w:r>
        <w:rPr>
          <w:rFonts w:ascii="Courier New" w:cs="Courier New" w:eastAsia="Courier New" w:hAnsi="Courier New"/>
          <w:sz w:val="18"/>
          <w:szCs w:val="18"/>
          <w:color w:val="auto"/>
        </w:rPr>
        <w:t>thousands,</w:t>
      </w:r>
    </w:p>
    <w:p>
      <w:pPr>
        <w:ind w:left="160"/>
        <w:spacing w:after="0"/>
        <w:rPr>
          <w:sz w:val="20"/>
          <w:szCs w:val="20"/>
          <w:color w:val="auto"/>
        </w:rPr>
      </w:pPr>
      <w:r>
        <w:rPr>
          <w:rFonts w:ascii="Courier New" w:cs="Courier New" w:eastAsia="Courier New" w:hAnsi="Courier New"/>
          <w:sz w:val="18"/>
          <w:szCs w:val="18"/>
          <w:color w:val="auto"/>
        </w:rPr>
        <w:t>except per</w:t>
      </w:r>
    </w:p>
    <w:p>
      <w:pPr>
        <w:ind w:left="120"/>
        <w:spacing w:after="0" w:line="237" w:lineRule="auto"/>
        <w:rPr>
          <w:sz w:val="20"/>
          <w:szCs w:val="20"/>
          <w:color w:val="auto"/>
        </w:rPr>
      </w:pPr>
      <w:r>
        <w:rPr>
          <w:rFonts w:ascii="Courier New" w:cs="Courier New" w:eastAsia="Courier New" w:hAnsi="Courier New"/>
          <w:sz w:val="18"/>
          <w:szCs w:val="18"/>
          <w:color w:val="auto"/>
        </w:rPr>
        <w:t>share data)</w:t>
      </w:r>
    </w:p>
    <w:p>
      <w:pPr>
        <w:ind w:left="120"/>
        <w:spacing w:after="0" w:line="238" w:lineRule="auto"/>
        <w:rPr>
          <w:sz w:val="20"/>
          <w:szCs w:val="20"/>
          <w:color w:val="auto"/>
        </w:rPr>
      </w:pPr>
      <w:r>
        <w:rPr>
          <w:rFonts w:ascii="Courier New" w:cs="Courier New" w:eastAsia="Courier New" w:hAnsi="Courier New"/>
          <w:sz w:val="18"/>
          <w:szCs w:val="18"/>
          <w:color w:val="auto"/>
        </w:rPr>
        <w:t>Years ended</w:t>
      </w:r>
    </w:p>
    <w:p>
      <w:pPr>
        <w:ind w:left="160"/>
        <w:spacing w:after="0"/>
        <w:rPr>
          <w:sz w:val="20"/>
          <w:szCs w:val="20"/>
          <w:color w:val="auto"/>
        </w:rPr>
      </w:pPr>
      <w:r>
        <w:rPr>
          <w:rFonts w:ascii="Courier New" w:cs="Courier New" w:eastAsia="Courier New" w:hAnsi="Courier New"/>
          <w:sz w:val="18"/>
          <w:szCs w:val="18"/>
          <w:color w:val="auto"/>
        </w:rPr>
        <w:t>October 31</w:t>
      </w:r>
    </w:p>
    <w:p>
      <w:pPr>
        <w:ind w:left="220"/>
        <w:spacing w:after="0" w:line="237" w:lineRule="auto"/>
        <w:rPr>
          <w:sz w:val="20"/>
          <w:szCs w:val="20"/>
          <w:color w:val="auto"/>
        </w:rPr>
      </w:pPr>
      <w:r>
        <w:rPr>
          <w:rFonts w:ascii="Courier New" w:cs="Courier New" w:eastAsia="Courier New" w:hAnsi="Courier New"/>
          <w:sz w:val="18"/>
          <w:szCs w:val="18"/>
          <w:color w:val="auto"/>
        </w:rPr>
        <w:t>2002 2001</w:t>
      </w:r>
    </w:p>
    <w:p>
      <w:pPr>
        <w:ind w:left="60"/>
        <w:spacing w:after="0"/>
        <w:rPr>
          <w:sz w:val="20"/>
          <w:szCs w:val="20"/>
          <w:color w:val="auto"/>
        </w:rPr>
      </w:pPr>
      <w:r>
        <w:rPr>
          <w:rFonts w:ascii="Courier New" w:cs="Courier New" w:eastAsia="Courier New" w:hAnsi="Courier New"/>
          <w:sz w:val="18"/>
          <w:szCs w:val="18"/>
          <w:color w:val="auto"/>
        </w:rPr>
        <w:t>2000 -------</w:t>
      </w:r>
    </w:p>
    <w:p>
      <w:pPr>
        <w:ind w:left="700" w:hanging="642"/>
        <w:spacing w:after="0" w:line="237" w:lineRule="auto"/>
        <w:tabs>
          <w:tab w:leader="none" w:pos="700"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jc w:val="center"/>
        <w:ind w:right="8839" w:firstLine="103"/>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NET EARNINGS: AS REPORTED $ 35,317 $ 50,448 $ 45,285 GOODWILL AMORTIZATION, NET OF TAX -</w:t>
      </w:r>
    </w:p>
    <w:p>
      <w:pPr>
        <w:sectPr>
          <w:pgSz w:w="11900" w:h="16838" w:orient="portrait"/>
          <w:cols w:equalWidth="0" w:num="1">
            <w:col w:w="10219"/>
          </w:cols>
          <w:pgMar w:left="240" w:top="136" w:right="1440" w:bottom="0" w:gutter="0" w:footer="0" w:header="0"/>
        </w:sectPr>
      </w:pPr>
    </w:p>
    <w:bookmarkStart w:id="77" w:name="page78"/>
    <w:bookmarkEnd w:id="77"/>
    <w:p>
      <w:pPr>
        <w:ind w:left="540" w:hanging="219"/>
        <w:spacing w:after="0"/>
        <w:tabs>
          <w:tab w:leader="none" w:pos="540"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8,073</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7,244 ------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ADJUSTED NET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35,317 $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58,521 $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52,529</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BASIC</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AS</w:t>
      </w:r>
    </w:p>
    <w:p>
      <w:pPr>
        <w:spacing w:after="0" w:line="4" w:lineRule="exact"/>
        <w:rPr>
          <w:rFonts w:ascii="Courier New" w:cs="Courier New" w:eastAsia="Courier New" w:hAnsi="Courier New"/>
          <w:sz w:val="18"/>
          <w:szCs w:val="18"/>
          <w:color w:val="auto"/>
        </w:rPr>
      </w:pPr>
    </w:p>
    <w:p>
      <w:pPr>
        <w:jc w:val="center"/>
        <w:ind w:left="120" w:right="89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REPORTED $ 2.82 $ 3.97 $ 3.55</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GOODWILL</w:t>
      </w:r>
    </w:p>
    <w:p>
      <w:pPr>
        <w:spacing w:after="0" w:line="4" w:lineRule="exact"/>
        <w:rPr>
          <w:rFonts w:ascii="Courier New" w:cs="Courier New" w:eastAsia="Courier New" w:hAnsi="Courier New"/>
          <w:sz w:val="18"/>
          <w:szCs w:val="18"/>
          <w:color w:val="auto"/>
        </w:rPr>
      </w:pPr>
    </w:p>
    <w:p>
      <w:pPr>
        <w:jc w:val="both"/>
        <w:ind w:left="60" w:right="8839" w:hanging="5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AMORTIZATION, NET OF TAX -</w:t>
      </w:r>
    </w:p>
    <w:p>
      <w:pPr>
        <w:ind w:left="320" w:hanging="209"/>
        <w:spacing w:after="0" w:line="238" w:lineRule="auto"/>
        <w:tabs>
          <w:tab w:leader="none" w:pos="3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0.64 0.56</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ADJUSTED</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BASIC</w:t>
      </w:r>
    </w:p>
    <w:p>
      <w:pPr>
        <w:spacing w:after="0" w:line="4" w:lineRule="exact"/>
        <w:rPr>
          <w:rFonts w:ascii="Courier New" w:cs="Courier New" w:eastAsia="Courier New" w:hAnsi="Courier New"/>
          <w:sz w:val="18"/>
          <w:szCs w:val="18"/>
          <w:color w:val="auto"/>
        </w:rPr>
      </w:pPr>
    </w:p>
    <w:p>
      <w:pPr>
        <w:jc w:val="center"/>
        <w:ind w:left="60" w:right="88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 $ 2.82 $ 4.61 $ 4.11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DILUTED</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AS</w:t>
      </w:r>
    </w:p>
    <w:p>
      <w:pPr>
        <w:spacing w:after="0" w:line="4" w:lineRule="exact"/>
        <w:rPr>
          <w:rFonts w:ascii="Courier New" w:cs="Courier New" w:eastAsia="Courier New" w:hAnsi="Courier New"/>
          <w:sz w:val="18"/>
          <w:szCs w:val="18"/>
          <w:color w:val="auto"/>
        </w:rPr>
      </w:pPr>
    </w:p>
    <w:p>
      <w:pPr>
        <w:jc w:val="center"/>
        <w:ind w:left="120" w:right="89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REPORTED $ 2.73 $ 3.86 $ 3.47</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GOODWILL</w:t>
      </w:r>
    </w:p>
    <w:p>
      <w:pPr>
        <w:spacing w:after="0" w:line="4" w:lineRule="exact"/>
        <w:rPr>
          <w:rFonts w:ascii="Courier New" w:cs="Courier New" w:eastAsia="Courier New" w:hAnsi="Courier New"/>
          <w:sz w:val="18"/>
          <w:szCs w:val="18"/>
          <w:color w:val="auto"/>
        </w:rPr>
      </w:pPr>
    </w:p>
    <w:p>
      <w:pPr>
        <w:jc w:val="both"/>
        <w:ind w:left="60" w:right="8839" w:hanging="50"/>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AMORTIZATION, NET OF TAX -</w:t>
      </w:r>
    </w:p>
    <w:p>
      <w:pPr>
        <w:ind w:left="320" w:hanging="209"/>
        <w:spacing w:after="0" w:line="238" w:lineRule="auto"/>
        <w:tabs>
          <w:tab w:leader="none" w:pos="320"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0.62 0.55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ADJUSTED</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DILUTED</w:t>
      </w:r>
    </w:p>
    <w:p>
      <w:pPr>
        <w:spacing w:after="0" w:line="4" w:lineRule="exact"/>
        <w:rPr>
          <w:rFonts w:ascii="Courier New" w:cs="Courier New" w:eastAsia="Courier New" w:hAnsi="Courier New"/>
          <w:sz w:val="18"/>
          <w:szCs w:val="18"/>
          <w:color w:val="auto"/>
        </w:rPr>
      </w:pPr>
    </w:p>
    <w:p>
      <w:pPr>
        <w:jc w:val="center"/>
        <w:ind w:left="60" w:right="88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PER SHARE $ 2.73 $ 4.48 $ 4.02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099" w:firstLine="316"/>
        <w:spacing w:after="0" w:line="235" w:lineRule="auto"/>
        <w:rPr>
          <w:sz w:val="20"/>
          <w:szCs w:val="20"/>
          <w:color w:val="auto"/>
        </w:rPr>
      </w:pPr>
      <w:r>
        <w:rPr>
          <w:rFonts w:ascii="Courier New" w:cs="Courier New" w:eastAsia="Courier New" w:hAnsi="Courier New"/>
          <w:sz w:val="18"/>
          <w:szCs w:val="18"/>
          <w:color w:val="auto"/>
        </w:rPr>
        <w:t>The changes in the net carrying amount of goodwill for fiscal 2002 were as follows: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Professional</w:t>
      </w:r>
    </w:p>
    <w:p>
      <w:pPr>
        <w:ind w:left="60"/>
        <w:spacing w:after="0" w:line="238" w:lineRule="auto"/>
        <w:rPr>
          <w:sz w:val="20"/>
          <w:szCs w:val="20"/>
          <w:color w:val="auto"/>
        </w:rPr>
      </w:pPr>
      <w:r>
        <w:rPr>
          <w:rFonts w:ascii="Courier New" w:cs="Courier New" w:eastAsia="Courier New" w:hAnsi="Courier New"/>
          <w:sz w:val="18"/>
          <w:szCs w:val="18"/>
          <w:color w:val="auto"/>
        </w:rPr>
        <w:t>Residential</w:t>
      </w: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7" w:lineRule="auto"/>
        <w:rPr>
          <w:sz w:val="20"/>
          <w:szCs w:val="20"/>
          <w:color w:val="auto"/>
        </w:rPr>
      </w:pPr>
      <w:r>
        <w:rPr>
          <w:rFonts w:ascii="Courier New" w:cs="Courier New" w:eastAsia="Courier New" w:hAnsi="Courier New"/>
          <w:sz w:val="18"/>
          <w:szCs w:val="18"/>
          <w:color w:val="auto"/>
        </w:rPr>
        <w:t>thousands)</w:t>
      </w:r>
    </w:p>
    <w:p>
      <w:pPr>
        <w:ind w:left="260"/>
        <w:spacing w:after="0" w:line="238" w:lineRule="auto"/>
        <w:rPr>
          <w:sz w:val="20"/>
          <w:szCs w:val="20"/>
          <w:color w:val="auto"/>
        </w:rPr>
      </w:pPr>
      <w:r>
        <w:rPr>
          <w:rFonts w:ascii="Courier New" w:cs="Courier New" w:eastAsia="Courier New" w:hAnsi="Courier New"/>
          <w:sz w:val="18"/>
          <w:szCs w:val="18"/>
          <w:color w:val="auto"/>
        </w:rPr>
        <w:t>Segment</w:t>
      </w:r>
    </w:p>
    <w:p>
      <w:pPr>
        <w:ind w:left="260"/>
        <w:spacing w:after="0"/>
        <w:rPr>
          <w:sz w:val="20"/>
          <w:szCs w:val="20"/>
          <w:color w:val="auto"/>
        </w:rPr>
      </w:pPr>
      <w:r>
        <w:rPr>
          <w:rFonts w:ascii="Courier New" w:cs="Courier New" w:eastAsia="Courier New" w:hAnsi="Courier New"/>
          <w:sz w:val="18"/>
          <w:szCs w:val="18"/>
          <w:color w:val="auto"/>
        </w:rPr>
        <w:t>Segment</w:t>
      </w:r>
    </w:p>
    <w:p>
      <w:pPr>
        <w:ind w:left="60"/>
        <w:spacing w:after="0" w:line="237" w:lineRule="auto"/>
        <w:rPr>
          <w:sz w:val="20"/>
          <w:szCs w:val="20"/>
          <w:color w:val="auto"/>
        </w:rPr>
      </w:pPr>
      <w:r>
        <w:rPr>
          <w:rFonts w:ascii="Courier New" w:cs="Courier New" w:eastAsia="Courier New" w:hAnsi="Courier New"/>
          <w:sz w:val="18"/>
          <w:szCs w:val="18"/>
          <w:color w:val="auto"/>
        </w:rPr>
        <w:t>Total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100"/>
        <w:spacing w:after="0" w:line="237" w:lineRule="auto"/>
        <w:rPr>
          <w:sz w:val="20"/>
          <w:szCs w:val="20"/>
          <w:color w:val="auto"/>
        </w:rPr>
      </w:pPr>
      <w:r>
        <w:rPr>
          <w:rFonts w:ascii="Courier New" w:cs="Courier New" w:eastAsia="Courier New" w:hAnsi="Courier New"/>
          <w:sz w:val="18"/>
          <w:szCs w:val="18"/>
          <w:color w:val="auto"/>
        </w:rPr>
        <w:t>Balance as</w:t>
      </w:r>
    </w:p>
    <w:p>
      <w:pPr>
        <w:ind w:left="100"/>
        <w:spacing w:after="0" w:line="238" w:lineRule="auto"/>
        <w:rPr>
          <w:sz w:val="20"/>
          <w:szCs w:val="20"/>
          <w:color w:val="auto"/>
        </w:rPr>
      </w:pPr>
      <w:r>
        <w:rPr>
          <w:rFonts w:ascii="Courier New" w:cs="Courier New" w:eastAsia="Courier New" w:hAnsi="Courier New"/>
          <w:sz w:val="18"/>
          <w:szCs w:val="18"/>
          <w:color w:val="auto"/>
        </w:rPr>
        <w:t>of October</w:t>
      </w:r>
    </w:p>
    <w:tbl>
      <w:tblPr>
        <w:tblLayout w:type="fixed"/>
        <w:tblInd w:w="100" w:type="dxa"/>
        <w:tblCellMar>
          <w:top w:w="0" w:type="dxa"/>
          <w:left w:w="0" w:type="dxa"/>
          <w:bottom w:w="0" w:type="dxa"/>
          <w:right w:w="0" w:type="dxa"/>
        </w:tblCellMar>
      </w:tblPr>
      <w:tr>
        <w:trPr>
          <w:trHeight w:val="203"/>
        </w:trPr>
        <w:tc>
          <w:tcPr>
            <w:tcW w:w="960" w:type="dxa"/>
            <w:vAlign w:val="bottom"/>
            <w:gridSpan w:val="2"/>
          </w:tcPr>
          <w:p>
            <w:pPr>
              <w:jc w:val="center"/>
              <w:ind w:right="12"/>
              <w:spacing w:after="0"/>
              <w:rPr>
                <w:sz w:val="20"/>
                <w:szCs w:val="20"/>
                <w:color w:val="auto"/>
              </w:rPr>
            </w:pPr>
            <w:r>
              <w:rPr>
                <w:rFonts w:ascii="Courier New" w:cs="Courier New" w:eastAsia="Courier New" w:hAnsi="Courier New"/>
                <w:sz w:val="18"/>
                <w:szCs w:val="18"/>
                <w:color w:val="auto"/>
                <w:w w:val="99"/>
              </w:rPr>
              <w:t>31, 2001</w:t>
            </w:r>
          </w:p>
        </w:tc>
        <w:tc>
          <w:tcPr>
            <w:tcW w:w="100" w:type="dxa"/>
            <w:vAlign w:val="bottom"/>
          </w:tcPr>
          <w:p>
            <w:pPr>
              <w:jc w:val="right"/>
              <w:spacing w:after="0"/>
              <w:rPr>
                <w:sz w:val="20"/>
                <w:szCs w:val="20"/>
                <w:color w:val="auto"/>
              </w:rPr>
            </w:pPr>
            <w:r>
              <w:rPr>
                <w:rFonts w:ascii="Courier New" w:cs="Courier New" w:eastAsia="Courier New" w:hAnsi="Courier New"/>
                <w:sz w:val="18"/>
                <w:szCs w:val="18"/>
                <w:color w:val="auto"/>
                <w:w w:val="73"/>
              </w:rPr>
              <w:t>$</w:t>
            </w: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94,050</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 w:type="dxa"/>
            <w:vAlign w:val="bottom"/>
          </w:tcPr>
          <w:p>
            <w:pPr>
              <w:spacing w:after="0"/>
              <w:rPr>
                <w:sz w:val="17"/>
                <w:szCs w:val="17"/>
                <w:color w:val="auto"/>
              </w:rPr>
            </w:pPr>
          </w:p>
        </w:tc>
      </w:tr>
      <w:tr>
        <w:trPr>
          <w:trHeight w:val="203"/>
        </w:trPr>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8,874</w:t>
            </w:r>
          </w:p>
        </w:tc>
        <w:tc>
          <w:tcPr>
            <w:tcW w:w="1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w:t>
            </w:r>
          </w:p>
        </w:tc>
        <w:tc>
          <w:tcPr>
            <w:tcW w:w="100" w:type="dxa"/>
            <w:vAlign w:val="bottom"/>
          </w:tcPr>
          <w:p>
            <w:pPr>
              <w:spacing w:after="0"/>
              <w:rPr>
                <w:sz w:val="17"/>
                <w:szCs w:val="17"/>
                <w:color w:val="auto"/>
              </w:rPr>
            </w:pPr>
          </w:p>
        </w:tc>
      </w:tr>
      <w:tr>
        <w:trPr>
          <w:trHeight w:val="203"/>
        </w:trPr>
        <w:tc>
          <w:tcPr>
            <w:tcW w:w="9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102,924</w:t>
            </w:r>
          </w:p>
        </w:tc>
        <w:tc>
          <w:tcPr>
            <w:tcW w:w="100" w:type="dxa"/>
            <w:vAlign w:val="bottom"/>
          </w:tcPr>
          <w:p>
            <w:pPr>
              <w:spacing w:after="0"/>
              <w:rPr>
                <w:sz w:val="17"/>
                <w:szCs w:val="17"/>
                <w:color w:val="auto"/>
              </w:rPr>
            </w:pPr>
          </w:p>
        </w:tc>
      </w:tr>
    </w:tbl>
    <w:p>
      <w:pPr>
        <w:jc w:val="center"/>
        <w:ind w:right="8959"/>
        <w:spacing w:after="0" w:line="238" w:lineRule="auto"/>
        <w:rPr>
          <w:sz w:val="20"/>
          <w:szCs w:val="20"/>
          <w:color w:val="auto"/>
        </w:rPr>
      </w:pPr>
      <w:r>
        <w:rPr>
          <w:rFonts w:ascii="Courier New" w:cs="Courier New" w:eastAsia="Courier New" w:hAnsi="Courier New"/>
          <w:sz w:val="18"/>
          <w:szCs w:val="18"/>
          <w:color w:val="auto"/>
        </w:rPr>
        <w:t>Initial</w:t>
      </w:r>
    </w:p>
    <w:p>
      <w:pPr>
        <w:jc w:val="center"/>
        <w:ind w:right="8959"/>
        <w:spacing w:after="0"/>
        <w:rPr>
          <w:sz w:val="20"/>
          <w:szCs w:val="20"/>
          <w:color w:val="auto"/>
        </w:rPr>
      </w:pPr>
      <w:r>
        <w:rPr>
          <w:rFonts w:ascii="Courier New" w:cs="Courier New" w:eastAsia="Courier New" w:hAnsi="Courier New"/>
          <w:sz w:val="18"/>
          <w:szCs w:val="18"/>
          <w:color w:val="auto"/>
        </w:rPr>
        <w:t>charge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(25,123) --</w:t>
      </w:r>
    </w:p>
    <w:p>
      <w:pPr>
        <w:sectPr>
          <w:pgSz w:w="11900" w:h="16838" w:orient="portrait"/>
          <w:cols w:equalWidth="0" w:num="1">
            <w:col w:w="10219"/>
          </w:cols>
          <w:pgMar w:left="240" w:top="136" w:right="1440" w:bottom="0" w:gutter="0" w:footer="0" w:header="0"/>
        </w:sectPr>
      </w:pPr>
    </w:p>
    <w:bookmarkStart w:id="78" w:name="page79"/>
    <w:bookmarkEnd w:id="78"/>
    <w:p>
      <w:pPr>
        <w:jc w:val="center"/>
        <w:ind w:right="8959"/>
        <w:spacing w:after="0"/>
        <w:rPr>
          <w:sz w:val="20"/>
          <w:szCs w:val="20"/>
          <w:color w:val="auto"/>
        </w:rPr>
      </w:pPr>
      <w:r>
        <w:rPr>
          <w:rFonts w:ascii="Courier New" w:cs="Courier New" w:eastAsia="Courier New" w:hAnsi="Courier New"/>
          <w:sz w:val="18"/>
          <w:szCs w:val="18"/>
          <w:color w:val="auto"/>
        </w:rPr>
        <w:t>(25,123)</w:t>
      </w:r>
    </w:p>
    <w:p>
      <w:pPr>
        <w:ind w:left="60"/>
        <w:spacing w:after="0" w:line="238" w:lineRule="auto"/>
        <w:rPr>
          <w:sz w:val="20"/>
          <w:szCs w:val="20"/>
          <w:color w:val="auto"/>
        </w:rPr>
      </w:pPr>
      <w:r>
        <w:rPr>
          <w:rFonts w:ascii="Courier New" w:cs="Courier New" w:eastAsia="Courier New" w:hAnsi="Courier New"/>
          <w:sz w:val="18"/>
          <w:szCs w:val="18"/>
          <w:color w:val="auto"/>
        </w:rPr>
        <w:t>Translation</w:t>
      </w:r>
    </w:p>
    <w:p>
      <w:pPr>
        <w:ind w:left="100"/>
        <w:spacing w:after="0"/>
        <w:rPr>
          <w:sz w:val="20"/>
          <w:szCs w:val="20"/>
          <w:color w:val="auto"/>
        </w:rPr>
      </w:pPr>
      <w:r>
        <w:rPr>
          <w:rFonts w:ascii="Courier New" w:cs="Courier New" w:eastAsia="Courier New" w:hAnsi="Courier New"/>
          <w:sz w:val="18"/>
          <w:szCs w:val="18"/>
          <w:color w:val="auto"/>
        </w:rPr>
        <w:t>adjustment</w:t>
      </w:r>
    </w:p>
    <w:p>
      <w:pPr>
        <w:ind w:left="60"/>
        <w:spacing w:after="0" w:line="237" w:lineRule="auto"/>
        <w:rPr>
          <w:sz w:val="20"/>
          <w:szCs w:val="20"/>
          <w:color w:val="auto"/>
        </w:rPr>
      </w:pPr>
      <w:r>
        <w:rPr>
          <w:rFonts w:ascii="Courier New" w:cs="Courier New" w:eastAsia="Courier New" w:hAnsi="Courier New"/>
          <w:sz w:val="18"/>
          <w:szCs w:val="18"/>
          <w:color w:val="auto"/>
        </w:rPr>
        <w:t>15 39 54 --</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60" w:hanging="203"/>
        <w:spacing w:after="0" w:line="237" w:lineRule="auto"/>
        <w:tabs>
          <w:tab w:leader="none" w:pos="260"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BALANCE</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AS OF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OCTOBER 31,</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2002 $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68,942 $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8,913 $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77,855</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OTHER INTANGIBLE ASSETS - During the first quarter of fiscal 2002, the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determined that the patents and non-compete agreements related to the</w:t>
      </w:r>
    </w:p>
    <w:p>
      <w:pPr>
        <w:spacing w:after="0" w:line="238" w:lineRule="auto"/>
        <w:rPr>
          <w:sz w:val="20"/>
          <w:szCs w:val="20"/>
          <w:color w:val="auto"/>
        </w:rPr>
      </w:pPr>
      <w:r>
        <w:rPr>
          <w:rFonts w:ascii="Courier New" w:cs="Courier New" w:eastAsia="Courier New" w:hAnsi="Courier New"/>
          <w:sz w:val="18"/>
          <w:szCs w:val="18"/>
          <w:color w:val="auto"/>
        </w:rPr>
        <w:t>agricultural irrigation market were impaired. This impairment charge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$2,038,000 was recognized as part of restructuring and other expense during the</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quarter of fiscal 2002. Total other intangible assets, net as of October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 2002 and 2001 were $1,905,000 and $4,608,000, respectively.</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136" w:right="1440" w:bottom="1440" w:gutter="0" w:footer="0" w:header="0"/>
        </w:sectPr>
      </w:pPr>
    </w:p>
    <w:bookmarkStart w:id="79" w:name="page80"/>
    <w:bookmarkEnd w:id="79"/>
    <w:p>
      <w:pPr>
        <w:ind w:left="320"/>
        <w:spacing w:after="0"/>
        <w:rPr>
          <w:sz w:val="20"/>
          <w:szCs w:val="20"/>
          <w:color w:val="auto"/>
        </w:rPr>
      </w:pPr>
      <w:r>
        <w:rPr>
          <w:rFonts w:ascii="Courier New" w:cs="Courier New" w:eastAsia="Courier New" w:hAnsi="Courier New"/>
          <w:sz w:val="18"/>
          <w:szCs w:val="18"/>
          <w:color w:val="auto"/>
        </w:rPr>
        <w:t>The components of other amortizable intangible assets were as follows:</w:t>
      </w:r>
    </w:p>
    <w:p>
      <w:pPr>
        <w:spacing w:after="0" w:line="201"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(Dollars in</w:t>
      </w:r>
    </w:p>
    <w:p>
      <w:pPr>
        <w:ind w:left="220"/>
        <w:spacing w:after="0" w:line="238" w:lineRule="auto"/>
        <w:rPr>
          <w:sz w:val="20"/>
          <w:szCs w:val="20"/>
          <w:color w:val="auto"/>
        </w:rPr>
      </w:pPr>
      <w:r>
        <w:rPr>
          <w:rFonts w:ascii="Courier New" w:cs="Courier New" w:eastAsia="Courier New" w:hAnsi="Courier New"/>
          <w:sz w:val="18"/>
          <w:szCs w:val="18"/>
          <w:color w:val="auto"/>
        </w:rPr>
        <w:t>thousands)</w:t>
      </w:r>
    </w:p>
    <w:p>
      <w:pPr>
        <w:jc w:val="center"/>
        <w:ind w:right="8739"/>
        <w:spacing w:after="0"/>
        <w:rPr>
          <w:sz w:val="20"/>
          <w:szCs w:val="20"/>
          <w:color w:val="auto"/>
        </w:rPr>
      </w:pPr>
      <w:r>
        <w:rPr>
          <w:rFonts w:ascii="Courier New" w:cs="Courier New" w:eastAsia="Courier New" w:hAnsi="Courier New"/>
          <w:sz w:val="18"/>
          <w:szCs w:val="18"/>
          <w:color w:val="auto"/>
        </w:rPr>
        <w:t>Gross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Carrying</w:t>
      </w:r>
    </w:p>
    <w:p>
      <w:pPr>
        <w:ind w:left="160"/>
        <w:spacing w:after="0" w:line="238" w:lineRule="auto"/>
        <w:rPr>
          <w:sz w:val="20"/>
          <w:szCs w:val="20"/>
          <w:color w:val="auto"/>
        </w:rPr>
      </w:pPr>
      <w:r>
        <w:rPr>
          <w:rFonts w:ascii="Courier New" w:cs="Courier New" w:eastAsia="Courier New" w:hAnsi="Courier New"/>
          <w:sz w:val="18"/>
          <w:szCs w:val="18"/>
          <w:color w:val="auto"/>
        </w:rPr>
        <w:t>Accumulated</w:t>
      </w:r>
    </w:p>
    <w:p>
      <w:pPr>
        <w:ind w:left="160"/>
        <w:spacing w:after="0"/>
        <w:rPr>
          <w:sz w:val="20"/>
          <w:szCs w:val="20"/>
          <w:color w:val="auto"/>
        </w:rPr>
      </w:pPr>
      <w:r>
        <w:rPr>
          <w:rFonts w:ascii="Courier New" w:cs="Courier New" w:eastAsia="Courier New" w:hAnsi="Courier New"/>
          <w:sz w:val="18"/>
          <w:szCs w:val="18"/>
          <w:color w:val="auto"/>
        </w:rPr>
        <w:t>October 31,</w:t>
      </w:r>
    </w:p>
    <w:p>
      <w:pPr>
        <w:ind w:left="160"/>
        <w:spacing w:after="0" w:line="237" w:lineRule="auto"/>
        <w:rPr>
          <w:sz w:val="20"/>
          <w:szCs w:val="20"/>
          <w:color w:val="auto"/>
        </w:rPr>
      </w:pPr>
      <w:r>
        <w:rPr>
          <w:rFonts w:ascii="Courier New" w:cs="Courier New" w:eastAsia="Courier New" w:hAnsi="Courier New"/>
          <w:sz w:val="18"/>
          <w:szCs w:val="18"/>
          <w:color w:val="auto"/>
        </w:rPr>
        <w:t>2002 Amount</w:t>
      </w:r>
    </w:p>
    <w:p>
      <w:pPr>
        <w:ind w:left="120"/>
        <w:spacing w:after="0"/>
        <w:rPr>
          <w:sz w:val="20"/>
          <w:szCs w:val="20"/>
          <w:color w:val="auto"/>
        </w:rPr>
      </w:pPr>
      <w:r>
        <w:rPr>
          <w:rFonts w:ascii="Courier New" w:cs="Courier New" w:eastAsia="Courier New" w:hAnsi="Courier New"/>
          <w:sz w:val="18"/>
          <w:szCs w:val="18"/>
          <w:color w:val="auto"/>
        </w:rPr>
        <w:t>Amortization</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tabs>
          <w:tab w:leader="none" w:pos="28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PATENTS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6,104 $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(4,609) NON-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COMPETE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w:t>
      </w:r>
    </w:p>
    <w:p>
      <w:pPr>
        <w:spacing w:after="0" w:line="4" w:lineRule="exact"/>
        <w:rPr>
          <w:rFonts w:ascii="Courier New" w:cs="Courier New" w:eastAsia="Courier New" w:hAnsi="Courier New"/>
          <w:sz w:val="18"/>
          <w:szCs w:val="18"/>
          <w:color w:val="auto"/>
        </w:rPr>
      </w:pPr>
    </w:p>
    <w:p>
      <w:pPr>
        <w:jc w:val="center"/>
        <w:ind w:left="60" w:right="879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800 (405) OTHER 800 (785)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$ 7,704</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(5,799)</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160"/>
        <w:spacing w:after="0"/>
        <w:rPr>
          <w:sz w:val="20"/>
          <w:szCs w:val="20"/>
          <w:color w:val="auto"/>
        </w:rPr>
      </w:pPr>
      <w:r>
        <w:rPr>
          <w:rFonts w:ascii="Courier New" w:cs="Courier New" w:eastAsia="Courier New" w:hAnsi="Courier New"/>
          <w:sz w:val="18"/>
          <w:szCs w:val="18"/>
          <w:color w:val="auto"/>
        </w:rPr>
        <w:t>(Dollars in</w:t>
      </w:r>
    </w:p>
    <w:p>
      <w:pPr>
        <w:ind w:left="220"/>
        <w:spacing w:after="0" w:line="238" w:lineRule="auto"/>
        <w:rPr>
          <w:sz w:val="20"/>
          <w:szCs w:val="20"/>
          <w:color w:val="auto"/>
        </w:rPr>
      </w:pPr>
      <w:r>
        <w:rPr>
          <w:rFonts w:ascii="Courier New" w:cs="Courier New" w:eastAsia="Courier New" w:hAnsi="Courier New"/>
          <w:sz w:val="18"/>
          <w:szCs w:val="18"/>
          <w:color w:val="auto"/>
        </w:rPr>
        <w:t>thousands)</w:t>
      </w:r>
    </w:p>
    <w:p>
      <w:pPr>
        <w:jc w:val="center"/>
        <w:ind w:right="8739"/>
        <w:spacing w:after="0"/>
        <w:rPr>
          <w:sz w:val="20"/>
          <w:szCs w:val="20"/>
          <w:color w:val="auto"/>
        </w:rPr>
      </w:pPr>
      <w:r>
        <w:rPr>
          <w:rFonts w:ascii="Courier New" w:cs="Courier New" w:eastAsia="Courier New" w:hAnsi="Courier New"/>
          <w:sz w:val="18"/>
          <w:szCs w:val="18"/>
          <w:color w:val="auto"/>
        </w:rPr>
        <w:t>Gross</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Carrying</w:t>
      </w:r>
    </w:p>
    <w:p>
      <w:pPr>
        <w:ind w:left="160"/>
        <w:spacing w:after="0" w:line="238" w:lineRule="auto"/>
        <w:rPr>
          <w:sz w:val="20"/>
          <w:szCs w:val="20"/>
          <w:color w:val="auto"/>
        </w:rPr>
      </w:pPr>
      <w:r>
        <w:rPr>
          <w:rFonts w:ascii="Courier New" w:cs="Courier New" w:eastAsia="Courier New" w:hAnsi="Courier New"/>
          <w:sz w:val="18"/>
          <w:szCs w:val="18"/>
          <w:color w:val="auto"/>
        </w:rPr>
        <w:t>Accumulated</w:t>
      </w:r>
    </w:p>
    <w:p>
      <w:pPr>
        <w:ind w:left="160"/>
        <w:spacing w:after="0"/>
        <w:rPr>
          <w:sz w:val="20"/>
          <w:szCs w:val="20"/>
          <w:color w:val="auto"/>
        </w:rPr>
      </w:pPr>
      <w:r>
        <w:rPr>
          <w:rFonts w:ascii="Courier New" w:cs="Courier New" w:eastAsia="Courier New" w:hAnsi="Courier New"/>
          <w:sz w:val="18"/>
          <w:szCs w:val="18"/>
          <w:color w:val="auto"/>
        </w:rPr>
        <w:t>October 31,</w:t>
      </w:r>
    </w:p>
    <w:p>
      <w:pPr>
        <w:ind w:left="160"/>
        <w:spacing w:after="0" w:line="237" w:lineRule="auto"/>
        <w:rPr>
          <w:sz w:val="20"/>
          <w:szCs w:val="20"/>
          <w:color w:val="auto"/>
        </w:rPr>
      </w:pPr>
      <w:r>
        <w:rPr>
          <w:rFonts w:ascii="Courier New" w:cs="Courier New" w:eastAsia="Courier New" w:hAnsi="Courier New"/>
          <w:sz w:val="18"/>
          <w:szCs w:val="18"/>
          <w:color w:val="auto"/>
        </w:rPr>
        <w:t>2001 Amount</w:t>
      </w:r>
    </w:p>
    <w:p>
      <w:pPr>
        <w:ind w:left="120"/>
        <w:spacing w:after="0"/>
        <w:rPr>
          <w:sz w:val="20"/>
          <w:szCs w:val="20"/>
          <w:color w:val="auto"/>
        </w:rPr>
      </w:pPr>
      <w:r>
        <w:rPr>
          <w:rFonts w:ascii="Courier New" w:cs="Courier New" w:eastAsia="Courier New" w:hAnsi="Courier New"/>
          <w:sz w:val="18"/>
          <w:szCs w:val="18"/>
          <w:color w:val="auto"/>
        </w:rPr>
        <w:t>Amortization</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tabs>
          <w:tab w:leader="none" w:pos="280"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Patents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7,104 $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(4,501) Non-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compete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3,183 (1,285)</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Other 1,197</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(1,090)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11,484 $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(6,876)</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Amortization expense for intangible assets for fiscal years ended 2002, 2001,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2000 was $670,000, $929,000, and $1,411,000, respectively. Estimated</w:t>
      </w:r>
    </w:p>
    <w:p>
      <w:pPr>
        <w:spacing w:after="0" w:line="238" w:lineRule="auto"/>
        <w:rPr>
          <w:sz w:val="20"/>
          <w:szCs w:val="20"/>
          <w:color w:val="auto"/>
        </w:rPr>
      </w:pPr>
      <w:r>
        <w:rPr>
          <w:rFonts w:ascii="Courier New" w:cs="Courier New" w:eastAsia="Courier New" w:hAnsi="Courier New"/>
          <w:sz w:val="18"/>
          <w:szCs w:val="18"/>
          <w:color w:val="auto"/>
        </w:rPr>
        <w:t>amortization expense for the succeeding fiscal years is as follows: 2003,</w:t>
      </w:r>
    </w:p>
    <w:p>
      <w:pPr>
        <w:spacing w:after="0"/>
        <w:rPr>
          <w:sz w:val="20"/>
          <w:szCs w:val="20"/>
          <w:color w:val="auto"/>
        </w:rPr>
      </w:pPr>
      <w:r>
        <w:rPr>
          <w:rFonts w:ascii="Courier New" w:cs="Courier New" w:eastAsia="Courier New" w:hAnsi="Courier New"/>
          <w:sz w:val="18"/>
          <w:szCs w:val="18"/>
          <w:color w:val="auto"/>
        </w:rPr>
        <w:t>$479,000; 2004, $357,000; 2005, $337,000; 2006, $337,000; 2007, $182,000; and</w:t>
      </w:r>
    </w:p>
    <w:p>
      <w:pPr>
        <w:spacing w:after="0" w:line="237" w:lineRule="auto"/>
        <w:rPr>
          <w:sz w:val="20"/>
          <w:szCs w:val="20"/>
          <w:color w:val="auto"/>
        </w:rPr>
      </w:pPr>
      <w:r>
        <w:rPr>
          <w:rFonts w:ascii="Courier New" w:cs="Courier New" w:eastAsia="Courier New" w:hAnsi="Courier New"/>
          <w:sz w:val="18"/>
          <w:szCs w:val="18"/>
          <w:color w:val="auto"/>
        </w:rPr>
        <w:t>after 2007, $213,000.</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 SHORT-TERM CAPITAL RESOURCES</w:t>
      </w:r>
    </w:p>
    <w:p>
      <w:pPr>
        <w:spacing w:after="0" w:line="207"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rPr>
        <w:t>As of October 31, 2002, the company had available committed unsecured lines of credit with domestic banks in the aggregate of $253,000,000. Under these lines of credit, the company can also borrow in currencies other than U.S. dollars.</w:t>
      </w:r>
    </w:p>
    <w:p>
      <w:pPr>
        <w:spacing w:after="0" w:line="1"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Interest expense on these credit lines is based on LIBOR plus a basis point spread defined in the current loan agreements. Most of these agreements also require the company to pay a fee of 0.175 - 0.200 percent per year on the available lines of credit, which is included in interest expense. The company's non-U.S. operations maintain unsecured short-term lines of credit of $6,287,000. These facilities bear interest at various rates depending on the rates in their respective countries of operation. The company had $1,156,000 outstanding as of October 31, 2002 and $34,413,000 outstanding as of October 31, 2001 under these lines of credit, which included 1,900,000 Australian dollar and 103,000 euro denominated short-term debt outstanding as of October 31, 2002 and 34,200,000 Australian dollar and 18,577,000 euro denominated short-term debt outstanding as</w:t>
      </w:r>
    </w:p>
    <w:p>
      <w:pPr>
        <w:sectPr>
          <w:pgSz w:w="11900" w:h="16838" w:orient="portrait"/>
          <w:cols w:equalWidth="0" w:num="1">
            <w:col w:w="10219"/>
          </w:cols>
          <w:pgMar w:left="240" w:top="919" w:right="1440" w:bottom="0" w:gutter="0" w:footer="0" w:header="0"/>
        </w:sectPr>
      </w:pPr>
    </w:p>
    <w:bookmarkStart w:id="80" w:name="page81"/>
    <w:bookmarkEnd w:id="80"/>
    <w:p>
      <w:pPr>
        <w:ind w:right="1999"/>
        <w:spacing w:after="0" w:line="237" w:lineRule="auto"/>
        <w:rPr>
          <w:sz w:val="20"/>
          <w:szCs w:val="20"/>
          <w:color w:val="auto"/>
        </w:rPr>
      </w:pPr>
      <w:r>
        <w:rPr>
          <w:rFonts w:ascii="Courier New" w:cs="Courier New" w:eastAsia="Courier New" w:hAnsi="Courier New"/>
          <w:sz w:val="18"/>
          <w:szCs w:val="18"/>
          <w:color w:val="auto"/>
        </w:rPr>
        <w:t>of October 31, 2001. The weighted average interest rate on short-term debt outstanding as of October 31, 2002 and 2001 was 4.74 percent and 4.80 percent, respectively. The company was in compliance with all covenants related to the lines of credit described above as of October 31, 2002.</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 LONG-TERM DEBT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summary of long-term debt is as follows: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100"/>
        <w:spacing w:after="0"/>
        <w:rPr>
          <w:sz w:val="20"/>
          <w:szCs w:val="20"/>
          <w:color w:val="auto"/>
        </w:rPr>
      </w:pPr>
      <w:r>
        <w:rPr>
          <w:rFonts w:ascii="Courier New" w:cs="Courier New" w:eastAsia="Courier New" w:hAnsi="Courier New"/>
          <w:sz w:val="18"/>
          <w:szCs w:val="18"/>
          <w:color w:val="auto"/>
        </w:rPr>
        <w:t>October 31</w:t>
      </w:r>
    </w:p>
    <w:p>
      <w:pPr>
        <w:ind w:left="60"/>
        <w:spacing w:after="0" w:line="237" w:lineRule="auto"/>
        <w:rPr>
          <w:sz w:val="20"/>
          <w:szCs w:val="20"/>
          <w:color w:val="auto"/>
        </w:rPr>
      </w:pPr>
      <w:r>
        <w:rPr>
          <w:rFonts w:ascii="Courier New" w:cs="Courier New" w:eastAsia="Courier New" w:hAnsi="Courier New"/>
          <w:sz w:val="18"/>
          <w:szCs w:val="18"/>
          <w:color w:val="auto"/>
        </w:rPr>
        <w:t>2002 2001 -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100" w:right="9059" w:firstLine="115"/>
        <w:spacing w:after="0" w:line="268" w:lineRule="auto"/>
        <w:tabs>
          <w:tab w:leader="none" w:pos="416" w:val="left"/>
        </w:tabs>
        <w:numPr>
          <w:ilvl w:val="0"/>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7.000% NOTES, DUE FEBRUARY 17, 2003 $ 15,761 $ 15,761 7.125% NOTES, DUE JUNE 15,</w:t>
      </w:r>
    </w:p>
    <w:p>
      <w:pPr>
        <w:jc w:val="center"/>
        <w:ind w:right="8959"/>
        <w:spacing w:after="0" w:line="235" w:lineRule="auto"/>
        <w:rPr>
          <w:sz w:val="20"/>
          <w:szCs w:val="20"/>
          <w:color w:val="auto"/>
        </w:rPr>
      </w:pPr>
      <w:r>
        <w:rPr>
          <w:rFonts w:ascii="Courier New" w:cs="Courier New" w:eastAsia="Courier New" w:hAnsi="Courier New"/>
          <w:sz w:val="18"/>
          <w:szCs w:val="18"/>
          <w:color w:val="auto"/>
        </w:rPr>
        <w:t>2007 75,000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75,000</w:t>
      </w:r>
    </w:p>
    <w:p>
      <w:pPr>
        <w:jc w:val="center"/>
        <w:ind w:right="8959"/>
        <w:spacing w:after="0"/>
        <w:rPr>
          <w:sz w:val="20"/>
          <w:szCs w:val="20"/>
          <w:color w:val="auto"/>
        </w:rPr>
      </w:pPr>
      <w:r>
        <w:rPr>
          <w:rFonts w:ascii="Courier New" w:cs="Courier New" w:eastAsia="Courier New" w:hAnsi="Courier New"/>
          <w:sz w:val="18"/>
          <w:szCs w:val="18"/>
          <w:color w:val="auto"/>
        </w:rPr>
        <w:t>INDUSTRIAL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REVENUE</w:t>
      </w:r>
    </w:p>
    <w:p>
      <w:pPr>
        <w:jc w:val="center"/>
        <w:ind w:right="8959"/>
        <w:spacing w:after="0"/>
        <w:rPr>
          <w:sz w:val="20"/>
          <w:szCs w:val="20"/>
          <w:color w:val="auto"/>
        </w:rPr>
      </w:pPr>
      <w:r>
        <w:rPr>
          <w:rFonts w:ascii="Courier New" w:cs="Courier New" w:eastAsia="Courier New" w:hAnsi="Courier New"/>
          <w:sz w:val="18"/>
          <w:szCs w:val="18"/>
          <w:color w:val="auto"/>
        </w:rPr>
        <w:t>BOND DUE</w:t>
      </w:r>
    </w:p>
    <w:p>
      <w:pPr>
        <w:jc w:val="center"/>
        <w:ind w:right="8959"/>
        <w:spacing w:after="0" w:line="237" w:lineRule="auto"/>
        <w:rPr>
          <w:sz w:val="20"/>
          <w:szCs w:val="20"/>
          <w:color w:val="auto"/>
        </w:rPr>
      </w:pPr>
      <w:r>
        <w:rPr>
          <w:rFonts w:ascii="Courier New" w:cs="Courier New" w:eastAsia="Courier New" w:hAnsi="Courier New"/>
          <w:sz w:val="18"/>
          <w:szCs w:val="18"/>
          <w:color w:val="auto"/>
        </w:rPr>
        <w:t>NOVEMBER 1,</w:t>
      </w:r>
    </w:p>
    <w:p>
      <w:pPr>
        <w:jc w:val="center"/>
        <w:ind w:right="8959"/>
        <w:spacing w:after="0"/>
        <w:rPr>
          <w:sz w:val="20"/>
          <w:szCs w:val="20"/>
          <w:color w:val="auto"/>
        </w:rPr>
      </w:pPr>
      <w:r>
        <w:rPr>
          <w:rFonts w:ascii="Courier New" w:cs="Courier New" w:eastAsia="Courier New" w:hAnsi="Courier New"/>
          <w:sz w:val="18"/>
          <w:szCs w:val="18"/>
          <w:color w:val="auto"/>
        </w:rPr>
        <w:t>2017 AT</w:t>
      </w:r>
    </w:p>
    <w:p>
      <w:pPr>
        <w:jc w:val="center"/>
        <w:ind w:right="8959"/>
        <w:spacing w:after="0" w:line="237" w:lineRule="auto"/>
        <w:rPr>
          <w:sz w:val="20"/>
          <w:szCs w:val="20"/>
          <w:color w:val="auto"/>
        </w:rPr>
      </w:pPr>
      <w:r>
        <w:rPr>
          <w:rFonts w:ascii="Courier New" w:cs="Courier New" w:eastAsia="Courier New" w:hAnsi="Courier New"/>
          <w:sz w:val="18"/>
          <w:szCs w:val="18"/>
          <w:color w:val="auto"/>
        </w:rPr>
        <w:t>4.500%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3,600 3,600</w:t>
      </w:r>
    </w:p>
    <w:p>
      <w:pPr>
        <w:jc w:val="center"/>
        <w:ind w:right="8959"/>
        <w:spacing w:after="0"/>
        <w:rPr>
          <w:sz w:val="20"/>
          <w:szCs w:val="20"/>
          <w:color w:val="auto"/>
        </w:rPr>
      </w:pPr>
      <w:r>
        <w:rPr>
          <w:rFonts w:ascii="Courier New" w:cs="Courier New" w:eastAsia="Courier New" w:hAnsi="Courier New"/>
          <w:sz w:val="18"/>
          <w:szCs w:val="18"/>
          <w:color w:val="auto"/>
        </w:rPr>
        <w:t>7.800%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DEBENTURES,</w:t>
      </w:r>
    </w:p>
    <w:p>
      <w:pPr>
        <w:ind w:left="220"/>
        <w:spacing w:after="0"/>
        <w:rPr>
          <w:sz w:val="20"/>
          <w:szCs w:val="20"/>
          <w:color w:val="auto"/>
        </w:rPr>
      </w:pPr>
      <w:r>
        <w:rPr>
          <w:rFonts w:ascii="Courier New" w:cs="Courier New" w:eastAsia="Courier New" w:hAnsi="Courier New"/>
          <w:sz w:val="18"/>
          <w:szCs w:val="18"/>
          <w:color w:val="auto"/>
        </w:rPr>
        <w:t>DUE JUNE</w:t>
      </w:r>
    </w:p>
    <w:p>
      <w:pPr>
        <w:ind w:left="220"/>
        <w:spacing w:after="0" w:line="237" w:lineRule="auto"/>
        <w:rPr>
          <w:sz w:val="20"/>
          <w:szCs w:val="20"/>
          <w:color w:val="auto"/>
        </w:rPr>
      </w:pPr>
      <w:r>
        <w:rPr>
          <w:rFonts w:ascii="Courier New" w:cs="Courier New" w:eastAsia="Courier New" w:hAnsi="Courier New"/>
          <w:sz w:val="18"/>
          <w:szCs w:val="18"/>
          <w:color w:val="auto"/>
        </w:rPr>
        <w:t>15, 2027</w:t>
      </w:r>
    </w:p>
    <w:p>
      <w:pPr>
        <w:ind w:left="260"/>
        <w:spacing w:after="0"/>
        <w:rPr>
          <w:sz w:val="20"/>
          <w:szCs w:val="20"/>
          <w:color w:val="auto"/>
        </w:rPr>
      </w:pPr>
      <w:r>
        <w:rPr>
          <w:rFonts w:ascii="Courier New" w:cs="Courier New" w:eastAsia="Courier New" w:hAnsi="Courier New"/>
          <w:sz w:val="18"/>
          <w:szCs w:val="18"/>
          <w:color w:val="auto"/>
        </w:rPr>
        <w:t>100,000</w:t>
      </w:r>
    </w:p>
    <w:p>
      <w:pPr>
        <w:ind w:left="260"/>
        <w:spacing w:after="0" w:line="237" w:lineRule="auto"/>
        <w:rPr>
          <w:sz w:val="20"/>
          <w:szCs w:val="20"/>
          <w:color w:val="auto"/>
        </w:rPr>
      </w:pPr>
      <w:r>
        <w:rPr>
          <w:rFonts w:ascii="Courier New" w:cs="Courier New" w:eastAsia="Courier New" w:hAnsi="Courier New"/>
          <w:sz w:val="18"/>
          <w:szCs w:val="18"/>
          <w:color w:val="auto"/>
        </w:rPr>
        <w:t>100,000</w:t>
      </w:r>
    </w:p>
    <w:p>
      <w:pPr>
        <w:ind w:left="160"/>
        <w:spacing w:after="0" w:line="238" w:lineRule="auto"/>
        <w:rPr>
          <w:sz w:val="20"/>
          <w:szCs w:val="20"/>
          <w:color w:val="auto"/>
        </w:rPr>
      </w:pPr>
      <w:r>
        <w:rPr>
          <w:rFonts w:ascii="Courier New" w:cs="Courier New" w:eastAsia="Courier New" w:hAnsi="Courier New"/>
          <w:sz w:val="18"/>
          <w:szCs w:val="18"/>
          <w:color w:val="auto"/>
        </w:rPr>
        <w:t>OTHER 220</w:t>
      </w:r>
    </w:p>
    <w:p>
      <w:pPr>
        <w:ind w:left="480" w:hanging="423"/>
        <w:spacing w:after="0"/>
        <w:tabs>
          <w:tab w:leader="none" w:pos="480"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194,581</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195,078</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LESS</w:t>
      </w:r>
    </w:p>
    <w:p>
      <w:pPr>
        <w:spacing w:after="0" w:line="4" w:lineRule="exact"/>
        <w:rPr>
          <w:rFonts w:ascii="Courier New" w:cs="Courier New" w:eastAsia="Courier New" w:hAnsi="Courier New"/>
          <w:sz w:val="18"/>
          <w:szCs w:val="18"/>
          <w:color w:val="auto"/>
        </w:rPr>
      </w:pPr>
    </w:p>
    <w:p>
      <w:pPr>
        <w:jc w:val="center"/>
        <w:ind w:left="100" w:right="905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CURRENT PORTION 15,825 513</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80" w:hanging="418"/>
        <w:spacing w:after="0" w:line="238" w:lineRule="auto"/>
        <w:tabs>
          <w:tab w:leader="none" w:pos="58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TERM DEBT,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LESS</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spacing w:after="0" w:line="4" w:lineRule="exact"/>
        <w:rPr>
          <w:rFonts w:ascii="Courier New" w:cs="Courier New" w:eastAsia="Courier New" w:hAnsi="Courier New"/>
          <w:sz w:val="18"/>
          <w:szCs w:val="18"/>
          <w:color w:val="auto"/>
        </w:rPr>
      </w:pPr>
    </w:p>
    <w:p>
      <w:pPr>
        <w:jc w:val="center"/>
        <w:ind w:left="160" w:right="90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PORTION $ 178,756 $ 194,565</w:t>
      </w:r>
    </w:p>
    <w:p>
      <w:pPr>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In connection with the issuance in June 1997 of the $175.0 million in long-term debt securities, the company paid $23.7 million to terminate three forward-starting interest rate swap agreements with notional amounts totaling $125.0 million. These swap agreements had been entered into to reduce exposure to interest rate risk prior to the issuance of the new long-term debt securities. As of the inception of one of the swap agreements, the company had received payments, which were recorded as deferred income to be recognized as an adjustment to interest expense over the term of the new debt securities. As of the date the swaps were terminated, this deferred income totaled $18.7 million. The excess termination fees over the deferred income recorded has been deferred and is being recognized as an adjustment to interest expense over the term of the new debt securities issued.</w:t>
      </w:r>
    </w:p>
    <w:p>
      <w:pPr>
        <w:spacing w:after="0" w:line="207" w:lineRule="exact"/>
        <w:rPr>
          <w:sz w:val="20"/>
          <w:szCs w:val="20"/>
          <w:color w:val="auto"/>
        </w:rPr>
      </w:pPr>
    </w:p>
    <w:p>
      <w:pPr>
        <w:ind w:right="1879" w:firstLine="316"/>
        <w:spacing w:after="0" w:line="279" w:lineRule="auto"/>
        <w:rPr>
          <w:sz w:val="20"/>
          <w:szCs w:val="20"/>
          <w:color w:val="auto"/>
        </w:rPr>
      </w:pPr>
      <w:r>
        <w:rPr>
          <w:rFonts w:ascii="Courier New" w:cs="Courier New" w:eastAsia="Courier New" w:hAnsi="Courier New"/>
          <w:sz w:val="16"/>
          <w:szCs w:val="16"/>
          <w:color w:val="auto"/>
        </w:rPr>
        <w:t>Principal payments required on long-term debt in each of the next five years ending October 31 are as follows: 2003, $15,825,000; 2004, $65,000; 2005, $45,000; 2006, $46,000; 2007, $75,000,000; and after 2007, $103,600,000.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 STOCKHOLDERS' EQUITY</w:t>
      </w:r>
    </w:p>
    <w:p>
      <w:pPr>
        <w:sectPr>
          <w:pgSz w:w="11900" w:h="16838" w:orient="portrait"/>
          <w:cols w:equalWidth="0" w:num="1">
            <w:col w:w="10219"/>
          </w:cols>
          <w:pgMar w:left="240" w:top="142" w:right="1440" w:bottom="0" w:gutter="0" w:footer="0" w:header="0"/>
        </w:sectPr>
      </w:pPr>
    </w:p>
    <w:bookmarkStart w:id="81" w:name="page82"/>
    <w:bookmarkEnd w:id="81"/>
    <w:p>
      <w:pPr>
        <w:ind w:right="1999"/>
        <w:spacing w:after="0" w:line="275" w:lineRule="auto"/>
        <w:rPr>
          <w:sz w:val="20"/>
          <w:szCs w:val="20"/>
          <w:color w:val="auto"/>
        </w:rPr>
      </w:pPr>
      <w:r>
        <w:rPr>
          <w:rFonts w:ascii="Courier New" w:cs="Courier New" w:eastAsia="Courier New" w:hAnsi="Courier New"/>
          <w:sz w:val="16"/>
          <w:szCs w:val="16"/>
          <w:color w:val="auto"/>
        </w:rPr>
        <w:t>STOCK REPURCHASE PROGRAM - The company's Board of Directors has authorized the cumulative repurchase of up to 1,000,000 shares of the company's common stock. During fiscal 2002, Toro paid $24,155,000 to repurchase 450,320 shares. As of October 31, 2002, 449,146 shares remained authorized for repurchase.</w:t>
      </w:r>
    </w:p>
    <w:p>
      <w:pPr>
        <w:spacing w:after="0" w:line="37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142" w:right="1440" w:bottom="1440" w:gutter="0" w:footer="0" w:header="0"/>
        </w:sectPr>
      </w:pPr>
    </w:p>
    <w:bookmarkStart w:id="82" w:name="page83"/>
    <w:bookmarkEnd w:id="82"/>
    <w:p>
      <w:pPr>
        <w:ind w:right="1779"/>
        <w:spacing w:after="0" w:line="238" w:lineRule="auto"/>
        <w:rPr>
          <w:sz w:val="20"/>
          <w:szCs w:val="20"/>
          <w:color w:val="auto"/>
        </w:rPr>
      </w:pPr>
      <w:r>
        <w:rPr>
          <w:rFonts w:ascii="Courier New" w:cs="Courier New" w:eastAsia="Courier New" w:hAnsi="Courier New"/>
          <w:sz w:val="18"/>
          <w:szCs w:val="18"/>
          <w:color w:val="auto"/>
        </w:rPr>
        <w:t>SHAREHOLDER RIGHTS PLAN - Under the terms of a Rights Agreement dated as of May 20, 1998 between Toro and Wells Fargo Bank Minnesota, National Association (the successor to Norwest Bank Minnesota, National Association), each share of the company's common stock entitles its holder to one preferred share purchase right. These rights become exercisable only if a person or group acquires, or announces a tender offer that would result in, ownership of 15 percent or more of Toro's common stock. Each right will then entitle the holder to buy a one one-hundredth interest in a share of a series of preferred stock, at a price of $180. Among other things under the plan, if a person or group acquires 15 percent or more of Toro's outstanding common stock, each right entitles its holder (other than the acquiring person or group) to purchase the number of shares of common stock of Toro having a market value of twice the exercise price of the right. The Board of Directors may redeem the rights for $0.01 per right at any time before a person or group acquires beneficial ownership of 15 percent or more of the common stock.</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 INCOME TAXES</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 reconciliation of the statutory federal income tax rate to the company's consolidated effective tax rate is summarized as follows: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w:t>
      </w:r>
    </w:p>
    <w:p>
      <w:pPr>
        <w:ind w:left="100"/>
        <w:spacing w:after="0" w:line="238" w:lineRule="auto"/>
        <w:rPr>
          <w:sz w:val="20"/>
          <w:szCs w:val="20"/>
          <w:color w:val="auto"/>
        </w:rPr>
      </w:pPr>
      <w:r>
        <w:rPr>
          <w:rFonts w:ascii="Courier New" w:cs="Courier New" w:eastAsia="Courier New" w:hAnsi="Courier New"/>
          <w:sz w:val="18"/>
          <w:szCs w:val="18"/>
          <w:color w:val="auto"/>
        </w:rPr>
        <w:t>October 31</w:t>
      </w:r>
    </w:p>
    <w:p>
      <w:pPr>
        <w:ind w:left="160"/>
        <w:spacing w:after="0"/>
        <w:rPr>
          <w:sz w:val="20"/>
          <w:szCs w:val="20"/>
          <w:color w:val="auto"/>
        </w:rPr>
      </w:pPr>
      <w:r>
        <w:rPr>
          <w:rFonts w:ascii="Courier New" w:cs="Courier New" w:eastAsia="Courier New" w:hAnsi="Courier New"/>
          <w:sz w:val="18"/>
          <w:szCs w:val="18"/>
          <w:color w:val="auto"/>
        </w:rPr>
        <w:t>2002 2001</w:t>
      </w:r>
    </w:p>
    <w:p>
      <w:pPr>
        <w:ind w:left="60"/>
        <w:spacing w:after="0" w:line="237" w:lineRule="auto"/>
        <w:rPr>
          <w:sz w:val="20"/>
          <w:szCs w:val="20"/>
          <w:color w:val="auto"/>
        </w:rPr>
      </w:pPr>
      <w:r>
        <w:rPr>
          <w:rFonts w:ascii="Courier New" w:cs="Courier New" w:eastAsia="Courier New" w:hAnsi="Courier New"/>
          <w:sz w:val="18"/>
          <w:szCs w:val="18"/>
          <w:color w:val="auto"/>
        </w:rPr>
        <w:t>2000 ------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STATUTORY</w:t>
      </w:r>
    </w:p>
    <w:p>
      <w:pPr>
        <w:jc w:val="center"/>
        <w:ind w:right="8959"/>
        <w:spacing w:after="0" w:line="237" w:lineRule="auto"/>
        <w:rPr>
          <w:sz w:val="20"/>
          <w:szCs w:val="20"/>
          <w:color w:val="auto"/>
        </w:rPr>
      </w:pPr>
      <w:r>
        <w:rPr>
          <w:rFonts w:ascii="Courier New" w:cs="Courier New" w:eastAsia="Courier New" w:hAnsi="Courier New"/>
          <w:sz w:val="18"/>
          <w:szCs w:val="18"/>
          <w:color w:val="auto"/>
        </w:rPr>
        <w:t>FEDERAL</w:t>
      </w:r>
    </w:p>
    <w:p>
      <w:pPr>
        <w:jc w:val="center"/>
        <w:ind w:right="8959"/>
        <w:spacing w:after="0"/>
        <w:rPr>
          <w:sz w:val="20"/>
          <w:szCs w:val="20"/>
          <w:color w:val="auto"/>
        </w:rPr>
      </w:pPr>
      <w:r>
        <w:rPr>
          <w:rFonts w:ascii="Courier New" w:cs="Courier New" w:eastAsia="Courier New" w:hAnsi="Courier New"/>
          <w:sz w:val="18"/>
          <w:szCs w:val="18"/>
          <w:color w:val="auto"/>
        </w:rPr>
        <w:t>INCOME TAX</w:t>
      </w:r>
    </w:p>
    <w:p>
      <w:pPr>
        <w:jc w:val="center"/>
        <w:ind w:right="8959"/>
        <w:spacing w:after="0" w:line="237" w:lineRule="auto"/>
        <w:rPr>
          <w:sz w:val="20"/>
          <w:szCs w:val="20"/>
          <w:color w:val="auto"/>
        </w:rPr>
      </w:pPr>
      <w:r>
        <w:rPr>
          <w:rFonts w:ascii="Courier New" w:cs="Courier New" w:eastAsia="Courier New" w:hAnsi="Courier New"/>
          <w:sz w:val="18"/>
          <w:szCs w:val="18"/>
          <w:color w:val="auto"/>
        </w:rPr>
        <w:t>RATE 35.0%</w:t>
      </w:r>
    </w:p>
    <w:p>
      <w:pPr>
        <w:jc w:val="center"/>
        <w:ind w:right="8959"/>
        <w:spacing w:after="0" w:line="238" w:lineRule="auto"/>
        <w:rPr>
          <w:sz w:val="20"/>
          <w:szCs w:val="20"/>
          <w:color w:val="auto"/>
        </w:rPr>
      </w:pPr>
      <w:r>
        <w:rPr>
          <w:rFonts w:ascii="Courier New" w:cs="Courier New" w:eastAsia="Courier New" w:hAnsi="Courier New"/>
          <w:sz w:val="18"/>
          <w:szCs w:val="18"/>
          <w:color w:val="auto"/>
        </w:rPr>
        <w:t>35.0% 35.0%</w:t>
      </w:r>
    </w:p>
    <w:p>
      <w:pPr>
        <w:jc w:val="center"/>
        <w:ind w:right="8959"/>
        <w:spacing w:after="0"/>
        <w:rPr>
          <w:sz w:val="20"/>
          <w:szCs w:val="20"/>
          <w:color w:val="auto"/>
        </w:rPr>
      </w:pPr>
      <w:r>
        <w:rPr>
          <w:rFonts w:ascii="Courier New" w:cs="Courier New" w:eastAsia="Courier New" w:hAnsi="Courier New"/>
          <w:sz w:val="18"/>
          <w:szCs w:val="18"/>
          <w:color w:val="auto"/>
        </w:rPr>
        <w:t>INCREASE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(REDUCTION)</w:t>
      </w:r>
    </w:p>
    <w:p>
      <w:pPr>
        <w:jc w:val="center"/>
        <w:ind w:right="8959"/>
        <w:spacing w:after="0"/>
        <w:rPr>
          <w:sz w:val="20"/>
          <w:szCs w:val="20"/>
          <w:color w:val="auto"/>
        </w:rPr>
      </w:pPr>
      <w:r>
        <w:rPr>
          <w:rFonts w:ascii="Courier New" w:cs="Courier New" w:eastAsia="Courier New" w:hAnsi="Courier New"/>
          <w:sz w:val="18"/>
          <w:szCs w:val="18"/>
          <w:color w:val="auto"/>
        </w:rPr>
        <w:t>IN INCOME</w:t>
      </w:r>
    </w:p>
    <w:p>
      <w:pPr>
        <w:jc w:val="center"/>
        <w:ind w:right="8959"/>
        <w:spacing w:after="0" w:line="237" w:lineRule="auto"/>
        <w:rPr>
          <w:sz w:val="20"/>
          <w:szCs w:val="20"/>
          <w:color w:val="auto"/>
        </w:rPr>
      </w:pPr>
      <w:r>
        <w:rPr>
          <w:rFonts w:ascii="Courier New" w:cs="Courier New" w:eastAsia="Courier New" w:hAnsi="Courier New"/>
          <w:sz w:val="18"/>
          <w:szCs w:val="18"/>
          <w:color w:val="auto"/>
        </w:rPr>
        <w:t>TAXES</w:t>
      </w:r>
    </w:p>
    <w:p>
      <w:pPr>
        <w:jc w:val="center"/>
        <w:ind w:right="8959"/>
        <w:spacing w:after="0"/>
        <w:rPr>
          <w:sz w:val="20"/>
          <w:szCs w:val="20"/>
          <w:color w:val="auto"/>
        </w:rPr>
      </w:pPr>
      <w:r>
        <w:rPr>
          <w:rFonts w:ascii="Courier New" w:cs="Courier New" w:eastAsia="Courier New" w:hAnsi="Courier New"/>
          <w:sz w:val="18"/>
          <w:szCs w:val="18"/>
          <w:color w:val="auto"/>
        </w:rPr>
        <w:t>RESULTING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FROM:</w:t>
      </w:r>
    </w:p>
    <w:p>
      <w:pPr>
        <w:jc w:val="center"/>
        <w:ind w:right="8959"/>
        <w:spacing w:after="0" w:line="238" w:lineRule="auto"/>
        <w:rPr>
          <w:sz w:val="20"/>
          <w:szCs w:val="20"/>
          <w:color w:val="auto"/>
        </w:rPr>
      </w:pPr>
      <w:r>
        <w:rPr>
          <w:rFonts w:ascii="Courier New" w:cs="Courier New" w:eastAsia="Courier New" w:hAnsi="Courier New"/>
          <w:sz w:val="18"/>
          <w:szCs w:val="18"/>
          <w:color w:val="auto"/>
        </w:rPr>
        <w:t>BENEFITS</w:t>
      </w:r>
    </w:p>
    <w:p>
      <w:pPr>
        <w:ind w:left="60"/>
        <w:spacing w:after="0"/>
        <w:rPr>
          <w:sz w:val="20"/>
          <w:szCs w:val="20"/>
          <w:color w:val="auto"/>
        </w:rPr>
      </w:pPr>
      <w:r>
        <w:rPr>
          <w:rFonts w:ascii="Courier New" w:cs="Courier New" w:eastAsia="Courier New" w:hAnsi="Courier New"/>
          <w:sz w:val="18"/>
          <w:szCs w:val="18"/>
          <w:color w:val="auto"/>
        </w:rPr>
        <w:t>FROM EXPORT</w:t>
      </w:r>
    </w:p>
    <w:p>
      <w:pPr>
        <w:ind w:left="100"/>
        <w:spacing w:after="0" w:line="237" w:lineRule="auto"/>
        <w:rPr>
          <w:sz w:val="20"/>
          <w:szCs w:val="20"/>
          <w:color w:val="auto"/>
        </w:rPr>
      </w:pPr>
      <w:r>
        <w:rPr>
          <w:rFonts w:ascii="Courier New" w:cs="Courier New" w:eastAsia="Courier New" w:hAnsi="Courier New"/>
          <w:sz w:val="18"/>
          <w:szCs w:val="18"/>
          <w:color w:val="auto"/>
        </w:rPr>
        <w:t>INCENTIVES</w:t>
      </w:r>
    </w:p>
    <w:p>
      <w:pPr>
        <w:ind w:left="60"/>
        <w:spacing w:after="0"/>
        <w:rPr>
          <w:sz w:val="20"/>
          <w:szCs w:val="20"/>
          <w:color w:val="auto"/>
        </w:rPr>
      </w:pPr>
      <w:r>
        <w:rPr>
          <w:rFonts w:ascii="Courier New" w:cs="Courier New" w:eastAsia="Courier New" w:hAnsi="Courier New"/>
          <w:sz w:val="18"/>
          <w:szCs w:val="18"/>
          <w:color w:val="auto"/>
        </w:rPr>
        <w:t>(1.7) (2.2)</w:t>
      </w:r>
    </w:p>
    <w:p>
      <w:pPr>
        <w:jc w:val="center"/>
        <w:ind w:right="8959"/>
        <w:spacing w:after="0" w:line="237" w:lineRule="auto"/>
        <w:rPr>
          <w:sz w:val="20"/>
          <w:szCs w:val="20"/>
          <w:color w:val="auto"/>
        </w:rPr>
      </w:pPr>
      <w:r>
        <w:rPr>
          <w:rFonts w:ascii="Courier New" w:cs="Courier New" w:eastAsia="Courier New" w:hAnsi="Courier New"/>
          <w:sz w:val="18"/>
          <w:szCs w:val="18"/>
          <w:color w:val="auto"/>
        </w:rPr>
        <w:t>(3.2)</w:t>
      </w:r>
    </w:p>
    <w:p>
      <w:pPr>
        <w:jc w:val="center"/>
        <w:ind w:right="8959"/>
        <w:spacing w:after="0"/>
        <w:rPr>
          <w:sz w:val="20"/>
          <w:szCs w:val="20"/>
          <w:color w:val="auto"/>
        </w:rPr>
      </w:pPr>
      <w:r>
        <w:rPr>
          <w:rFonts w:ascii="Courier New" w:cs="Courier New" w:eastAsia="Courier New" w:hAnsi="Courier New"/>
          <w:sz w:val="18"/>
          <w:szCs w:val="18"/>
          <w:color w:val="auto"/>
        </w:rPr>
        <w:t>REFUND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RELATED TO</w:t>
      </w:r>
    </w:p>
    <w:p>
      <w:pPr>
        <w:jc w:val="center"/>
        <w:ind w:right="8959"/>
        <w:spacing w:after="0"/>
        <w:rPr>
          <w:sz w:val="20"/>
          <w:szCs w:val="20"/>
          <w:color w:val="auto"/>
        </w:rPr>
      </w:pPr>
      <w:r>
        <w:rPr>
          <w:rFonts w:ascii="Courier New" w:cs="Courier New" w:eastAsia="Courier New" w:hAnsi="Courier New"/>
          <w:sz w:val="18"/>
          <w:szCs w:val="18"/>
          <w:color w:val="auto"/>
        </w:rPr>
        <w:t>PRIOR</w:t>
      </w:r>
    </w:p>
    <w:p>
      <w:pPr>
        <w:jc w:val="center"/>
        <w:ind w:right="8959"/>
        <w:spacing w:after="0" w:line="237" w:lineRule="auto"/>
        <w:rPr>
          <w:sz w:val="20"/>
          <w:szCs w:val="20"/>
          <w:color w:val="auto"/>
        </w:rPr>
      </w:pPr>
      <w:r>
        <w:rPr>
          <w:rFonts w:ascii="Courier New" w:cs="Courier New" w:eastAsia="Courier New" w:hAnsi="Courier New"/>
          <w:sz w:val="18"/>
          <w:szCs w:val="18"/>
          <w:color w:val="auto"/>
        </w:rPr>
        <w:t>YEARS'</w:t>
      </w:r>
    </w:p>
    <w:p>
      <w:pPr>
        <w:jc w:val="center"/>
        <w:ind w:right="8959"/>
        <w:spacing w:after="0" w:line="238" w:lineRule="auto"/>
        <w:rPr>
          <w:sz w:val="20"/>
          <w:szCs w:val="20"/>
          <w:color w:val="auto"/>
        </w:rPr>
      </w:pPr>
      <w:r>
        <w:rPr>
          <w:rFonts w:ascii="Courier New" w:cs="Courier New" w:eastAsia="Courier New" w:hAnsi="Courier New"/>
          <w:sz w:val="18"/>
          <w:szCs w:val="18"/>
          <w:color w:val="auto"/>
        </w:rPr>
        <w:t>FOREIGN</w:t>
      </w:r>
    </w:p>
    <w:p>
      <w:pPr>
        <w:jc w:val="center"/>
        <w:ind w:right="8959"/>
        <w:spacing w:after="0"/>
        <w:rPr>
          <w:sz w:val="20"/>
          <w:szCs w:val="20"/>
          <w:color w:val="auto"/>
        </w:rPr>
      </w:pPr>
      <w:r>
        <w:rPr>
          <w:rFonts w:ascii="Courier New" w:cs="Courier New" w:eastAsia="Courier New" w:hAnsi="Courier New"/>
          <w:sz w:val="18"/>
          <w:szCs w:val="18"/>
          <w:color w:val="auto"/>
        </w:rPr>
        <w:t>SALES</w:t>
      </w:r>
    </w:p>
    <w:p>
      <w:pPr>
        <w:ind w:left="60"/>
        <w:spacing w:after="0" w:line="237" w:lineRule="auto"/>
        <w:rPr>
          <w:sz w:val="20"/>
          <w:szCs w:val="20"/>
          <w:color w:val="auto"/>
        </w:rPr>
      </w:pPr>
      <w:r>
        <w:rPr>
          <w:rFonts w:ascii="Courier New" w:cs="Courier New" w:eastAsia="Courier New" w:hAnsi="Courier New"/>
          <w:sz w:val="18"/>
          <w:szCs w:val="18"/>
          <w:color w:val="auto"/>
        </w:rPr>
        <w:t>CORPORATION</w:t>
      </w:r>
    </w:p>
    <w:p>
      <w:pPr>
        <w:ind w:left="60"/>
        <w:spacing w:after="0"/>
        <w:rPr>
          <w:sz w:val="20"/>
          <w:szCs w:val="20"/>
          <w:color w:val="auto"/>
        </w:rPr>
      </w:pPr>
      <w:r>
        <w:rPr>
          <w:rFonts w:ascii="Courier New" w:cs="Courier New" w:eastAsia="Courier New" w:hAnsi="Courier New"/>
          <w:sz w:val="18"/>
          <w:szCs w:val="18"/>
          <w:color w:val="auto"/>
        </w:rPr>
        <w:t>(2.0) -- --</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STATE AND</w:t>
      </w:r>
    </w:p>
    <w:p>
      <w:pPr>
        <w:jc w:val="center"/>
        <w:ind w:right="8959"/>
        <w:spacing w:after="0"/>
        <w:rPr>
          <w:sz w:val="20"/>
          <w:szCs w:val="20"/>
          <w:color w:val="auto"/>
        </w:rPr>
      </w:pPr>
      <w:r>
        <w:rPr>
          <w:rFonts w:ascii="Courier New" w:cs="Courier New" w:eastAsia="Courier New" w:hAnsi="Courier New"/>
          <w:sz w:val="18"/>
          <w:szCs w:val="18"/>
          <w:color w:val="auto"/>
        </w:rPr>
        <w:t>LOCAL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INCOME</w:t>
      </w:r>
    </w:p>
    <w:p>
      <w:pPr>
        <w:jc w:val="center"/>
        <w:ind w:right="8959"/>
        <w:spacing w:after="0" w:line="238" w:lineRule="auto"/>
        <w:rPr>
          <w:sz w:val="20"/>
          <w:szCs w:val="20"/>
          <w:color w:val="auto"/>
        </w:rPr>
      </w:pPr>
      <w:r>
        <w:rPr>
          <w:rFonts w:ascii="Courier New" w:cs="Courier New" w:eastAsia="Courier New" w:hAnsi="Courier New"/>
          <w:sz w:val="18"/>
          <w:szCs w:val="18"/>
          <w:color w:val="auto"/>
        </w:rPr>
        <w:t>TAXES, NET</w:t>
      </w:r>
    </w:p>
    <w:p>
      <w:pPr>
        <w:jc w:val="center"/>
        <w:ind w:right="8959"/>
        <w:spacing w:after="0"/>
        <w:rPr>
          <w:sz w:val="20"/>
          <w:szCs w:val="20"/>
          <w:color w:val="auto"/>
        </w:rPr>
      </w:pPr>
      <w:r>
        <w:rPr>
          <w:rFonts w:ascii="Courier New" w:cs="Courier New" w:eastAsia="Courier New" w:hAnsi="Courier New"/>
          <w:sz w:val="18"/>
          <w:szCs w:val="18"/>
          <w:color w:val="auto"/>
        </w:rPr>
        <w:t>OF FEDERAL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INCOME TAX</w:t>
      </w:r>
    </w:p>
    <w:p>
      <w:pPr>
        <w:jc w:val="center"/>
        <w:ind w:right="8959"/>
        <w:spacing w:after="0"/>
        <w:rPr>
          <w:sz w:val="20"/>
          <w:szCs w:val="20"/>
          <w:color w:val="auto"/>
        </w:rPr>
      </w:pPr>
      <w:r>
        <w:rPr>
          <w:rFonts w:ascii="Courier New" w:cs="Courier New" w:eastAsia="Courier New" w:hAnsi="Courier New"/>
          <w:sz w:val="18"/>
          <w:szCs w:val="18"/>
          <w:color w:val="auto"/>
        </w:rPr>
        <w:t>BENEFIT 1.2</w:t>
      </w:r>
    </w:p>
    <w:p>
      <w:pPr>
        <w:jc w:val="center"/>
        <w:ind w:right="8959"/>
        <w:spacing w:after="0" w:line="237" w:lineRule="auto"/>
        <w:rPr>
          <w:sz w:val="20"/>
          <w:szCs w:val="20"/>
          <w:color w:val="auto"/>
        </w:rPr>
      </w:pPr>
      <w:r>
        <w:rPr>
          <w:rFonts w:ascii="Courier New" w:cs="Courier New" w:eastAsia="Courier New" w:hAnsi="Courier New"/>
          <w:sz w:val="18"/>
          <w:szCs w:val="18"/>
          <w:color w:val="auto"/>
        </w:rPr>
        <w:t>1.3 1.3</w:t>
      </w:r>
    </w:p>
    <w:p>
      <w:pPr>
        <w:jc w:val="center"/>
        <w:ind w:right="8959"/>
        <w:spacing w:after="0"/>
        <w:rPr>
          <w:sz w:val="20"/>
          <w:szCs w:val="20"/>
          <w:color w:val="auto"/>
        </w:rPr>
      </w:pPr>
      <w:r>
        <w:rPr>
          <w:rFonts w:ascii="Courier New" w:cs="Courier New" w:eastAsia="Courier New" w:hAnsi="Courier New"/>
          <w:sz w:val="18"/>
          <w:szCs w:val="18"/>
          <w:color w:val="auto"/>
        </w:rPr>
        <w:t>EFFECT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FOREIGN</w:t>
      </w:r>
    </w:p>
    <w:p>
      <w:pPr>
        <w:jc w:val="center"/>
        <w:ind w:right="8959"/>
        <w:spacing w:after="0" w:line="238" w:lineRule="auto"/>
        <w:rPr>
          <w:sz w:val="20"/>
          <w:szCs w:val="20"/>
          <w:color w:val="auto"/>
        </w:rPr>
      </w:pPr>
      <w:r>
        <w:rPr>
          <w:rFonts w:ascii="Courier New" w:cs="Courier New" w:eastAsia="Courier New" w:hAnsi="Courier New"/>
          <w:sz w:val="18"/>
          <w:szCs w:val="18"/>
          <w:color w:val="auto"/>
        </w:rPr>
        <w:t>SOURCE</w:t>
      </w:r>
    </w:p>
    <w:p>
      <w:pPr>
        <w:jc w:val="center"/>
        <w:ind w:right="8959"/>
        <w:spacing w:after="0"/>
        <w:rPr>
          <w:sz w:val="20"/>
          <w:szCs w:val="20"/>
          <w:color w:val="auto"/>
        </w:rPr>
      </w:pPr>
      <w:r>
        <w:rPr>
          <w:rFonts w:ascii="Courier New" w:cs="Courier New" w:eastAsia="Courier New" w:hAnsi="Courier New"/>
          <w:sz w:val="18"/>
          <w:szCs w:val="18"/>
          <w:color w:val="auto"/>
        </w:rPr>
        <w:t>INCOME</w:t>
      </w:r>
    </w:p>
    <w:p>
      <w:pPr>
        <w:jc w:val="center"/>
        <w:ind w:right="8959"/>
        <w:spacing w:after="0" w:line="237" w:lineRule="auto"/>
        <w:rPr>
          <w:sz w:val="20"/>
          <w:szCs w:val="20"/>
          <w:color w:val="auto"/>
        </w:rPr>
      </w:pPr>
      <w:r>
        <w:rPr>
          <w:rFonts w:ascii="Courier New" w:cs="Courier New" w:eastAsia="Courier New" w:hAnsi="Courier New"/>
          <w:sz w:val="18"/>
          <w:szCs w:val="18"/>
          <w:color w:val="auto"/>
        </w:rPr>
        <w:t>(0.4) (1.0)</w:t>
      </w:r>
    </w:p>
    <w:p>
      <w:pPr>
        <w:jc w:val="center"/>
        <w:ind w:right="8959"/>
        <w:spacing w:after="0"/>
        <w:rPr>
          <w:sz w:val="20"/>
          <w:szCs w:val="20"/>
          <w:color w:val="auto"/>
        </w:rPr>
      </w:pPr>
      <w:r>
        <w:rPr>
          <w:rFonts w:ascii="Courier New" w:cs="Courier New" w:eastAsia="Courier New" w:hAnsi="Courier New"/>
          <w:sz w:val="18"/>
          <w:szCs w:val="18"/>
          <w:color w:val="auto"/>
        </w:rPr>
        <w:t>0.8</w:t>
      </w:r>
    </w:p>
    <w:p>
      <w:pPr>
        <w:jc w:val="center"/>
        <w:ind w:right="8959"/>
        <w:spacing w:after="0" w:line="237" w:lineRule="auto"/>
        <w:rPr>
          <w:sz w:val="20"/>
          <w:szCs w:val="20"/>
          <w:color w:val="auto"/>
        </w:rPr>
      </w:pPr>
      <w:r>
        <w:rPr>
          <w:rFonts w:ascii="Courier New" w:cs="Courier New" w:eastAsia="Courier New" w:hAnsi="Courier New"/>
          <w:sz w:val="18"/>
          <w:szCs w:val="18"/>
          <w:color w:val="auto"/>
        </w:rPr>
        <w:t>GOODWILL</w:t>
      </w:r>
    </w:p>
    <w:p>
      <w:pPr>
        <w:jc w:val="center"/>
        <w:ind w:right="8959"/>
        <w:spacing w:after="0"/>
        <w:rPr>
          <w:sz w:val="20"/>
          <w:szCs w:val="20"/>
          <w:color w:val="auto"/>
        </w:rPr>
      </w:pPr>
      <w:r>
        <w:rPr>
          <w:rFonts w:ascii="Courier New" w:cs="Courier New" w:eastAsia="Courier New" w:hAnsi="Courier New"/>
          <w:sz w:val="18"/>
          <w:szCs w:val="18"/>
          <w:color w:val="auto"/>
        </w:rPr>
        <w:t>AND OTHER</w:t>
      </w:r>
    </w:p>
    <w:p>
      <w:pPr>
        <w:spacing w:after="0" w:line="3"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AMORTIZATION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0.1 2.8 3.0</w:t>
      </w:r>
    </w:p>
    <w:p>
      <w:pPr>
        <w:jc w:val="center"/>
        <w:ind w:right="8959"/>
        <w:spacing w:after="0" w:line="238" w:lineRule="auto"/>
        <w:rPr>
          <w:sz w:val="20"/>
          <w:szCs w:val="20"/>
          <w:color w:val="auto"/>
        </w:rPr>
      </w:pPr>
      <w:r>
        <w:rPr>
          <w:rFonts w:ascii="Courier New" w:cs="Courier New" w:eastAsia="Courier New" w:hAnsi="Courier New"/>
          <w:sz w:val="18"/>
          <w:szCs w:val="18"/>
          <w:color w:val="auto"/>
        </w:rPr>
        <w:t>OTHER, NET</w:t>
      </w:r>
    </w:p>
    <w:p>
      <w:pPr>
        <w:jc w:val="center"/>
        <w:ind w:right="8959"/>
        <w:spacing w:after="0"/>
        <w:rPr>
          <w:sz w:val="20"/>
          <w:szCs w:val="20"/>
          <w:color w:val="auto"/>
        </w:rPr>
      </w:pPr>
      <w:r>
        <w:rPr>
          <w:rFonts w:ascii="Courier New" w:cs="Courier New" w:eastAsia="Courier New" w:hAnsi="Courier New"/>
          <w:sz w:val="18"/>
          <w:szCs w:val="18"/>
          <w:color w:val="auto"/>
        </w:rPr>
        <w:t>(1.2) 1.1</w:t>
      </w:r>
    </w:p>
    <w:p>
      <w:pPr>
        <w:jc w:val="center"/>
        <w:ind w:right="8959"/>
        <w:spacing w:after="0" w:line="237" w:lineRule="auto"/>
        <w:rPr>
          <w:sz w:val="20"/>
          <w:szCs w:val="20"/>
          <w:color w:val="auto"/>
        </w:rPr>
      </w:pPr>
      <w:r>
        <w:rPr>
          <w:rFonts w:ascii="Courier New" w:cs="Courier New" w:eastAsia="Courier New" w:hAnsi="Courier New"/>
          <w:sz w:val="18"/>
          <w:szCs w:val="18"/>
          <w:color w:val="auto"/>
        </w:rPr>
        <w:t>0.1 -------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CONSOLIDATED</w:t>
      </w:r>
    </w:p>
    <w:p>
      <w:pPr>
        <w:ind w:left="160"/>
        <w:spacing w:after="0" w:line="237" w:lineRule="auto"/>
        <w:rPr>
          <w:sz w:val="20"/>
          <w:szCs w:val="20"/>
          <w:color w:val="auto"/>
        </w:rPr>
      </w:pPr>
      <w:r>
        <w:rPr>
          <w:rFonts w:ascii="Courier New" w:cs="Courier New" w:eastAsia="Courier New" w:hAnsi="Courier New"/>
          <w:sz w:val="18"/>
          <w:szCs w:val="18"/>
          <w:color w:val="auto"/>
        </w:rPr>
        <w:t>EFFECTIVE</w:t>
      </w:r>
    </w:p>
    <w:p>
      <w:pPr>
        <w:ind w:left="220"/>
        <w:spacing w:after="0"/>
        <w:rPr>
          <w:sz w:val="20"/>
          <w:szCs w:val="20"/>
          <w:color w:val="auto"/>
        </w:rPr>
      </w:pPr>
      <w:r>
        <w:rPr>
          <w:rFonts w:ascii="Courier New" w:cs="Courier New" w:eastAsia="Courier New" w:hAnsi="Courier New"/>
          <w:sz w:val="18"/>
          <w:szCs w:val="18"/>
          <w:color w:val="auto"/>
        </w:rPr>
        <w:t>TAX RATE</w:t>
      </w:r>
    </w:p>
    <w:p>
      <w:pPr>
        <w:sectPr>
          <w:pgSz w:w="11900" w:h="16838" w:orient="portrait"/>
          <w:cols w:equalWidth="0" w:num="1">
            <w:col w:w="10219"/>
          </w:cols>
          <w:pgMar w:left="240" w:top="520" w:right="1440" w:bottom="0" w:gutter="0" w:footer="0" w:header="0"/>
        </w:sectPr>
      </w:pPr>
    </w:p>
    <w:bookmarkStart w:id="83" w:name="page84"/>
    <w:bookmarkEnd w:id="83"/>
    <w:p>
      <w:pPr>
        <w:jc w:val="center"/>
        <w:ind w:right="8959"/>
        <w:spacing w:after="0"/>
        <w:rPr>
          <w:sz w:val="20"/>
          <w:szCs w:val="20"/>
          <w:color w:val="auto"/>
        </w:rPr>
      </w:pPr>
      <w:r>
        <w:rPr>
          <w:rFonts w:ascii="Courier New" w:cs="Courier New" w:eastAsia="Courier New" w:hAnsi="Courier New"/>
          <w:sz w:val="18"/>
          <w:szCs w:val="18"/>
          <w:color w:val="auto"/>
        </w:rPr>
        <w:t>31.0% 37.0%</w:t>
      </w:r>
    </w:p>
    <w:p>
      <w:pPr>
        <w:jc w:val="center"/>
        <w:ind w:right="8959"/>
        <w:spacing w:after="0" w:line="238" w:lineRule="auto"/>
        <w:rPr>
          <w:sz w:val="20"/>
          <w:szCs w:val="20"/>
          <w:color w:val="auto"/>
        </w:rPr>
      </w:pPr>
      <w:r>
        <w:rPr>
          <w:rFonts w:ascii="Courier New" w:cs="Courier New" w:eastAsia="Courier New" w:hAnsi="Courier New"/>
          <w:sz w:val="18"/>
          <w:szCs w:val="18"/>
          <w:color w:val="auto"/>
        </w:rPr>
        <w:t>37.0%</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Components of the provision for income taxes are as follows: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60"/>
        <w:spacing w:after="0"/>
        <w:rPr>
          <w:sz w:val="20"/>
          <w:szCs w:val="20"/>
          <w:color w:val="auto"/>
        </w:rPr>
      </w:pPr>
      <w:r>
        <w:rPr>
          <w:rFonts w:ascii="Courier New" w:cs="Courier New" w:eastAsia="Courier New" w:hAnsi="Courier New"/>
          <w:sz w:val="18"/>
          <w:szCs w:val="18"/>
          <w:color w:val="auto"/>
        </w:rPr>
        <w:t>Years ended</w:t>
      </w:r>
    </w:p>
    <w:p>
      <w:pPr>
        <w:ind w:left="100"/>
        <w:spacing w:after="0" w:line="237" w:lineRule="auto"/>
        <w:rPr>
          <w:sz w:val="20"/>
          <w:szCs w:val="20"/>
          <w:color w:val="auto"/>
        </w:rPr>
      </w:pPr>
      <w:r>
        <w:rPr>
          <w:rFonts w:ascii="Courier New" w:cs="Courier New" w:eastAsia="Courier New" w:hAnsi="Courier New"/>
          <w:sz w:val="18"/>
          <w:szCs w:val="18"/>
          <w:color w:val="auto"/>
        </w:rPr>
        <w:t>October 31</w:t>
      </w:r>
    </w:p>
    <w:tbl>
      <w:tblPr>
        <w:tblLayout w:type="fixed"/>
        <w:tblInd w:w="60" w:type="dxa"/>
        <w:tblCellMar>
          <w:top w:w="0" w:type="dxa"/>
          <w:left w:w="0" w:type="dxa"/>
          <w:bottom w:w="0" w:type="dxa"/>
          <w:right w:w="0" w:type="dxa"/>
        </w:tblCellMar>
      </w:tblPr>
      <w:tr>
        <w:trPr>
          <w:trHeight w:val="203"/>
        </w:trPr>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2002</w:t>
            </w:r>
          </w:p>
        </w:tc>
        <w:tc>
          <w:tcPr>
            <w:tcW w:w="6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77"/>
              </w:rPr>
              <w:t>------</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1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203"/>
        </w:trPr>
        <w:tc>
          <w:tcPr>
            <w:tcW w:w="1160" w:type="dxa"/>
            <w:vAlign w:val="bottom"/>
            <w:gridSpan w:val="3"/>
          </w:tcPr>
          <w:p>
            <w:pPr>
              <w:jc w:val="right"/>
              <w:ind w:right="72"/>
              <w:spacing w:after="0" w:line="203" w:lineRule="exact"/>
              <w:rPr>
                <w:sz w:val="20"/>
                <w:szCs w:val="20"/>
                <w:color w:val="auto"/>
              </w:rPr>
            </w:pPr>
            <w:r>
              <w:rPr>
                <w:rFonts w:ascii="Courier New" w:cs="Courier New" w:eastAsia="Courier New" w:hAnsi="Courier New"/>
                <w:sz w:val="18"/>
                <w:szCs w:val="18"/>
                <w:color w:val="auto"/>
              </w:rPr>
              <w:t>CURRENT:</w:t>
            </w:r>
          </w:p>
        </w:tc>
      </w:tr>
      <w:tr>
        <w:trPr>
          <w:trHeight w:val="203"/>
        </w:trPr>
        <w:tc>
          <w:tcPr>
            <w:tcW w:w="116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FEDERAL $</w:t>
            </w:r>
          </w:p>
        </w:tc>
      </w:tr>
      <w:tr>
        <w:trPr>
          <w:trHeight w:val="203"/>
        </w:trPr>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23,950</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90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22,552</w:t>
            </w:r>
          </w:p>
        </w:tc>
        <w:tc>
          <w:tcPr>
            <w:tcW w:w="2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21,414</w:t>
            </w:r>
          </w:p>
        </w:tc>
        <w:tc>
          <w:tcPr>
            <w:tcW w:w="260" w:type="dxa"/>
            <w:vAlign w:val="bottom"/>
          </w:tcPr>
          <w:p>
            <w:pPr>
              <w:spacing w:after="0"/>
              <w:rPr>
                <w:sz w:val="17"/>
                <w:szCs w:val="17"/>
                <w:color w:val="auto"/>
              </w:rPr>
            </w:pPr>
          </w:p>
        </w:tc>
      </w:tr>
      <w:tr>
        <w:trPr>
          <w:trHeight w:val="203"/>
        </w:trPr>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STATE</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1,588</w:t>
            </w:r>
          </w:p>
        </w:tc>
      </w:tr>
      <w:tr>
        <w:trPr>
          <w:trHeight w:val="203"/>
        </w:trPr>
        <w:tc>
          <w:tcPr>
            <w:tcW w:w="5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1,002</w:t>
            </w:r>
          </w:p>
        </w:tc>
        <w:tc>
          <w:tcPr>
            <w:tcW w:w="6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1,387</w:t>
            </w:r>
          </w:p>
        </w:tc>
      </w:tr>
    </w:tbl>
    <w:p>
      <w:pPr>
        <w:ind w:left="60"/>
        <w:spacing w:after="0" w:line="238" w:lineRule="auto"/>
        <w:rPr>
          <w:sz w:val="20"/>
          <w:szCs w:val="20"/>
          <w:color w:val="auto"/>
        </w:rPr>
      </w:pPr>
      <w:r>
        <w:rPr>
          <w:rFonts w:ascii="Courier New" w:cs="Courier New" w:eastAsia="Courier New" w:hAnsi="Courier New"/>
          <w:sz w:val="18"/>
          <w:szCs w:val="18"/>
          <w:color w:val="auto"/>
        </w:rPr>
        <w:t>-----------</w:t>
      </w:r>
    </w:p>
    <w:p>
      <w:pPr>
        <w:ind w:left="260" w:hanging="203"/>
        <w:spacing w:after="0"/>
        <w:tabs>
          <w:tab w:leader="none" w:pos="26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CURRENT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25,538</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23,554</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22,801 ----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260" w:right="8999" w:hanging="203"/>
        <w:spacing w:after="0" w:line="268" w:lineRule="auto"/>
        <w:tabs>
          <w:tab w:leader="none" w:pos="260"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DEFERRED: FEDERAL</w:t>
      </w:r>
    </w:p>
    <w:p>
      <w:pPr>
        <w:ind w:left="60"/>
        <w:spacing w:after="0" w:line="233" w:lineRule="auto"/>
        <w:rPr>
          <w:sz w:val="20"/>
          <w:szCs w:val="20"/>
          <w:color w:val="auto"/>
        </w:rPr>
      </w:pPr>
      <w:r>
        <w:rPr>
          <w:rFonts w:ascii="Courier New" w:cs="Courier New" w:eastAsia="Courier New" w:hAnsi="Courier New"/>
          <w:sz w:val="18"/>
          <w:szCs w:val="18"/>
          <w:color w:val="auto"/>
        </w:rPr>
        <w:t>1,357 5,434</w:t>
      </w:r>
    </w:p>
    <w:p>
      <w:pPr>
        <w:ind w:left="60"/>
        <w:spacing w:after="0"/>
        <w:rPr>
          <w:sz w:val="20"/>
          <w:szCs w:val="20"/>
          <w:color w:val="auto"/>
        </w:rPr>
      </w:pPr>
      <w:r>
        <w:rPr>
          <w:rFonts w:ascii="Courier New" w:cs="Courier New" w:eastAsia="Courier New" w:hAnsi="Courier New"/>
          <w:sz w:val="18"/>
          <w:szCs w:val="18"/>
          <w:color w:val="auto"/>
        </w:rPr>
        <w:t>3,765 STATE</w:t>
      </w:r>
    </w:p>
    <w:p>
      <w:pPr>
        <w:ind w:left="580" w:hanging="523"/>
        <w:spacing w:after="0" w:line="237" w:lineRule="auto"/>
        <w:tabs>
          <w:tab w:leader="none" w:pos="58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641 31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DEFERRED</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1,330 6,075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3,796 -----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spacing w:after="0" w:line="4" w:lineRule="exact"/>
        <w:rPr>
          <w:rFonts w:ascii="Courier New" w:cs="Courier New" w:eastAsia="Courier New" w:hAnsi="Courier New"/>
          <w:sz w:val="18"/>
          <w:szCs w:val="18"/>
          <w:color w:val="auto"/>
        </w:rPr>
      </w:pPr>
    </w:p>
    <w:p>
      <w:pPr>
        <w:jc w:val="center"/>
        <w:ind w:left="100" w:right="905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PROVISION FOR INCOME TAXES $ 26,868 $ 29,629 $ 26,597</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316"/>
        <w:spacing w:after="0" w:line="290" w:lineRule="auto"/>
        <w:rPr>
          <w:sz w:val="20"/>
          <w:szCs w:val="20"/>
          <w:color w:val="auto"/>
        </w:rPr>
      </w:pPr>
      <w:r>
        <w:rPr>
          <w:rFonts w:ascii="Courier New" w:cs="Courier New" w:eastAsia="Courier New" w:hAnsi="Courier New"/>
          <w:sz w:val="16"/>
          <w:szCs w:val="16"/>
          <w:color w:val="auto"/>
        </w:rPr>
        <w:t>The tax effects of temporary differences that give rise to the net deferred income tax assets as of October 31, 2002 and 2001 are presented below:</w:t>
      </w:r>
    </w:p>
    <w:p>
      <w:pPr>
        <w:spacing w:after="0" w:line="164"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(Dollars in</w:t>
      </w:r>
    </w:p>
    <w:p>
      <w:pPr>
        <w:ind w:left="160"/>
        <w:spacing w:after="0" w:line="238" w:lineRule="auto"/>
        <w:rPr>
          <w:sz w:val="20"/>
          <w:szCs w:val="20"/>
          <w:color w:val="auto"/>
        </w:rPr>
      </w:pPr>
      <w:r>
        <w:rPr>
          <w:rFonts w:ascii="Courier New" w:cs="Courier New" w:eastAsia="Courier New" w:hAnsi="Courier New"/>
          <w:sz w:val="18"/>
          <w:szCs w:val="18"/>
          <w:color w:val="auto"/>
        </w:rPr>
        <w:t>thousands)</w:t>
      </w:r>
    </w:p>
    <w:p>
      <w:pPr>
        <w:ind w:left="60"/>
        <w:spacing w:after="0"/>
        <w:rPr>
          <w:sz w:val="20"/>
          <w:szCs w:val="20"/>
          <w:color w:val="auto"/>
        </w:rPr>
      </w:pPr>
      <w:r>
        <w:rPr>
          <w:rFonts w:ascii="Courier New" w:cs="Courier New" w:eastAsia="Courier New" w:hAnsi="Courier New"/>
          <w:sz w:val="18"/>
          <w:szCs w:val="18"/>
          <w:color w:val="auto"/>
        </w:rPr>
        <w:t>2002 2001 --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2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ALLOWANCE</w:t>
      </w:r>
    </w:p>
    <w:p>
      <w:pPr>
        <w:jc w:val="center"/>
        <w:ind w:right="8839"/>
        <w:spacing w:after="0" w:line="237" w:lineRule="auto"/>
        <w:rPr>
          <w:sz w:val="20"/>
          <w:szCs w:val="20"/>
          <w:color w:val="auto"/>
        </w:rPr>
      </w:pPr>
      <w:r>
        <w:rPr>
          <w:rFonts w:ascii="Courier New" w:cs="Courier New" w:eastAsia="Courier New" w:hAnsi="Courier New"/>
          <w:sz w:val="18"/>
          <w:szCs w:val="18"/>
          <w:color w:val="auto"/>
        </w:rPr>
        <w:t>FOR DOUBTFUL</w:t>
      </w:r>
    </w:p>
    <w:p>
      <w:pPr>
        <w:jc w:val="center"/>
        <w:ind w:right="8839"/>
        <w:spacing w:after="0"/>
        <w:rPr>
          <w:sz w:val="20"/>
          <w:szCs w:val="20"/>
          <w:color w:val="auto"/>
        </w:rPr>
      </w:pPr>
      <w:r>
        <w:rPr>
          <w:rFonts w:ascii="Courier New" w:cs="Courier New" w:eastAsia="Courier New" w:hAnsi="Courier New"/>
          <w:sz w:val="18"/>
          <w:szCs w:val="18"/>
          <w:color w:val="auto"/>
        </w:rPr>
        <w:t>ACCOUNTS $</w:t>
      </w:r>
    </w:p>
    <w:p>
      <w:pPr>
        <w:jc w:val="center"/>
        <w:ind w:right="8839"/>
        <w:spacing w:after="0" w:line="237" w:lineRule="auto"/>
        <w:rPr>
          <w:sz w:val="20"/>
          <w:szCs w:val="20"/>
          <w:color w:val="auto"/>
        </w:rPr>
      </w:pPr>
      <w:r>
        <w:rPr>
          <w:rFonts w:ascii="Courier New" w:cs="Courier New" w:eastAsia="Courier New" w:hAnsi="Courier New"/>
          <w:sz w:val="18"/>
          <w:szCs w:val="18"/>
          <w:color w:val="auto"/>
        </w:rPr>
        <w:t>3,576 $</w:t>
      </w:r>
    </w:p>
    <w:p>
      <w:pPr>
        <w:jc w:val="center"/>
        <w:ind w:right="8839"/>
        <w:spacing w:after="0"/>
        <w:rPr>
          <w:sz w:val="20"/>
          <w:szCs w:val="20"/>
          <w:color w:val="auto"/>
        </w:rPr>
      </w:pPr>
      <w:r>
        <w:rPr>
          <w:rFonts w:ascii="Courier New" w:cs="Courier New" w:eastAsia="Courier New" w:hAnsi="Courier New"/>
          <w:sz w:val="18"/>
          <w:szCs w:val="18"/>
          <w:color w:val="auto"/>
        </w:rPr>
        <w:t>2,374</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INVENTORY</w:t>
      </w:r>
    </w:p>
    <w:p>
      <w:pPr>
        <w:jc w:val="center"/>
        <w:ind w:right="8839"/>
        <w:spacing w:after="0" w:line="238" w:lineRule="auto"/>
        <w:rPr>
          <w:sz w:val="20"/>
          <w:szCs w:val="20"/>
          <w:color w:val="auto"/>
        </w:rPr>
      </w:pPr>
      <w:r>
        <w:rPr>
          <w:rFonts w:ascii="Courier New" w:cs="Courier New" w:eastAsia="Courier New" w:hAnsi="Courier New"/>
          <w:sz w:val="18"/>
          <w:szCs w:val="18"/>
          <w:color w:val="auto"/>
        </w:rPr>
        <w:t>ITEMS 4,515</w:t>
      </w:r>
    </w:p>
    <w:p>
      <w:pPr>
        <w:jc w:val="center"/>
        <w:ind w:right="8839"/>
        <w:spacing w:after="0"/>
        <w:rPr>
          <w:sz w:val="20"/>
          <w:szCs w:val="20"/>
          <w:color w:val="auto"/>
        </w:rPr>
      </w:pPr>
      <w:r>
        <w:rPr>
          <w:rFonts w:ascii="Courier New" w:cs="Courier New" w:eastAsia="Courier New" w:hAnsi="Courier New"/>
          <w:sz w:val="18"/>
          <w:szCs w:val="18"/>
          <w:color w:val="auto"/>
        </w:rPr>
        <w:t>4,140</w:t>
      </w:r>
    </w:p>
    <w:p>
      <w:pPr>
        <w:sectPr>
          <w:pgSz w:w="11900" w:h="16838" w:orient="portrait"/>
          <w:cols w:equalWidth="0" w:num="1">
            <w:col w:w="10219"/>
          </w:cols>
          <w:pgMar w:left="240" w:top="136" w:right="1440" w:bottom="0" w:gutter="0" w:footer="0" w:header="0"/>
        </w:sectPr>
      </w:pPr>
    </w:p>
    <w:bookmarkStart w:id="84" w:name="page85"/>
    <w:bookmarkEnd w:id="84"/>
    <w:p>
      <w:pPr>
        <w:jc w:val="center"/>
        <w:ind w:right="8839"/>
        <w:spacing w:after="0"/>
        <w:rPr>
          <w:sz w:val="20"/>
          <w:szCs w:val="20"/>
          <w:color w:val="auto"/>
        </w:rPr>
      </w:pPr>
      <w:r>
        <w:rPr>
          <w:rFonts w:ascii="Courier New" w:cs="Courier New" w:eastAsia="Courier New" w:hAnsi="Courier New"/>
          <w:sz w:val="18"/>
          <w:szCs w:val="18"/>
          <w:color w:val="auto"/>
        </w:rPr>
        <w:t>DEPRECIATION</w:t>
      </w:r>
    </w:p>
    <w:p>
      <w:pPr>
        <w:jc w:val="center"/>
        <w:ind w:right="8839"/>
        <w:spacing w:after="0" w:line="238" w:lineRule="auto"/>
        <w:rPr>
          <w:sz w:val="20"/>
          <w:szCs w:val="20"/>
          <w:color w:val="auto"/>
        </w:rPr>
      </w:pPr>
      <w:r>
        <w:rPr>
          <w:rFonts w:ascii="Courier New" w:cs="Courier New" w:eastAsia="Courier New" w:hAnsi="Courier New"/>
          <w:sz w:val="18"/>
          <w:szCs w:val="18"/>
          <w:color w:val="auto"/>
        </w:rPr>
        <w:t>3,366 7,561</w:t>
      </w:r>
    </w:p>
    <w:p>
      <w:pPr>
        <w:jc w:val="center"/>
        <w:ind w:right="8839"/>
        <w:spacing w:after="0"/>
        <w:rPr>
          <w:sz w:val="20"/>
          <w:szCs w:val="20"/>
          <w:color w:val="auto"/>
        </w:rPr>
      </w:pPr>
      <w:r>
        <w:rPr>
          <w:rFonts w:ascii="Courier New" w:cs="Courier New" w:eastAsia="Courier New" w:hAnsi="Courier New"/>
          <w:sz w:val="18"/>
          <w:szCs w:val="18"/>
          <w:color w:val="auto"/>
        </w:rPr>
        <w:t>WARRANTY</w:t>
      </w:r>
    </w:p>
    <w:p>
      <w:pPr>
        <w:jc w:val="center"/>
        <w:ind w:right="8839"/>
        <w:spacing w:after="0" w:line="237" w:lineRule="auto"/>
        <w:rPr>
          <w:sz w:val="20"/>
          <w:szCs w:val="20"/>
          <w:color w:val="auto"/>
        </w:rPr>
      </w:pPr>
      <w:r>
        <w:rPr>
          <w:rFonts w:ascii="Courier New" w:cs="Courier New" w:eastAsia="Courier New" w:hAnsi="Courier New"/>
          <w:sz w:val="18"/>
          <w:szCs w:val="18"/>
          <w:color w:val="auto"/>
        </w:rPr>
        <w:t>RESERVES</w:t>
      </w:r>
    </w:p>
    <w:p>
      <w:pPr>
        <w:jc w:val="center"/>
        <w:ind w:right="8839"/>
        <w:spacing w:after="0" w:line="238" w:lineRule="auto"/>
        <w:rPr>
          <w:sz w:val="20"/>
          <w:szCs w:val="20"/>
          <w:color w:val="auto"/>
        </w:rPr>
      </w:pPr>
      <w:r>
        <w:rPr>
          <w:rFonts w:ascii="Courier New" w:cs="Courier New" w:eastAsia="Courier New" w:hAnsi="Courier New"/>
          <w:sz w:val="18"/>
          <w:szCs w:val="18"/>
          <w:color w:val="auto"/>
        </w:rPr>
        <w:t>3,940 6,034</w:t>
      </w:r>
    </w:p>
    <w:p>
      <w:pPr>
        <w:jc w:val="center"/>
        <w:ind w:right="8839"/>
        <w:spacing w:after="0"/>
        <w:rPr>
          <w:sz w:val="20"/>
          <w:szCs w:val="20"/>
          <w:color w:val="auto"/>
        </w:rPr>
      </w:pPr>
      <w:r>
        <w:rPr>
          <w:rFonts w:ascii="Courier New" w:cs="Courier New" w:eastAsia="Courier New" w:hAnsi="Courier New"/>
          <w:sz w:val="18"/>
          <w:szCs w:val="18"/>
          <w:color w:val="auto"/>
        </w:rPr>
        <w:t>EMPLOYEE</w:t>
      </w:r>
    </w:p>
    <w:p>
      <w:pPr>
        <w:jc w:val="center"/>
        <w:ind w:right="8839"/>
        <w:spacing w:after="0" w:line="237" w:lineRule="auto"/>
        <w:rPr>
          <w:sz w:val="20"/>
          <w:szCs w:val="20"/>
          <w:color w:val="auto"/>
        </w:rPr>
      </w:pPr>
      <w:r>
        <w:rPr>
          <w:rFonts w:ascii="Courier New" w:cs="Courier New" w:eastAsia="Courier New" w:hAnsi="Courier New"/>
          <w:sz w:val="18"/>
          <w:szCs w:val="18"/>
          <w:color w:val="auto"/>
        </w:rPr>
        <w:t>BENEFITS</w:t>
      </w:r>
    </w:p>
    <w:p>
      <w:pPr>
        <w:jc w:val="center"/>
        <w:ind w:right="8839"/>
        <w:spacing w:after="0"/>
        <w:rPr>
          <w:sz w:val="20"/>
          <w:szCs w:val="20"/>
          <w:color w:val="auto"/>
        </w:rPr>
      </w:pPr>
      <w:r>
        <w:rPr>
          <w:rFonts w:ascii="Courier New" w:cs="Courier New" w:eastAsia="Courier New" w:hAnsi="Courier New"/>
          <w:sz w:val="18"/>
          <w:szCs w:val="18"/>
          <w:color w:val="auto"/>
        </w:rPr>
        <w:t>12,426</w:t>
      </w:r>
    </w:p>
    <w:p>
      <w:pPr>
        <w:jc w:val="center"/>
        <w:ind w:right="8839"/>
        <w:spacing w:after="0" w:line="237" w:lineRule="auto"/>
        <w:rPr>
          <w:sz w:val="20"/>
          <w:szCs w:val="20"/>
          <w:color w:val="auto"/>
        </w:rPr>
      </w:pPr>
      <w:r>
        <w:rPr>
          <w:rFonts w:ascii="Courier New" w:cs="Courier New" w:eastAsia="Courier New" w:hAnsi="Courier New"/>
          <w:sz w:val="18"/>
          <w:szCs w:val="18"/>
          <w:color w:val="auto"/>
        </w:rPr>
        <w:t>11,738 OTHER</w:t>
      </w:r>
    </w:p>
    <w:p>
      <w:pPr>
        <w:spacing w:after="0" w:line="5"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6"/>
          <w:szCs w:val="16"/>
          <w:color w:val="auto"/>
        </w:rPr>
        <w:t>NONDEDUCTIBLE</w:t>
      </w:r>
    </w:p>
    <w:p>
      <w:pPr>
        <w:spacing w:after="0" w:line="16" w:lineRule="exact"/>
        <w:rPr>
          <w:sz w:val="20"/>
          <w:szCs w:val="20"/>
          <w:color w:val="auto"/>
        </w:rPr>
      </w:pPr>
    </w:p>
    <w:p>
      <w:pPr>
        <w:jc w:val="center"/>
        <w:ind w:right="8839"/>
        <w:spacing w:after="0"/>
        <w:rPr>
          <w:sz w:val="20"/>
          <w:szCs w:val="20"/>
          <w:color w:val="auto"/>
        </w:rPr>
      </w:pPr>
      <w:r>
        <w:rPr>
          <w:rFonts w:ascii="Courier New" w:cs="Courier New" w:eastAsia="Courier New" w:hAnsi="Courier New"/>
          <w:sz w:val="18"/>
          <w:szCs w:val="18"/>
          <w:color w:val="auto"/>
        </w:rPr>
        <w:t>ACCRUALS</w:t>
      </w:r>
    </w:p>
    <w:p>
      <w:pPr>
        <w:jc w:val="center"/>
        <w:ind w:right="8839"/>
        <w:spacing w:after="0" w:line="238" w:lineRule="auto"/>
        <w:rPr>
          <w:sz w:val="20"/>
          <w:szCs w:val="20"/>
          <w:color w:val="auto"/>
        </w:rPr>
      </w:pPr>
      <w:r>
        <w:rPr>
          <w:rFonts w:ascii="Courier New" w:cs="Courier New" w:eastAsia="Courier New" w:hAnsi="Courier New"/>
          <w:sz w:val="18"/>
          <w:szCs w:val="18"/>
          <w:color w:val="auto"/>
        </w:rPr>
        <w:t>15,095</w:t>
      </w:r>
    </w:p>
    <w:p>
      <w:pPr>
        <w:jc w:val="center"/>
        <w:ind w:right="8839"/>
        <w:spacing w:after="0"/>
        <w:rPr>
          <w:sz w:val="20"/>
          <w:szCs w:val="20"/>
          <w:color w:val="auto"/>
        </w:rPr>
      </w:pPr>
      <w:r>
        <w:rPr>
          <w:rFonts w:ascii="Courier New" w:cs="Courier New" w:eastAsia="Courier New" w:hAnsi="Courier New"/>
          <w:sz w:val="18"/>
          <w:szCs w:val="18"/>
          <w:color w:val="auto"/>
        </w:rPr>
        <w:t>11,801 -----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260"/>
        <w:spacing w:after="0" w:line="238" w:lineRule="auto"/>
        <w:rPr>
          <w:sz w:val="20"/>
          <w:szCs w:val="20"/>
          <w:color w:val="auto"/>
        </w:rPr>
      </w:pPr>
      <w:r>
        <w:rPr>
          <w:rFonts w:ascii="Courier New" w:cs="Courier New" w:eastAsia="Courier New" w:hAnsi="Courier New"/>
          <w:sz w:val="18"/>
          <w:szCs w:val="18"/>
          <w:color w:val="auto"/>
        </w:rPr>
        <w:t>--------</w:t>
      </w:r>
    </w:p>
    <w:p>
      <w:pPr>
        <w:jc w:val="center"/>
        <w:ind w:right="8839"/>
        <w:spacing w:after="0"/>
        <w:rPr>
          <w:sz w:val="20"/>
          <w:szCs w:val="20"/>
          <w:color w:val="auto"/>
        </w:rPr>
      </w:pPr>
      <w:r>
        <w:rPr>
          <w:rFonts w:ascii="Courier New" w:cs="Courier New" w:eastAsia="Courier New" w:hAnsi="Courier New"/>
          <w:sz w:val="18"/>
          <w:szCs w:val="18"/>
          <w:color w:val="auto"/>
        </w:rPr>
        <w:t>DEFERRED</w:t>
      </w:r>
    </w:p>
    <w:p>
      <w:pPr>
        <w:jc w:val="center"/>
        <w:ind w:right="8839"/>
        <w:spacing w:after="0" w:line="237" w:lineRule="auto"/>
        <w:rPr>
          <w:sz w:val="20"/>
          <w:szCs w:val="20"/>
          <w:color w:val="auto"/>
        </w:rPr>
      </w:pPr>
      <w:r>
        <w:rPr>
          <w:rFonts w:ascii="Courier New" w:cs="Courier New" w:eastAsia="Courier New" w:hAnsi="Courier New"/>
          <w:sz w:val="18"/>
          <w:szCs w:val="18"/>
          <w:color w:val="auto"/>
        </w:rPr>
        <w:t>INCOME TAX</w:t>
      </w:r>
    </w:p>
    <w:p>
      <w:pPr>
        <w:jc w:val="center"/>
        <w:ind w:right="8839"/>
        <w:spacing w:after="0"/>
        <w:rPr>
          <w:sz w:val="20"/>
          <w:szCs w:val="20"/>
          <w:color w:val="auto"/>
        </w:rPr>
      </w:pPr>
      <w:r>
        <w:rPr>
          <w:rFonts w:ascii="Courier New" w:cs="Courier New" w:eastAsia="Courier New" w:hAnsi="Courier New"/>
          <w:sz w:val="18"/>
          <w:szCs w:val="18"/>
          <w:color w:val="auto"/>
        </w:rPr>
        <w:t>ASSETS $</w:t>
      </w:r>
    </w:p>
    <w:p>
      <w:pPr>
        <w:jc w:val="center"/>
        <w:ind w:right="8839"/>
        <w:spacing w:after="0" w:line="237" w:lineRule="auto"/>
        <w:rPr>
          <w:sz w:val="20"/>
          <w:szCs w:val="20"/>
          <w:color w:val="auto"/>
        </w:rPr>
      </w:pPr>
      <w:r>
        <w:rPr>
          <w:rFonts w:ascii="Courier New" w:cs="Courier New" w:eastAsia="Courier New" w:hAnsi="Courier New"/>
          <w:sz w:val="18"/>
          <w:szCs w:val="18"/>
          <w:color w:val="auto"/>
        </w:rPr>
        <w:t>42,918 $</w:t>
      </w:r>
    </w:p>
    <w:p>
      <w:pPr>
        <w:jc w:val="center"/>
        <w:ind w:right="8839"/>
        <w:spacing w:after="0"/>
        <w:rPr>
          <w:sz w:val="20"/>
          <w:szCs w:val="20"/>
          <w:color w:val="auto"/>
        </w:rPr>
      </w:pPr>
      <w:r>
        <w:rPr>
          <w:rFonts w:ascii="Courier New" w:cs="Courier New" w:eastAsia="Courier New" w:hAnsi="Courier New"/>
          <w:sz w:val="18"/>
          <w:szCs w:val="18"/>
          <w:color w:val="auto"/>
        </w:rPr>
        <w:t>43,648</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During the years ended October 31, 2002, 2001, and 2000, respectively,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$1,508,000, $4,841,000, and $337,000 was added to additional paid-in capital in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accordance with APB No. 25 reflecting the permanent book to tax difference in</w:t>
      </w:r>
    </w:p>
    <w:p>
      <w:pPr>
        <w:spacing w:after="0" w:line="238" w:lineRule="auto"/>
        <w:rPr>
          <w:sz w:val="20"/>
          <w:szCs w:val="20"/>
          <w:color w:val="auto"/>
        </w:rPr>
      </w:pPr>
      <w:r>
        <w:rPr>
          <w:rFonts w:ascii="Courier New" w:cs="Courier New" w:eastAsia="Courier New" w:hAnsi="Courier New"/>
          <w:sz w:val="18"/>
          <w:szCs w:val="18"/>
          <w:color w:val="auto"/>
        </w:rPr>
        <w:t>accounting for tax benefits related to employee stock option transactions.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 STOCK-BASED COMPENSATION PLANS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Under the company's stock option plans, certain employees and non-employee directors have been granted options to purchase shares of common stock at prices equal to fair market value on the date the option was granted. The stock options are generally exercisable immediately, and expire five to ten years after the date of grant.</w:t>
      </w:r>
    </w:p>
    <w:p>
      <w:pPr>
        <w:spacing w:after="0" w:line="209"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Under The Toro Company 2000 Stock Option Plan, 1,500,000 shares are authorized for issuance; under The Toro Company 1993 Stock Option Plan, 1,600,000 shares are authorized for issuance; under The Toro Company Directors Stock Plan, 65,000 shares are authorized for issuance; and under The Toro Company 2000 Directors Stock Plan,</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136" w:right="1440" w:bottom="1440" w:gutter="0" w:footer="0" w:header="0"/>
        </w:sectPr>
      </w:pPr>
    </w:p>
    <w:bookmarkStart w:id="85" w:name="page86"/>
    <w:bookmarkEnd w:id="85"/>
    <w:p>
      <w:pPr>
        <w:ind w:right="1779"/>
        <w:spacing w:after="0" w:line="237" w:lineRule="auto"/>
        <w:rPr>
          <w:sz w:val="20"/>
          <w:szCs w:val="20"/>
          <w:color w:val="auto"/>
        </w:rPr>
      </w:pPr>
      <w:r>
        <w:rPr>
          <w:rFonts w:ascii="Courier New" w:cs="Courier New" w:eastAsia="Courier New" w:hAnsi="Courier New"/>
          <w:sz w:val="18"/>
          <w:szCs w:val="18"/>
          <w:color w:val="auto"/>
        </w:rPr>
        <w:t>120,000 shares are authorized for issuance. As of October 31, 2002, 648,973 shares were available for future grants under The Toro Company 2000 Stock Option Plan, 45,192 shares were available for future grants under The Toro Company 1993 Stock Option plan, 7,900 shares were available for future grants under The Toro Company Directors Stock Plan, and 90,000 shares were available for future grants under The Toro Company 2000 Directors Stock Plan.</w:t>
      </w:r>
    </w:p>
    <w:p>
      <w:pPr>
        <w:spacing w:after="0" w:line="210"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company's net earnings and diluted net earnings per share would have been as follows if the company had elected to recognize compensation expense consistent with the methodology prescribed in SFAS No. 123, "Accounting for Stock-Based Compensation":</w:t>
      </w:r>
    </w:p>
    <w:p>
      <w:pPr>
        <w:spacing w:after="0" w:line="202"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100"/>
        <w:spacing w:after="0"/>
        <w:rPr>
          <w:sz w:val="20"/>
          <w:szCs w:val="20"/>
          <w:color w:val="auto"/>
        </w:rPr>
      </w:pPr>
      <w:r>
        <w:rPr>
          <w:rFonts w:ascii="Courier New" w:cs="Courier New" w:eastAsia="Courier New" w:hAnsi="Courier New"/>
          <w:sz w:val="18"/>
          <w:szCs w:val="18"/>
          <w:color w:val="auto"/>
        </w:rPr>
        <w:t>except per</w:t>
      </w:r>
    </w:p>
    <w:p>
      <w:pPr>
        <w:ind w:left="60"/>
        <w:spacing w:after="0" w:line="237" w:lineRule="auto"/>
        <w:rPr>
          <w:sz w:val="20"/>
          <w:szCs w:val="20"/>
          <w:color w:val="auto"/>
        </w:rPr>
      </w:pPr>
      <w:r>
        <w:rPr>
          <w:rFonts w:ascii="Courier New" w:cs="Courier New" w:eastAsia="Courier New" w:hAnsi="Courier New"/>
          <w:sz w:val="18"/>
          <w:szCs w:val="18"/>
          <w:color w:val="auto"/>
        </w:rPr>
        <w:t>share data)</w:t>
      </w:r>
    </w:p>
    <w:p>
      <w:pPr>
        <w:ind w:left="60"/>
        <w:spacing w:after="0" w:line="238" w:lineRule="auto"/>
        <w:rPr>
          <w:sz w:val="20"/>
          <w:szCs w:val="20"/>
          <w:color w:val="auto"/>
        </w:rPr>
      </w:pPr>
      <w:r>
        <w:rPr>
          <w:rFonts w:ascii="Courier New" w:cs="Courier New" w:eastAsia="Courier New" w:hAnsi="Courier New"/>
          <w:sz w:val="18"/>
          <w:szCs w:val="18"/>
          <w:color w:val="auto"/>
        </w:rPr>
        <w:t>Years ended</w:t>
      </w:r>
    </w:p>
    <w:p>
      <w:pPr>
        <w:ind w:left="100"/>
        <w:spacing w:after="0"/>
        <w:rPr>
          <w:sz w:val="20"/>
          <w:szCs w:val="20"/>
          <w:color w:val="auto"/>
        </w:rPr>
      </w:pPr>
      <w:r>
        <w:rPr>
          <w:rFonts w:ascii="Courier New" w:cs="Courier New" w:eastAsia="Courier New" w:hAnsi="Courier New"/>
          <w:sz w:val="18"/>
          <w:szCs w:val="18"/>
          <w:color w:val="auto"/>
        </w:rPr>
        <w:t>October 31</w:t>
      </w:r>
    </w:p>
    <w:p>
      <w:pPr>
        <w:ind w:left="160"/>
        <w:spacing w:after="0" w:line="237" w:lineRule="auto"/>
        <w:rPr>
          <w:sz w:val="20"/>
          <w:szCs w:val="20"/>
          <w:color w:val="auto"/>
        </w:rPr>
      </w:pPr>
      <w:r>
        <w:rPr>
          <w:rFonts w:ascii="Courier New" w:cs="Courier New" w:eastAsia="Courier New" w:hAnsi="Courier New"/>
          <w:sz w:val="18"/>
          <w:szCs w:val="18"/>
          <w:color w:val="auto"/>
        </w:rPr>
        <w:t>2002 2001</w:t>
      </w:r>
    </w:p>
    <w:p>
      <w:pPr>
        <w:ind w:left="60"/>
        <w:spacing w:after="0"/>
        <w:rPr>
          <w:sz w:val="20"/>
          <w:szCs w:val="20"/>
          <w:color w:val="auto"/>
        </w:rPr>
      </w:pPr>
      <w:r>
        <w:rPr>
          <w:rFonts w:ascii="Courier New" w:cs="Courier New" w:eastAsia="Courier New" w:hAnsi="Courier New"/>
          <w:sz w:val="18"/>
          <w:szCs w:val="18"/>
          <w:color w:val="auto"/>
        </w:rPr>
        <w:t>2000 ------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10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line="238" w:lineRule="auto"/>
        <w:rPr>
          <w:sz w:val="20"/>
          <w:szCs w:val="20"/>
          <w:color w:val="auto"/>
        </w:rPr>
      </w:pPr>
      <w:r>
        <w:rPr>
          <w:rFonts w:ascii="Courier New" w:cs="Courier New" w:eastAsia="Courier New" w:hAnsi="Courier New"/>
          <w:sz w:val="18"/>
          <w:szCs w:val="18"/>
          <w:color w:val="auto"/>
        </w:rPr>
        <w:t>NET</w:t>
      </w:r>
    </w:p>
    <w:p>
      <w:pPr>
        <w:jc w:val="center"/>
        <w:ind w:right="8959"/>
        <w:spacing w:after="0"/>
        <w:rPr>
          <w:sz w:val="20"/>
          <w:szCs w:val="20"/>
          <w:color w:val="auto"/>
        </w:rPr>
      </w:pPr>
      <w:r>
        <w:rPr>
          <w:rFonts w:ascii="Courier New" w:cs="Courier New" w:eastAsia="Courier New" w:hAnsi="Courier New"/>
          <w:sz w:val="18"/>
          <w:szCs w:val="18"/>
          <w:color w:val="auto"/>
        </w:rPr>
        <w:t>EARNINGS,</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 REPORTED</w:t>
      </w:r>
    </w:p>
    <w:p>
      <w:pPr>
        <w:jc w:val="center"/>
        <w:ind w:right="8959"/>
        <w:spacing w:after="0"/>
        <w:rPr>
          <w:sz w:val="20"/>
          <w:szCs w:val="20"/>
          <w:color w:val="auto"/>
        </w:rPr>
      </w:pPr>
      <w:r>
        <w:rPr>
          <w:rFonts w:ascii="Courier New" w:cs="Courier New" w:eastAsia="Courier New" w:hAnsi="Courier New"/>
          <w:sz w:val="18"/>
          <w:szCs w:val="18"/>
          <w:color w:val="auto"/>
        </w:rPr>
        <w:t>$ 35,317 $</w:t>
      </w:r>
    </w:p>
    <w:p>
      <w:pPr>
        <w:jc w:val="center"/>
        <w:ind w:right="8959"/>
        <w:spacing w:after="0" w:line="237" w:lineRule="auto"/>
        <w:rPr>
          <w:sz w:val="20"/>
          <w:szCs w:val="20"/>
          <w:color w:val="auto"/>
        </w:rPr>
      </w:pPr>
      <w:r>
        <w:rPr>
          <w:rFonts w:ascii="Courier New" w:cs="Courier New" w:eastAsia="Courier New" w:hAnsi="Courier New"/>
          <w:sz w:val="18"/>
          <w:szCs w:val="18"/>
          <w:color w:val="auto"/>
        </w:rPr>
        <w:t>50,448 $</w:t>
      </w:r>
    </w:p>
    <w:p>
      <w:pPr>
        <w:jc w:val="center"/>
        <w:ind w:right="8959"/>
        <w:spacing w:after="0"/>
        <w:rPr>
          <w:sz w:val="20"/>
          <w:szCs w:val="20"/>
          <w:color w:val="auto"/>
        </w:rPr>
      </w:pPr>
      <w:r>
        <w:rPr>
          <w:rFonts w:ascii="Courier New" w:cs="Courier New" w:eastAsia="Courier New" w:hAnsi="Courier New"/>
          <w:sz w:val="18"/>
          <w:szCs w:val="18"/>
          <w:color w:val="auto"/>
        </w:rPr>
        <w:t>45,285 PRO</w:t>
      </w:r>
    </w:p>
    <w:p>
      <w:pPr>
        <w:jc w:val="center"/>
        <w:ind w:right="8959"/>
        <w:spacing w:after="0" w:line="237" w:lineRule="auto"/>
        <w:rPr>
          <w:sz w:val="20"/>
          <w:szCs w:val="20"/>
          <w:color w:val="auto"/>
        </w:rPr>
      </w:pPr>
      <w:r>
        <w:rPr>
          <w:rFonts w:ascii="Courier New" w:cs="Courier New" w:eastAsia="Courier New" w:hAnsi="Courier New"/>
          <w:sz w:val="18"/>
          <w:szCs w:val="18"/>
          <w:color w:val="auto"/>
        </w:rPr>
        <w:t>FORMA NET</w:t>
      </w:r>
    </w:p>
    <w:p>
      <w:pPr>
        <w:jc w:val="center"/>
        <w:ind w:right="8959"/>
        <w:spacing w:after="0" w:line="238" w:lineRule="auto"/>
        <w:rPr>
          <w:sz w:val="20"/>
          <w:szCs w:val="20"/>
          <w:color w:val="auto"/>
        </w:rPr>
      </w:pPr>
      <w:r>
        <w:rPr>
          <w:rFonts w:ascii="Courier New" w:cs="Courier New" w:eastAsia="Courier New" w:hAnsi="Courier New"/>
          <w:sz w:val="18"/>
          <w:szCs w:val="18"/>
          <w:color w:val="auto"/>
        </w:rPr>
        <w:t>EARNINGS</w:t>
      </w:r>
    </w:p>
    <w:p>
      <w:pPr>
        <w:jc w:val="center"/>
        <w:ind w:right="8959"/>
        <w:spacing w:after="0"/>
        <w:rPr>
          <w:sz w:val="20"/>
          <w:szCs w:val="20"/>
          <w:color w:val="auto"/>
        </w:rPr>
      </w:pPr>
      <w:r>
        <w:rPr>
          <w:rFonts w:ascii="Courier New" w:cs="Courier New" w:eastAsia="Courier New" w:hAnsi="Courier New"/>
          <w:sz w:val="18"/>
          <w:szCs w:val="18"/>
          <w:color w:val="auto"/>
        </w:rPr>
        <w:t>32,538</w:t>
      </w:r>
    </w:p>
    <w:p>
      <w:pPr>
        <w:jc w:val="center"/>
        <w:ind w:right="8959"/>
        <w:spacing w:after="0" w:line="237" w:lineRule="auto"/>
        <w:rPr>
          <w:sz w:val="20"/>
          <w:szCs w:val="20"/>
          <w:color w:val="auto"/>
        </w:rPr>
      </w:pPr>
      <w:r>
        <w:rPr>
          <w:rFonts w:ascii="Courier New" w:cs="Courier New" w:eastAsia="Courier New" w:hAnsi="Courier New"/>
          <w:sz w:val="18"/>
          <w:szCs w:val="18"/>
          <w:color w:val="auto"/>
        </w:rPr>
        <w:t>47,891</w:t>
      </w:r>
    </w:p>
    <w:p>
      <w:pPr>
        <w:jc w:val="center"/>
        <w:ind w:right="8959"/>
        <w:spacing w:after="0"/>
        <w:rPr>
          <w:sz w:val="20"/>
          <w:szCs w:val="20"/>
          <w:color w:val="auto"/>
        </w:rPr>
      </w:pPr>
      <w:r>
        <w:rPr>
          <w:rFonts w:ascii="Courier New" w:cs="Courier New" w:eastAsia="Courier New" w:hAnsi="Courier New"/>
          <w:sz w:val="18"/>
          <w:szCs w:val="18"/>
          <w:color w:val="auto"/>
        </w:rPr>
        <w:t>43,053 ----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0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480" w:right="9099" w:hanging="318"/>
        <w:spacing w:after="0" w:line="268" w:lineRule="auto"/>
        <w:tabs>
          <w:tab w:leader="none" w:pos="375"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DILUTED NET</w:t>
      </w:r>
    </w:p>
    <w:p>
      <w:pPr>
        <w:jc w:val="center"/>
        <w:ind w:right="8959"/>
        <w:spacing w:after="0" w:line="233" w:lineRule="auto"/>
        <w:rPr>
          <w:sz w:val="20"/>
          <w:szCs w:val="20"/>
          <w:color w:val="auto"/>
        </w:rPr>
      </w:pPr>
      <w:r>
        <w:rPr>
          <w:rFonts w:ascii="Courier New" w:cs="Courier New" w:eastAsia="Courier New" w:hAnsi="Courier New"/>
          <w:sz w:val="18"/>
          <w:szCs w:val="18"/>
          <w:color w:val="auto"/>
        </w:rPr>
        <w:t>EARNINGS</w:t>
      </w:r>
    </w:p>
    <w:p>
      <w:pPr>
        <w:jc w:val="center"/>
        <w:ind w:right="8959"/>
        <w:spacing w:after="0"/>
        <w:rPr>
          <w:sz w:val="20"/>
          <w:szCs w:val="20"/>
          <w:color w:val="auto"/>
        </w:rPr>
      </w:pPr>
      <w:r>
        <w:rPr>
          <w:rFonts w:ascii="Courier New" w:cs="Courier New" w:eastAsia="Courier New" w:hAnsi="Courier New"/>
          <w:sz w:val="18"/>
          <w:szCs w:val="18"/>
          <w:color w:val="auto"/>
        </w:rPr>
        <w:t>PER SHARE,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AS REPORTED</w:t>
      </w:r>
    </w:p>
    <w:p>
      <w:pPr>
        <w:jc w:val="center"/>
        <w:ind w:right="8959"/>
        <w:spacing w:after="0"/>
        <w:rPr>
          <w:sz w:val="20"/>
          <w:szCs w:val="20"/>
          <w:color w:val="auto"/>
        </w:rPr>
      </w:pPr>
      <w:r>
        <w:rPr>
          <w:rFonts w:ascii="Courier New" w:cs="Courier New" w:eastAsia="Courier New" w:hAnsi="Courier New"/>
          <w:sz w:val="18"/>
          <w:szCs w:val="18"/>
          <w:color w:val="auto"/>
        </w:rPr>
        <w:t>$ 2.73 $</w:t>
      </w:r>
    </w:p>
    <w:p>
      <w:pPr>
        <w:jc w:val="center"/>
        <w:ind w:right="8959"/>
        <w:spacing w:after="0" w:line="237" w:lineRule="auto"/>
        <w:rPr>
          <w:sz w:val="20"/>
          <w:szCs w:val="20"/>
          <w:color w:val="auto"/>
        </w:rPr>
      </w:pPr>
      <w:r>
        <w:rPr>
          <w:rFonts w:ascii="Courier New" w:cs="Courier New" w:eastAsia="Courier New" w:hAnsi="Courier New"/>
          <w:sz w:val="18"/>
          <w:szCs w:val="18"/>
          <w:color w:val="auto"/>
        </w:rPr>
        <w:t>3.86 $ 3.47</w:t>
      </w:r>
    </w:p>
    <w:p>
      <w:pPr>
        <w:jc w:val="center"/>
        <w:ind w:right="8959"/>
        <w:spacing w:after="0"/>
        <w:rPr>
          <w:sz w:val="20"/>
          <w:szCs w:val="20"/>
          <w:color w:val="auto"/>
        </w:rPr>
      </w:pPr>
      <w:r>
        <w:rPr>
          <w:rFonts w:ascii="Courier New" w:cs="Courier New" w:eastAsia="Courier New" w:hAnsi="Courier New"/>
          <w:sz w:val="18"/>
          <w:szCs w:val="18"/>
          <w:color w:val="auto"/>
        </w:rPr>
        <w:t>PRO FORMA</w:t>
      </w:r>
    </w:p>
    <w:p>
      <w:pPr>
        <w:jc w:val="center"/>
        <w:ind w:right="8959"/>
        <w:spacing w:after="0" w:line="237" w:lineRule="auto"/>
        <w:rPr>
          <w:sz w:val="20"/>
          <w:szCs w:val="20"/>
          <w:color w:val="auto"/>
        </w:rPr>
      </w:pPr>
      <w:r>
        <w:rPr>
          <w:rFonts w:ascii="Courier New" w:cs="Courier New" w:eastAsia="Courier New" w:hAnsi="Courier New"/>
          <w:sz w:val="18"/>
          <w:szCs w:val="18"/>
          <w:color w:val="auto"/>
        </w:rPr>
        <w:t>DILUTED NET</w:t>
      </w:r>
    </w:p>
    <w:p>
      <w:pPr>
        <w:jc w:val="center"/>
        <w:ind w:right="8959"/>
        <w:spacing w:after="0" w:line="238" w:lineRule="auto"/>
        <w:rPr>
          <w:sz w:val="20"/>
          <w:szCs w:val="20"/>
          <w:color w:val="auto"/>
        </w:rPr>
      </w:pPr>
      <w:r>
        <w:rPr>
          <w:rFonts w:ascii="Courier New" w:cs="Courier New" w:eastAsia="Courier New" w:hAnsi="Courier New"/>
          <w:sz w:val="18"/>
          <w:szCs w:val="18"/>
          <w:color w:val="auto"/>
        </w:rPr>
        <w:t>EARNINGS</w:t>
      </w:r>
    </w:p>
    <w:p>
      <w:pPr>
        <w:jc w:val="center"/>
        <w:ind w:right="8959"/>
        <w:spacing w:after="0"/>
        <w:rPr>
          <w:sz w:val="20"/>
          <w:szCs w:val="20"/>
          <w:color w:val="auto"/>
        </w:rPr>
      </w:pPr>
      <w:r>
        <w:rPr>
          <w:rFonts w:ascii="Courier New" w:cs="Courier New" w:eastAsia="Courier New" w:hAnsi="Courier New"/>
          <w:sz w:val="18"/>
          <w:szCs w:val="18"/>
          <w:color w:val="auto"/>
        </w:rPr>
        <w:t>PER SHARE</w:t>
      </w:r>
    </w:p>
    <w:p>
      <w:pPr>
        <w:jc w:val="center"/>
        <w:ind w:right="8959"/>
        <w:spacing w:after="0" w:line="237" w:lineRule="auto"/>
        <w:rPr>
          <w:sz w:val="20"/>
          <w:szCs w:val="20"/>
          <w:color w:val="auto"/>
        </w:rPr>
      </w:pPr>
      <w:r>
        <w:rPr>
          <w:rFonts w:ascii="Courier New" w:cs="Courier New" w:eastAsia="Courier New" w:hAnsi="Courier New"/>
          <w:sz w:val="18"/>
          <w:szCs w:val="18"/>
          <w:color w:val="auto"/>
        </w:rPr>
        <w:t>2.54 3.70</w:t>
      </w:r>
    </w:p>
    <w:p>
      <w:pPr>
        <w:jc w:val="center"/>
        <w:ind w:right="8959"/>
        <w:spacing w:after="0"/>
        <w:rPr>
          <w:sz w:val="20"/>
          <w:szCs w:val="20"/>
          <w:color w:val="auto"/>
        </w:rPr>
      </w:pPr>
      <w:r>
        <w:rPr>
          <w:rFonts w:ascii="Courier New" w:cs="Courier New" w:eastAsia="Courier New" w:hAnsi="Courier New"/>
          <w:sz w:val="18"/>
          <w:szCs w:val="18"/>
          <w:color w:val="auto"/>
        </w:rPr>
        <w:t>3.32</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The fair value of stock options is estimated as of the grant date using the Black-Scholes option pricing model with the following weighted average assumptions of options granted in the following fiscal years:</w:t>
      </w:r>
    </w:p>
    <w:p>
      <w:pPr>
        <w:spacing w:after="0" w:line="20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Years ended</w:t>
      </w:r>
    </w:p>
    <w:p>
      <w:pPr>
        <w:ind w:left="100"/>
        <w:spacing w:after="0" w:line="238" w:lineRule="auto"/>
        <w:rPr>
          <w:sz w:val="20"/>
          <w:szCs w:val="20"/>
          <w:color w:val="auto"/>
        </w:rPr>
      </w:pPr>
      <w:r>
        <w:rPr>
          <w:rFonts w:ascii="Courier New" w:cs="Courier New" w:eastAsia="Courier New" w:hAnsi="Courier New"/>
          <w:sz w:val="18"/>
          <w:szCs w:val="18"/>
          <w:color w:val="auto"/>
        </w:rPr>
        <w:t>October 31</w:t>
      </w:r>
    </w:p>
    <w:tbl>
      <w:tblPr>
        <w:tblLayout w:type="fixed"/>
        <w:tblInd w:w="60" w:type="dxa"/>
        <w:tblCellMar>
          <w:top w:w="0" w:type="dxa"/>
          <w:left w:w="0" w:type="dxa"/>
          <w:bottom w:w="0" w:type="dxa"/>
          <w:right w:w="0" w:type="dxa"/>
        </w:tblCellMar>
      </w:tblPr>
      <w:tr>
        <w:trPr>
          <w:trHeight w:val="203"/>
        </w:trPr>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2002</w:t>
            </w:r>
          </w:p>
        </w:tc>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520" w:type="dxa"/>
            <w:vAlign w:val="bottom"/>
          </w:tcPr>
          <w:p>
            <w:pPr>
              <w:jc w:val="right"/>
              <w:ind w:right="16"/>
              <w:spacing w:after="0" w:line="203" w:lineRule="exact"/>
              <w:rPr>
                <w:sz w:val="20"/>
                <w:szCs w:val="20"/>
                <w:color w:val="auto"/>
              </w:rPr>
            </w:pPr>
            <w:r>
              <w:rPr>
                <w:rFonts w:ascii="Courier New" w:cs="Courier New" w:eastAsia="Courier New" w:hAnsi="Courier New"/>
                <w:sz w:val="18"/>
                <w:szCs w:val="18"/>
                <w:color w:val="auto"/>
                <w:w w:val="92"/>
              </w:rPr>
              <w:t>2000</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7"/>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0" w:type="dxa"/>
            <w:vAlign w:val="bottom"/>
          </w:tcPr>
          <w:p>
            <w:pPr>
              <w:jc w:val="right"/>
              <w:spacing w:after="0"/>
              <w:rPr>
                <w:sz w:val="20"/>
                <w:szCs w:val="20"/>
                <w:color w:val="auto"/>
              </w:rPr>
            </w:pPr>
            <w:r>
              <w:rPr>
                <w:rFonts w:ascii="Courier New" w:cs="Courier New" w:eastAsia="Courier New" w:hAnsi="Courier New"/>
                <w:sz w:val="14"/>
                <w:szCs w:val="14"/>
                <w:color w:val="auto"/>
                <w:w w:val="74"/>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60"/>
        <w:spacing w:after="0"/>
        <w:rPr>
          <w:sz w:val="20"/>
          <w:szCs w:val="20"/>
          <w:color w:val="auto"/>
        </w:rPr>
      </w:pPr>
      <w:r>
        <w:rPr>
          <w:rFonts w:ascii="Courier New" w:cs="Courier New" w:eastAsia="Courier New" w:hAnsi="Courier New"/>
          <w:sz w:val="18"/>
          <w:szCs w:val="18"/>
          <w:color w:val="auto"/>
        </w:rPr>
        <w:t>RISK-FREE</w:t>
      </w:r>
    </w:p>
    <w:p>
      <w:pPr>
        <w:ind w:left="220"/>
        <w:spacing w:after="0" w:line="237" w:lineRule="auto"/>
        <w:rPr>
          <w:sz w:val="20"/>
          <w:szCs w:val="20"/>
          <w:color w:val="auto"/>
        </w:rPr>
      </w:pPr>
      <w:r>
        <w:rPr>
          <w:rFonts w:ascii="Courier New" w:cs="Courier New" w:eastAsia="Courier New" w:hAnsi="Courier New"/>
          <w:sz w:val="18"/>
          <w:szCs w:val="18"/>
          <w:color w:val="auto"/>
        </w:rPr>
        <w:t>INTEREST</w:t>
      </w:r>
    </w:p>
    <w:p>
      <w:pPr>
        <w:jc w:val="center"/>
        <w:ind w:right="8959"/>
        <w:spacing w:after="0" w:line="238" w:lineRule="auto"/>
        <w:rPr>
          <w:sz w:val="20"/>
          <w:szCs w:val="20"/>
          <w:color w:val="auto"/>
        </w:rPr>
      </w:pPr>
      <w:r>
        <w:rPr>
          <w:rFonts w:ascii="Courier New" w:cs="Courier New" w:eastAsia="Courier New" w:hAnsi="Courier New"/>
          <w:sz w:val="18"/>
          <w:szCs w:val="18"/>
          <w:color w:val="auto"/>
        </w:rPr>
        <w:t>RATE 3.92%</w:t>
      </w:r>
    </w:p>
    <w:p>
      <w:pPr>
        <w:jc w:val="center"/>
        <w:ind w:right="8959"/>
        <w:spacing w:after="0"/>
        <w:rPr>
          <w:sz w:val="20"/>
          <w:szCs w:val="20"/>
          <w:color w:val="auto"/>
        </w:rPr>
      </w:pPr>
      <w:r>
        <w:rPr>
          <w:rFonts w:ascii="Courier New" w:cs="Courier New" w:eastAsia="Courier New" w:hAnsi="Courier New"/>
          <w:sz w:val="18"/>
          <w:szCs w:val="18"/>
          <w:color w:val="auto"/>
        </w:rPr>
        <w:t>5.33% 6.17%</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EXPECTED</w:t>
      </w:r>
    </w:p>
    <w:p>
      <w:pPr>
        <w:jc w:val="center"/>
        <w:ind w:right="8959"/>
        <w:spacing w:after="0"/>
        <w:rPr>
          <w:sz w:val="20"/>
          <w:szCs w:val="20"/>
          <w:color w:val="auto"/>
        </w:rPr>
      </w:pPr>
      <w:r>
        <w:rPr>
          <w:rFonts w:ascii="Courier New" w:cs="Courier New" w:eastAsia="Courier New" w:hAnsi="Courier New"/>
          <w:sz w:val="18"/>
          <w:szCs w:val="18"/>
          <w:color w:val="auto"/>
        </w:rPr>
        <w:t>LIFE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OPTION IN</w:t>
      </w:r>
    </w:p>
    <w:p>
      <w:pPr>
        <w:jc w:val="center"/>
        <w:ind w:right="8959"/>
        <w:spacing w:after="0"/>
        <w:rPr>
          <w:sz w:val="20"/>
          <w:szCs w:val="20"/>
          <w:color w:val="auto"/>
        </w:rPr>
      </w:pPr>
      <w:r>
        <w:rPr>
          <w:rFonts w:ascii="Courier New" w:cs="Courier New" w:eastAsia="Courier New" w:hAnsi="Courier New"/>
          <w:sz w:val="18"/>
          <w:szCs w:val="18"/>
          <w:color w:val="auto"/>
        </w:rPr>
        <w:t>YEARS 5.78</w:t>
      </w:r>
    </w:p>
    <w:p>
      <w:pPr>
        <w:jc w:val="center"/>
        <w:ind w:right="8959"/>
        <w:spacing w:after="0" w:line="237" w:lineRule="auto"/>
        <w:rPr>
          <w:sz w:val="20"/>
          <w:szCs w:val="20"/>
          <w:color w:val="auto"/>
        </w:rPr>
      </w:pPr>
      <w:r>
        <w:rPr>
          <w:rFonts w:ascii="Courier New" w:cs="Courier New" w:eastAsia="Courier New" w:hAnsi="Courier New"/>
          <w:sz w:val="18"/>
          <w:szCs w:val="18"/>
          <w:color w:val="auto"/>
        </w:rPr>
        <w:t>4.89 4.38</w:t>
      </w:r>
    </w:p>
    <w:p>
      <w:pPr>
        <w:jc w:val="center"/>
        <w:ind w:right="8959"/>
        <w:spacing w:after="0" w:line="238" w:lineRule="auto"/>
        <w:rPr>
          <w:sz w:val="20"/>
          <w:szCs w:val="20"/>
          <w:color w:val="auto"/>
        </w:rPr>
      </w:pPr>
      <w:r>
        <w:rPr>
          <w:rFonts w:ascii="Courier New" w:cs="Courier New" w:eastAsia="Courier New" w:hAnsi="Courier New"/>
          <w:sz w:val="18"/>
          <w:szCs w:val="18"/>
          <w:color w:val="auto"/>
        </w:rPr>
        <w:t>EXPECTED</w:t>
      </w:r>
    </w:p>
    <w:p>
      <w:pPr>
        <w:jc w:val="center"/>
        <w:ind w:right="8959"/>
        <w:spacing w:after="0"/>
        <w:rPr>
          <w:sz w:val="20"/>
          <w:szCs w:val="20"/>
          <w:color w:val="auto"/>
        </w:rPr>
      </w:pPr>
      <w:r>
        <w:rPr>
          <w:rFonts w:ascii="Courier New" w:cs="Courier New" w:eastAsia="Courier New" w:hAnsi="Courier New"/>
          <w:sz w:val="18"/>
          <w:szCs w:val="18"/>
          <w:color w:val="auto"/>
        </w:rPr>
        <w:t>DIVIDEND</w:t>
      </w:r>
    </w:p>
    <w:p>
      <w:pPr>
        <w:sectPr>
          <w:pgSz w:w="11900" w:h="16838" w:orient="portrait"/>
          <w:cols w:equalWidth="0" w:num="1">
            <w:col w:w="10219"/>
          </w:cols>
          <w:pgMar w:left="240" w:top="925" w:right="1440" w:bottom="0" w:gutter="0" w:footer="0" w:header="0"/>
        </w:sectPr>
      </w:pPr>
    </w:p>
    <w:bookmarkStart w:id="86" w:name="page87"/>
    <w:bookmarkEnd w:id="86"/>
    <w:p>
      <w:pPr>
        <w:jc w:val="center"/>
        <w:ind w:right="8959"/>
        <w:spacing w:after="0"/>
        <w:rPr>
          <w:sz w:val="20"/>
          <w:szCs w:val="20"/>
          <w:color w:val="auto"/>
        </w:rPr>
      </w:pPr>
      <w:r>
        <w:rPr>
          <w:rFonts w:ascii="Courier New" w:cs="Courier New" w:eastAsia="Courier New" w:hAnsi="Courier New"/>
          <w:sz w:val="18"/>
          <w:szCs w:val="18"/>
          <w:color w:val="auto"/>
        </w:rPr>
        <w:t>YIELD 0.76%</w:t>
      </w:r>
    </w:p>
    <w:p>
      <w:pPr>
        <w:jc w:val="center"/>
        <w:ind w:right="8959"/>
        <w:spacing w:after="0" w:line="238" w:lineRule="auto"/>
        <w:rPr>
          <w:sz w:val="20"/>
          <w:szCs w:val="20"/>
          <w:color w:val="auto"/>
        </w:rPr>
      </w:pPr>
      <w:r>
        <w:rPr>
          <w:rFonts w:ascii="Courier New" w:cs="Courier New" w:eastAsia="Courier New" w:hAnsi="Courier New"/>
          <w:sz w:val="18"/>
          <w:szCs w:val="18"/>
          <w:color w:val="auto"/>
        </w:rPr>
        <w:t>1.02% 1.07%</w:t>
      </w:r>
    </w:p>
    <w:p>
      <w:pPr>
        <w:jc w:val="center"/>
        <w:ind w:right="8959"/>
        <w:spacing w:after="0"/>
        <w:rPr>
          <w:sz w:val="20"/>
          <w:szCs w:val="20"/>
          <w:color w:val="auto"/>
        </w:rPr>
      </w:pPr>
      <w:r>
        <w:rPr>
          <w:rFonts w:ascii="Courier New" w:cs="Courier New" w:eastAsia="Courier New" w:hAnsi="Courier New"/>
          <w:sz w:val="18"/>
          <w:szCs w:val="18"/>
          <w:color w:val="auto"/>
        </w:rPr>
        <w:t>EXPECTED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STOCK</w:t>
      </w:r>
    </w:p>
    <w:p>
      <w:pPr>
        <w:jc w:val="center"/>
        <w:ind w:right="8959"/>
        <w:spacing w:after="0" w:line="238" w:lineRule="auto"/>
        <w:rPr>
          <w:sz w:val="20"/>
          <w:szCs w:val="20"/>
          <w:color w:val="auto"/>
        </w:rPr>
      </w:pPr>
      <w:r>
        <w:rPr>
          <w:rFonts w:ascii="Courier New" w:cs="Courier New" w:eastAsia="Courier New" w:hAnsi="Courier New"/>
          <w:sz w:val="18"/>
          <w:szCs w:val="18"/>
          <w:color w:val="auto"/>
        </w:rPr>
        <w:t>VOLATILITY</w:t>
      </w:r>
    </w:p>
    <w:p>
      <w:pPr>
        <w:jc w:val="center"/>
        <w:ind w:right="8959"/>
        <w:spacing w:after="0"/>
        <w:rPr>
          <w:sz w:val="20"/>
          <w:szCs w:val="20"/>
          <w:color w:val="auto"/>
        </w:rPr>
      </w:pPr>
      <w:r>
        <w:rPr>
          <w:rFonts w:ascii="Courier New" w:cs="Courier New" w:eastAsia="Courier New" w:hAnsi="Courier New"/>
          <w:sz w:val="18"/>
          <w:szCs w:val="18"/>
          <w:color w:val="auto"/>
        </w:rPr>
        <w:t>28.86%</w:t>
      </w:r>
    </w:p>
    <w:p>
      <w:pPr>
        <w:jc w:val="center"/>
        <w:ind w:right="8959"/>
        <w:spacing w:after="0" w:line="237" w:lineRule="auto"/>
        <w:rPr>
          <w:sz w:val="20"/>
          <w:szCs w:val="20"/>
          <w:color w:val="auto"/>
        </w:rPr>
      </w:pPr>
      <w:r>
        <w:rPr>
          <w:rFonts w:ascii="Courier New" w:cs="Courier New" w:eastAsia="Courier New" w:hAnsi="Courier New"/>
          <w:sz w:val="18"/>
          <w:szCs w:val="18"/>
          <w:color w:val="auto"/>
        </w:rPr>
        <w:t>31.39%</w:t>
      </w:r>
    </w:p>
    <w:p>
      <w:pPr>
        <w:jc w:val="center"/>
        <w:ind w:right="8959"/>
        <w:spacing w:after="0"/>
        <w:rPr>
          <w:sz w:val="20"/>
          <w:szCs w:val="20"/>
          <w:color w:val="auto"/>
        </w:rPr>
      </w:pPr>
      <w:r>
        <w:rPr>
          <w:rFonts w:ascii="Courier New" w:cs="Courier New" w:eastAsia="Courier New" w:hAnsi="Courier New"/>
          <w:sz w:val="18"/>
          <w:szCs w:val="18"/>
          <w:color w:val="auto"/>
        </w:rPr>
        <w:t>29.77%</w:t>
      </w:r>
    </w:p>
    <w:p>
      <w:pPr>
        <w:spacing w:after="0" w:line="4"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The weighted average fair market value of options issued for the years ended October 31, 2002, 2001, and 2000 was estimated to be $14.98, $11.19, and $10.26 per share, respectively. The weighted average fair market value of Performance Shares amortized in the years ended October 31, 2002, 2001, and 2000 was estimated to be $40.19, $29.98, and $27.60 per share, respectively.</w:t>
      </w:r>
    </w:p>
    <w:p>
      <w:pPr>
        <w:spacing w:after="0" w:line="209" w:lineRule="exact"/>
        <w:rPr>
          <w:sz w:val="20"/>
          <w:szCs w:val="20"/>
          <w:color w:val="auto"/>
        </w:rPr>
      </w:pPr>
    </w:p>
    <w:p>
      <w:pPr>
        <w:ind w:right="2619" w:firstLine="316"/>
        <w:spacing w:after="0" w:line="235" w:lineRule="auto"/>
        <w:rPr>
          <w:sz w:val="20"/>
          <w:szCs w:val="20"/>
          <w:color w:val="auto"/>
        </w:rPr>
      </w:pPr>
      <w:r>
        <w:rPr>
          <w:rFonts w:ascii="Courier New" w:cs="Courier New" w:eastAsia="Courier New" w:hAnsi="Courier New"/>
          <w:sz w:val="18"/>
          <w:szCs w:val="18"/>
          <w:color w:val="auto"/>
        </w:rPr>
        <w:t>A summary of stock option activity under the plans described above is presented below:</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Weighted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average</w:t>
      </w:r>
    </w:p>
    <w:p>
      <w:pPr>
        <w:jc w:val="center"/>
        <w:ind w:right="8959"/>
        <w:spacing w:after="0"/>
        <w:rPr>
          <w:sz w:val="20"/>
          <w:szCs w:val="20"/>
          <w:color w:val="auto"/>
        </w:rPr>
      </w:pPr>
      <w:r>
        <w:rPr>
          <w:rFonts w:ascii="Courier New" w:cs="Courier New" w:eastAsia="Courier New" w:hAnsi="Courier New"/>
          <w:sz w:val="18"/>
          <w:szCs w:val="18"/>
          <w:color w:val="auto"/>
        </w:rPr>
        <w:t>Options</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exercise</w:t>
      </w:r>
    </w:p>
    <w:p>
      <w:pPr>
        <w:jc w:val="center"/>
        <w:ind w:right="895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959"/>
        <w:spacing w:after="0"/>
        <w:rPr>
          <w:sz w:val="20"/>
          <w:szCs w:val="20"/>
          <w:color w:val="auto"/>
        </w:rPr>
      </w:pPr>
      <w:r>
        <w:rPr>
          <w:rFonts w:ascii="Courier New" w:cs="Courier New" w:eastAsia="Courier New" w:hAnsi="Courier New"/>
          <w:sz w:val="18"/>
          <w:szCs w:val="18"/>
          <w:color w:val="auto"/>
        </w:rPr>
        <w:t>price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October 31,</w:t>
      </w:r>
    </w:p>
    <w:p>
      <w:pPr>
        <w:jc w:val="center"/>
        <w:ind w:right="8959"/>
        <w:spacing w:after="0"/>
        <w:rPr>
          <w:sz w:val="20"/>
          <w:szCs w:val="20"/>
          <w:color w:val="auto"/>
        </w:rPr>
      </w:pPr>
      <w:r>
        <w:rPr>
          <w:rFonts w:ascii="Courier New" w:cs="Courier New" w:eastAsia="Courier New" w:hAnsi="Courier New"/>
          <w:sz w:val="18"/>
          <w:szCs w:val="18"/>
          <w:color w:val="auto"/>
        </w:rPr>
        <w:t>1999</w:t>
      </w:r>
    </w:p>
    <w:p>
      <w:pPr>
        <w:jc w:val="center"/>
        <w:ind w:right="8959"/>
        <w:spacing w:after="0" w:line="237" w:lineRule="auto"/>
        <w:rPr>
          <w:sz w:val="20"/>
          <w:szCs w:val="20"/>
          <w:color w:val="auto"/>
        </w:rPr>
      </w:pPr>
      <w:r>
        <w:rPr>
          <w:rFonts w:ascii="Courier New" w:cs="Courier New" w:eastAsia="Courier New" w:hAnsi="Courier New"/>
          <w:sz w:val="18"/>
          <w:szCs w:val="18"/>
          <w:color w:val="auto"/>
        </w:rPr>
        <w:t>1,091,633 $</w:t>
      </w:r>
    </w:p>
    <w:p>
      <w:pPr>
        <w:ind w:left="60"/>
        <w:spacing w:after="0" w:line="238" w:lineRule="auto"/>
        <w:rPr>
          <w:sz w:val="20"/>
          <w:szCs w:val="20"/>
          <w:color w:val="auto"/>
        </w:rPr>
      </w:pPr>
      <w:r>
        <w:rPr>
          <w:rFonts w:ascii="Courier New" w:cs="Courier New" w:eastAsia="Courier New" w:hAnsi="Courier New"/>
          <w:sz w:val="18"/>
          <w:szCs w:val="18"/>
          <w:color w:val="auto"/>
        </w:rPr>
        <w:t>27.30 -----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Granted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587,805</w:t>
      </w:r>
    </w:p>
    <w:p>
      <w:pPr>
        <w:jc w:val="center"/>
        <w:ind w:right="8959"/>
        <w:spacing w:after="0"/>
        <w:rPr>
          <w:sz w:val="20"/>
          <w:szCs w:val="20"/>
          <w:color w:val="auto"/>
        </w:rPr>
      </w:pPr>
      <w:r>
        <w:rPr>
          <w:rFonts w:ascii="Courier New" w:cs="Courier New" w:eastAsia="Courier New" w:hAnsi="Courier New"/>
          <w:sz w:val="18"/>
          <w:szCs w:val="18"/>
          <w:color w:val="auto"/>
        </w:rPr>
        <w:t>32.70</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Exercised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(164,330)</w:t>
      </w:r>
    </w:p>
    <w:p>
      <w:pPr>
        <w:jc w:val="center"/>
        <w:ind w:right="8959"/>
        <w:spacing w:after="0"/>
        <w:rPr>
          <w:sz w:val="20"/>
          <w:szCs w:val="20"/>
          <w:color w:val="auto"/>
        </w:rPr>
      </w:pPr>
      <w:r>
        <w:rPr>
          <w:rFonts w:ascii="Courier New" w:cs="Courier New" w:eastAsia="Courier New" w:hAnsi="Courier New"/>
          <w:sz w:val="18"/>
          <w:szCs w:val="18"/>
          <w:color w:val="auto"/>
        </w:rPr>
        <w:t>27.72</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Cancelled</w:t>
      </w:r>
    </w:p>
    <w:p>
      <w:pPr>
        <w:jc w:val="center"/>
        <w:ind w:right="8959"/>
        <w:spacing w:after="0"/>
        <w:rPr>
          <w:sz w:val="20"/>
          <w:szCs w:val="20"/>
          <w:color w:val="auto"/>
        </w:rPr>
      </w:pPr>
      <w:r>
        <w:rPr>
          <w:rFonts w:ascii="Courier New" w:cs="Courier New" w:eastAsia="Courier New" w:hAnsi="Courier New"/>
          <w:sz w:val="18"/>
          <w:szCs w:val="18"/>
          <w:color w:val="auto"/>
        </w:rPr>
        <w:t>(65,104)</w:t>
      </w:r>
    </w:p>
    <w:p>
      <w:pPr>
        <w:jc w:val="center"/>
        <w:ind w:right="8959"/>
        <w:spacing w:after="0" w:line="237" w:lineRule="auto"/>
        <w:rPr>
          <w:sz w:val="20"/>
          <w:szCs w:val="20"/>
          <w:color w:val="auto"/>
        </w:rPr>
      </w:pPr>
      <w:r>
        <w:rPr>
          <w:rFonts w:ascii="Courier New" w:cs="Courier New" w:eastAsia="Courier New" w:hAnsi="Courier New"/>
          <w:sz w:val="18"/>
          <w:szCs w:val="18"/>
          <w:color w:val="auto"/>
        </w:rPr>
        <w:t>37.59 -----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October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1,450,004 $</w:t>
      </w:r>
    </w:p>
    <w:p>
      <w:pPr>
        <w:ind w:left="60"/>
        <w:spacing w:after="0"/>
        <w:rPr>
          <w:sz w:val="20"/>
          <w:szCs w:val="20"/>
          <w:color w:val="auto"/>
        </w:rPr>
      </w:pPr>
      <w:r>
        <w:rPr>
          <w:rFonts w:ascii="Courier New" w:cs="Courier New" w:eastAsia="Courier New" w:hAnsi="Courier New"/>
          <w:sz w:val="18"/>
          <w:szCs w:val="18"/>
          <w:color w:val="auto"/>
        </w:rPr>
        <w:t>28.98 -----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Granted</w:t>
      </w:r>
    </w:p>
    <w:p>
      <w:pPr>
        <w:jc w:val="center"/>
        <w:ind w:right="8959"/>
        <w:spacing w:after="0"/>
        <w:rPr>
          <w:sz w:val="20"/>
          <w:szCs w:val="20"/>
          <w:color w:val="auto"/>
        </w:rPr>
      </w:pPr>
      <w:r>
        <w:rPr>
          <w:rFonts w:ascii="Courier New" w:cs="Courier New" w:eastAsia="Courier New" w:hAnsi="Courier New"/>
          <w:sz w:val="18"/>
          <w:szCs w:val="18"/>
          <w:color w:val="auto"/>
        </w:rPr>
        <w:t>370,606</w:t>
      </w:r>
    </w:p>
    <w:p>
      <w:pPr>
        <w:jc w:val="center"/>
        <w:ind w:right="8959"/>
        <w:spacing w:after="0" w:line="237" w:lineRule="auto"/>
        <w:rPr>
          <w:sz w:val="20"/>
          <w:szCs w:val="20"/>
          <w:color w:val="auto"/>
        </w:rPr>
      </w:pPr>
      <w:r>
        <w:rPr>
          <w:rFonts w:ascii="Courier New" w:cs="Courier New" w:eastAsia="Courier New" w:hAnsi="Courier New"/>
          <w:sz w:val="18"/>
          <w:szCs w:val="18"/>
          <w:color w:val="auto"/>
        </w:rPr>
        <w:t>35.03</w:t>
      </w:r>
    </w:p>
    <w:p>
      <w:pPr>
        <w:jc w:val="center"/>
        <w:ind w:right="8959"/>
        <w:spacing w:after="0" w:line="238" w:lineRule="auto"/>
        <w:rPr>
          <w:sz w:val="20"/>
          <w:szCs w:val="20"/>
          <w:color w:val="auto"/>
        </w:rPr>
      </w:pPr>
      <w:r>
        <w:rPr>
          <w:rFonts w:ascii="Courier New" w:cs="Courier New" w:eastAsia="Courier New" w:hAnsi="Courier New"/>
          <w:sz w:val="18"/>
          <w:szCs w:val="18"/>
          <w:color w:val="auto"/>
        </w:rPr>
        <w:t>Exercised</w:t>
      </w:r>
    </w:p>
    <w:p>
      <w:pPr>
        <w:jc w:val="center"/>
        <w:ind w:right="8959"/>
        <w:spacing w:after="0"/>
        <w:rPr>
          <w:sz w:val="20"/>
          <w:szCs w:val="20"/>
          <w:color w:val="auto"/>
        </w:rPr>
      </w:pPr>
      <w:r>
        <w:rPr>
          <w:rFonts w:ascii="Courier New" w:cs="Courier New" w:eastAsia="Courier New" w:hAnsi="Courier New"/>
          <w:sz w:val="18"/>
          <w:szCs w:val="18"/>
          <w:color w:val="auto"/>
        </w:rPr>
        <w:t>(689,522)</w:t>
      </w:r>
    </w:p>
    <w:p>
      <w:pPr>
        <w:jc w:val="center"/>
        <w:ind w:right="8959"/>
        <w:spacing w:after="0" w:line="237" w:lineRule="auto"/>
        <w:rPr>
          <w:sz w:val="20"/>
          <w:szCs w:val="20"/>
          <w:color w:val="auto"/>
        </w:rPr>
      </w:pPr>
      <w:r>
        <w:rPr>
          <w:rFonts w:ascii="Courier New" w:cs="Courier New" w:eastAsia="Courier New" w:hAnsi="Courier New"/>
          <w:sz w:val="18"/>
          <w:szCs w:val="18"/>
          <w:color w:val="auto"/>
        </w:rPr>
        <w:t>24.54</w:t>
      </w:r>
    </w:p>
    <w:p>
      <w:pPr>
        <w:jc w:val="center"/>
        <w:ind w:right="8959"/>
        <w:spacing w:after="0"/>
        <w:rPr>
          <w:sz w:val="20"/>
          <w:szCs w:val="20"/>
          <w:color w:val="auto"/>
        </w:rPr>
      </w:pPr>
      <w:r>
        <w:rPr>
          <w:rFonts w:ascii="Courier New" w:cs="Courier New" w:eastAsia="Courier New" w:hAnsi="Courier New"/>
          <w:sz w:val="18"/>
          <w:szCs w:val="18"/>
          <w:color w:val="auto"/>
        </w:rPr>
        <w:t>Cancelled</w:t>
      </w:r>
    </w:p>
    <w:p>
      <w:pPr>
        <w:jc w:val="center"/>
        <w:ind w:right="8959"/>
        <w:spacing w:after="0" w:line="237" w:lineRule="auto"/>
        <w:rPr>
          <w:sz w:val="20"/>
          <w:szCs w:val="20"/>
          <w:color w:val="auto"/>
        </w:rPr>
      </w:pPr>
      <w:r>
        <w:rPr>
          <w:rFonts w:ascii="Courier New" w:cs="Courier New" w:eastAsia="Courier New" w:hAnsi="Courier New"/>
          <w:sz w:val="18"/>
          <w:szCs w:val="18"/>
          <w:color w:val="auto"/>
        </w:rPr>
        <w:t>(28,195)</w:t>
      </w:r>
    </w:p>
    <w:p>
      <w:pPr>
        <w:jc w:val="center"/>
        <w:ind w:right="8959"/>
        <w:spacing w:after="0"/>
        <w:rPr>
          <w:sz w:val="20"/>
          <w:szCs w:val="20"/>
          <w:color w:val="auto"/>
        </w:rPr>
      </w:pPr>
      <w:r>
        <w:rPr>
          <w:rFonts w:ascii="Courier New" w:cs="Courier New" w:eastAsia="Courier New" w:hAnsi="Courier New"/>
          <w:sz w:val="18"/>
          <w:szCs w:val="18"/>
          <w:color w:val="auto"/>
        </w:rPr>
        <w:t>33.15 -----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160"/>
        <w:spacing w:after="0" w:line="238"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October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2001</w:t>
      </w:r>
    </w:p>
    <w:p>
      <w:pPr>
        <w:jc w:val="center"/>
        <w:ind w:right="8959"/>
        <w:spacing w:after="0"/>
        <w:rPr>
          <w:sz w:val="20"/>
          <w:szCs w:val="20"/>
          <w:color w:val="auto"/>
        </w:rPr>
      </w:pPr>
      <w:r>
        <w:rPr>
          <w:rFonts w:ascii="Courier New" w:cs="Courier New" w:eastAsia="Courier New" w:hAnsi="Courier New"/>
          <w:sz w:val="18"/>
          <w:szCs w:val="18"/>
          <w:color w:val="auto"/>
        </w:rPr>
        <w:t>1,102,893 $</w:t>
      </w:r>
    </w:p>
    <w:p>
      <w:pPr>
        <w:jc w:val="center"/>
        <w:ind w:right="8959"/>
        <w:spacing w:after="0" w:line="237" w:lineRule="auto"/>
        <w:rPr>
          <w:sz w:val="20"/>
          <w:szCs w:val="20"/>
          <w:color w:val="auto"/>
        </w:rPr>
      </w:pPr>
      <w:r>
        <w:rPr>
          <w:rFonts w:ascii="Courier New" w:cs="Courier New" w:eastAsia="Courier New" w:hAnsi="Courier New"/>
          <w:sz w:val="18"/>
          <w:szCs w:val="18"/>
          <w:color w:val="auto"/>
        </w:rPr>
        <w:t>33.68</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GRANTED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329,774</w:t>
      </w:r>
    </w:p>
    <w:p>
      <w:pPr>
        <w:jc w:val="center"/>
        <w:ind w:right="8959"/>
        <w:spacing w:after="0"/>
        <w:rPr>
          <w:sz w:val="20"/>
          <w:szCs w:val="20"/>
          <w:color w:val="auto"/>
        </w:rPr>
      </w:pPr>
      <w:r>
        <w:rPr>
          <w:rFonts w:ascii="Courier New" w:cs="Courier New" w:eastAsia="Courier New" w:hAnsi="Courier New"/>
          <w:sz w:val="18"/>
          <w:szCs w:val="18"/>
          <w:color w:val="auto"/>
        </w:rPr>
        <w:t>47.12</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EXERCISED</w:t>
      </w:r>
    </w:p>
    <w:p>
      <w:pPr>
        <w:jc w:val="center"/>
        <w:ind w:right="8959"/>
        <w:spacing w:after="0" w:line="238" w:lineRule="auto"/>
        <w:rPr>
          <w:sz w:val="20"/>
          <w:szCs w:val="20"/>
          <w:color w:val="auto"/>
        </w:rPr>
      </w:pPr>
      <w:r>
        <w:rPr>
          <w:rFonts w:ascii="Courier New" w:cs="Courier New" w:eastAsia="Courier New" w:hAnsi="Courier New"/>
          <w:sz w:val="18"/>
          <w:szCs w:val="18"/>
          <w:color w:val="auto"/>
        </w:rPr>
        <w:t>(326,765)</w:t>
      </w:r>
    </w:p>
    <w:p>
      <w:pPr>
        <w:jc w:val="center"/>
        <w:ind w:right="8959"/>
        <w:spacing w:after="0"/>
        <w:rPr>
          <w:sz w:val="20"/>
          <w:szCs w:val="20"/>
          <w:color w:val="auto"/>
        </w:rPr>
      </w:pPr>
      <w:r>
        <w:rPr>
          <w:rFonts w:ascii="Courier New" w:cs="Courier New" w:eastAsia="Courier New" w:hAnsi="Courier New"/>
          <w:sz w:val="18"/>
          <w:szCs w:val="18"/>
          <w:color w:val="auto"/>
        </w:rPr>
        <w:t>39.07</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CANCELLED</w:t>
      </w:r>
    </w:p>
    <w:p>
      <w:pPr>
        <w:jc w:val="center"/>
        <w:ind w:right="8959"/>
        <w:spacing w:after="0"/>
        <w:rPr>
          <w:sz w:val="20"/>
          <w:szCs w:val="20"/>
          <w:color w:val="auto"/>
        </w:rPr>
      </w:pPr>
      <w:r>
        <w:rPr>
          <w:rFonts w:ascii="Courier New" w:cs="Courier New" w:eastAsia="Courier New" w:hAnsi="Courier New"/>
          <w:sz w:val="18"/>
          <w:szCs w:val="18"/>
          <w:color w:val="auto"/>
        </w:rPr>
        <w:t>(26,000)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31.93 -----</w:t>
      </w:r>
    </w:p>
    <w:p>
      <w:pPr>
        <w:ind w:left="60"/>
        <w:spacing w:after="0"/>
        <w:rPr>
          <w:sz w:val="20"/>
          <w:szCs w:val="20"/>
          <w:color w:val="auto"/>
        </w:rPr>
      </w:pPr>
      <w:r>
        <w:rPr>
          <w:rFonts w:ascii="Courier New" w:cs="Courier New" w:eastAsia="Courier New" w:hAnsi="Courier New"/>
          <w:sz w:val="18"/>
          <w:szCs w:val="18"/>
          <w:color w:val="auto"/>
        </w:rPr>
        <w:t>------- ---</w:t>
      </w:r>
    </w:p>
    <w:p>
      <w:pPr>
        <w:ind w:left="160"/>
        <w:spacing w:after="0" w:line="237"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6" w:right="1440" w:bottom="0" w:gutter="0" w:footer="0" w:header="0"/>
        </w:sectPr>
      </w:pPr>
    </w:p>
    <w:bookmarkStart w:id="87" w:name="page88"/>
    <w:bookmarkEnd w:id="87"/>
    <w:p>
      <w:pPr>
        <w:jc w:val="center"/>
        <w:ind w:right="8959"/>
        <w:spacing w:after="0"/>
        <w:rPr>
          <w:sz w:val="20"/>
          <w:szCs w:val="20"/>
          <w:color w:val="auto"/>
        </w:rPr>
      </w:pPr>
      <w:r>
        <w:rPr>
          <w:rFonts w:ascii="Courier New" w:cs="Courier New" w:eastAsia="Courier New" w:hAnsi="Courier New"/>
          <w:sz w:val="18"/>
          <w:szCs w:val="18"/>
          <w:color w:val="auto"/>
        </w:rPr>
        <w:t>OCTOBER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2002</w:t>
      </w:r>
    </w:p>
    <w:p>
      <w:pPr>
        <w:jc w:val="center"/>
        <w:ind w:right="8959"/>
        <w:spacing w:after="0"/>
        <w:rPr>
          <w:sz w:val="20"/>
          <w:szCs w:val="20"/>
          <w:color w:val="auto"/>
        </w:rPr>
      </w:pPr>
      <w:r>
        <w:rPr>
          <w:rFonts w:ascii="Courier New" w:cs="Courier New" w:eastAsia="Courier New" w:hAnsi="Courier New"/>
          <w:sz w:val="18"/>
          <w:szCs w:val="18"/>
          <w:color w:val="auto"/>
        </w:rPr>
        <w:t>1,079,902 $</w:t>
      </w:r>
    </w:p>
    <w:p>
      <w:pPr>
        <w:jc w:val="center"/>
        <w:ind w:right="8959"/>
        <w:spacing w:after="0" w:line="237" w:lineRule="auto"/>
        <w:rPr>
          <w:sz w:val="20"/>
          <w:szCs w:val="20"/>
          <w:color w:val="auto"/>
        </w:rPr>
      </w:pPr>
      <w:r>
        <w:rPr>
          <w:rFonts w:ascii="Courier New" w:cs="Courier New" w:eastAsia="Courier New" w:hAnsi="Courier New"/>
          <w:sz w:val="18"/>
          <w:szCs w:val="18"/>
          <w:color w:val="auto"/>
        </w:rPr>
        <w:t>36.19</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6" w:lineRule="exact"/>
        <w:rPr>
          <w:sz w:val="20"/>
          <w:szCs w:val="20"/>
          <w:color w:val="auto"/>
        </w:rPr>
      </w:pPr>
    </w:p>
    <w:p>
      <w:pPr>
        <w:ind w:right="1879" w:firstLine="316"/>
        <w:spacing w:after="0" w:line="236" w:lineRule="auto"/>
        <w:rPr>
          <w:sz w:val="20"/>
          <w:szCs w:val="20"/>
          <w:color w:val="auto"/>
        </w:rPr>
      </w:pPr>
      <w:r>
        <w:rPr>
          <w:rFonts w:ascii="Courier New" w:cs="Courier New" w:eastAsia="Courier New" w:hAnsi="Courier New"/>
          <w:sz w:val="18"/>
          <w:szCs w:val="18"/>
          <w:color w:val="auto"/>
        </w:rPr>
        <w:t>The table below presents the number, weighted average remaining contractual life, and weighted average exercise price for options outstanding as of October 31, 2002:</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Weighted</w:t>
      </w:r>
    </w:p>
    <w:p>
      <w:pPr>
        <w:ind w:left="220"/>
        <w:spacing w:after="0" w:line="238" w:lineRule="auto"/>
        <w:rPr>
          <w:sz w:val="20"/>
          <w:szCs w:val="20"/>
          <w:color w:val="auto"/>
        </w:rPr>
      </w:pPr>
      <w:r>
        <w:rPr>
          <w:rFonts w:ascii="Courier New" w:cs="Courier New" w:eastAsia="Courier New" w:hAnsi="Courier New"/>
          <w:sz w:val="18"/>
          <w:szCs w:val="18"/>
          <w:color w:val="auto"/>
        </w:rPr>
        <w:t>Weighted</w:t>
      </w:r>
    </w:p>
    <w:p>
      <w:pPr>
        <w:jc w:val="center"/>
        <w:ind w:right="8959"/>
        <w:spacing w:after="0"/>
        <w:rPr>
          <w:sz w:val="20"/>
          <w:szCs w:val="20"/>
          <w:color w:val="auto"/>
        </w:rPr>
      </w:pPr>
      <w:r>
        <w:rPr>
          <w:rFonts w:ascii="Courier New" w:cs="Courier New" w:eastAsia="Courier New" w:hAnsi="Courier New"/>
          <w:sz w:val="18"/>
          <w:szCs w:val="18"/>
          <w:color w:val="auto"/>
        </w:rPr>
        <w:t>average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average</w:t>
      </w:r>
    </w:p>
    <w:p>
      <w:pPr>
        <w:jc w:val="center"/>
        <w:ind w:right="8959"/>
        <w:spacing w:after="0" w:line="238" w:lineRule="auto"/>
        <w:rPr>
          <w:sz w:val="20"/>
          <w:szCs w:val="20"/>
          <w:color w:val="auto"/>
        </w:rPr>
      </w:pPr>
      <w:r>
        <w:rPr>
          <w:rFonts w:ascii="Courier New" w:cs="Courier New" w:eastAsia="Courier New" w:hAnsi="Courier New"/>
          <w:sz w:val="18"/>
          <w:szCs w:val="18"/>
          <w:color w:val="auto"/>
        </w:rPr>
        <w:t>remaining</w:t>
      </w:r>
    </w:p>
    <w:p>
      <w:pPr>
        <w:jc w:val="center"/>
        <w:ind w:right="8959"/>
        <w:spacing w:after="0"/>
        <w:rPr>
          <w:sz w:val="20"/>
          <w:szCs w:val="20"/>
          <w:color w:val="auto"/>
        </w:rPr>
      </w:pPr>
      <w:r>
        <w:rPr>
          <w:rFonts w:ascii="Courier New" w:cs="Courier New" w:eastAsia="Courier New" w:hAnsi="Courier New"/>
          <w:sz w:val="18"/>
          <w:szCs w:val="18"/>
          <w:color w:val="auto"/>
        </w:rPr>
        <w:t>Number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exercise</w:t>
      </w:r>
    </w:p>
    <w:p>
      <w:pPr>
        <w:jc w:val="center"/>
        <w:ind w:right="8959"/>
        <w:spacing w:after="0"/>
        <w:rPr>
          <w:sz w:val="20"/>
          <w:szCs w:val="20"/>
          <w:color w:val="auto"/>
        </w:rPr>
      </w:pPr>
      <w:r>
        <w:rPr>
          <w:rFonts w:ascii="Courier New" w:cs="Courier New" w:eastAsia="Courier New" w:hAnsi="Courier New"/>
          <w:sz w:val="18"/>
          <w:szCs w:val="18"/>
          <w:color w:val="auto"/>
        </w:rPr>
        <w:t>contractual</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Exercise</w:t>
      </w:r>
    </w:p>
    <w:p>
      <w:pPr>
        <w:jc w:val="center"/>
        <w:ind w:right="8959"/>
        <w:spacing w:after="0"/>
        <w:rPr>
          <w:sz w:val="20"/>
          <w:szCs w:val="20"/>
          <w:color w:val="auto"/>
        </w:rPr>
      </w:pPr>
      <w:r>
        <w:rPr>
          <w:rFonts w:ascii="Courier New" w:cs="Courier New" w:eastAsia="Courier New" w:hAnsi="Courier New"/>
          <w:sz w:val="18"/>
          <w:szCs w:val="18"/>
          <w:color w:val="auto"/>
        </w:rPr>
        <w:t>price range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options</w:t>
      </w:r>
    </w:p>
    <w:p>
      <w:pPr>
        <w:jc w:val="center"/>
        <w:ind w:right="8959"/>
        <w:spacing w:after="0" w:line="238" w:lineRule="auto"/>
        <w:rPr>
          <w:sz w:val="20"/>
          <w:szCs w:val="20"/>
          <w:color w:val="auto"/>
        </w:rPr>
      </w:pPr>
      <w:r>
        <w:rPr>
          <w:rFonts w:ascii="Courier New" w:cs="Courier New" w:eastAsia="Courier New" w:hAnsi="Courier New"/>
          <w:sz w:val="18"/>
          <w:szCs w:val="18"/>
          <w:color w:val="auto"/>
        </w:rPr>
        <w:t>price life</w:t>
      </w:r>
    </w:p>
    <w:p>
      <w:pPr>
        <w:ind w:left="60"/>
        <w:spacing w:after="0"/>
        <w:rPr>
          <w:sz w:val="20"/>
          <w:szCs w:val="20"/>
          <w:color w:val="auto"/>
        </w:rPr>
      </w:pPr>
      <w:r>
        <w:rPr>
          <w:rFonts w:ascii="Courier New" w:cs="Courier New" w:eastAsia="Courier New" w:hAnsi="Courier New"/>
          <w:sz w:val="18"/>
          <w:szCs w:val="18"/>
          <w:color w:val="auto"/>
        </w:rPr>
        <w:t>-----------</w:t>
      </w:r>
    </w:p>
    <w:p>
      <w:pPr>
        <w:ind w:left="260" w:hanging="203"/>
        <w:spacing w:after="0" w:line="237" w:lineRule="auto"/>
        <w:tabs>
          <w:tab w:leader="none" w:pos="260"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$22.563 -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$24.938</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134,512 $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24.83 4.9</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$31.000 -</w:t>
      </w:r>
    </w:p>
    <w:p>
      <w:pPr>
        <w:spacing w:after="0" w:line="4" w:lineRule="exact"/>
        <w:rPr>
          <w:rFonts w:ascii="Courier New" w:cs="Courier New" w:eastAsia="Courier New" w:hAnsi="Courier New"/>
          <w:sz w:val="18"/>
          <w:szCs w:val="18"/>
          <w:color w:val="auto"/>
        </w:rPr>
      </w:pPr>
    </w:p>
    <w:p>
      <w:pPr>
        <w:jc w:val="center"/>
        <w:ind w:left="60" w:right="8999" w:firstLine="211"/>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$37.625 617,135 32.91 3.9 years $42.550 - $55.730 328,255 47.02 6.1 years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1,079,902 $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36.19 4.7</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2519" w:firstLine="316"/>
        <w:spacing w:after="0" w:line="235" w:lineRule="auto"/>
        <w:rPr>
          <w:sz w:val="20"/>
          <w:szCs w:val="20"/>
          <w:color w:val="auto"/>
        </w:rPr>
      </w:pPr>
      <w:r>
        <w:rPr>
          <w:rFonts w:ascii="Courier New" w:cs="Courier New" w:eastAsia="Courier New" w:hAnsi="Courier New"/>
          <w:sz w:val="18"/>
          <w:szCs w:val="18"/>
          <w:color w:val="auto"/>
        </w:rPr>
        <w:t>As of October 31, 2002, 795,902 options were exercisable at a weighted average exercise price of $37.20 per share.</w:t>
      </w:r>
    </w:p>
    <w:p>
      <w:pPr>
        <w:spacing w:after="0" w:line="208" w:lineRule="exact"/>
        <w:rPr>
          <w:sz w:val="20"/>
          <w:szCs w:val="20"/>
          <w:color w:val="auto"/>
        </w:rPr>
      </w:pPr>
    </w:p>
    <w:p>
      <w:pPr>
        <w:ind w:right="1879" w:firstLine="316"/>
        <w:spacing w:after="0" w:line="237" w:lineRule="auto"/>
        <w:rPr>
          <w:sz w:val="20"/>
          <w:szCs w:val="20"/>
          <w:color w:val="auto"/>
        </w:rPr>
      </w:pPr>
      <w:r>
        <w:rPr>
          <w:rFonts w:ascii="Courier New" w:cs="Courier New" w:eastAsia="Courier New" w:hAnsi="Courier New"/>
          <w:sz w:val="18"/>
          <w:szCs w:val="18"/>
          <w:color w:val="auto"/>
        </w:rPr>
        <w:t>In fiscal 2002, 2001, and 2000, the company granted options that vest at the earlier of December 15, 2003 or when the company's fiscal year net earnings divided by net sales exceeds five percent (a five percent return on sales). If these options vest due to the company achieving its goal of five percent return on sales by the end of fiscal 2003, these options expire on December 31, 2006. If these options vest at</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35</w:t>
      </w:r>
    </w:p>
    <w:p>
      <w:pPr>
        <w:sectPr>
          <w:pgSz w:w="11900" w:h="16838" w:orient="portrait"/>
          <w:cols w:equalWidth="0" w:num="1">
            <w:col w:w="10219"/>
          </w:cols>
          <w:pgMar w:left="240" w:top="136" w:right="1440" w:bottom="1440" w:gutter="0" w:footer="0" w:header="0"/>
          <w:type w:val="continuous"/>
        </w:sectPr>
      </w:pPr>
    </w:p>
    <w:bookmarkStart w:id="88" w:name="page89"/>
    <w:bookmarkEnd w:id="88"/>
    <w:p>
      <w:pPr>
        <w:ind w:right="1999"/>
        <w:spacing w:after="0" w:line="237" w:lineRule="auto"/>
        <w:rPr>
          <w:sz w:val="20"/>
          <w:szCs w:val="20"/>
          <w:color w:val="auto"/>
        </w:rPr>
      </w:pPr>
      <w:r>
        <w:rPr>
          <w:rFonts w:ascii="Courier New" w:cs="Courier New" w:eastAsia="Courier New" w:hAnsi="Courier New"/>
          <w:sz w:val="18"/>
          <w:szCs w:val="18"/>
          <w:color w:val="auto"/>
        </w:rPr>
        <w:t>December 15, 2003 and the company has not achieved its goal of five percent return on sales, then these options expire on December 31, 2003. The company granted 13,500, 28,500, and 292,000 such options during fiscal 2002, 2001, and 2000, respectively. The company cancelled 22,000, 23,000, and 5,000 of these options during fiscal 2002, 2001, and 2000, respectively, due to employee terminations.</w:t>
      </w:r>
    </w:p>
    <w:p>
      <w:pPr>
        <w:spacing w:after="0" w:line="210"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The company's stockholders have approved a long-term incentive plan called The Toro Company Performance Share Plan. Under this plan, Performance Shares are granted to key employees of the company. A Performance Share is the right to receive shares of Common Stock or deferred Common Stock units, contingent on the achievement of performance goals of the company, generally over a three year period. The number of shares of Common Stock authorized for issuance under this plan is 1,000,000. The number of shares of common stock a participant receives will be increased (up to 200 percent of target levels) or reduced (down to zero) based on the level of achievement of performance goals. In fiscal 2002, 2001, and 2000, the company granted 132,600, 159,400, and 87,000 Performance Shares, respectively, that vested over one to three year periods. The participants earned 56,881, 82,697, and 57,781 Performance Shares with respect to fiscal 2002, 2001, and 2000, respectively. The company recognized compensation expense related to this plan of $5,604,000, $3,812,000, and $2,455,000 during the fiscal years 2002, 2001, and 2000, respectively.</w:t>
      </w:r>
    </w:p>
    <w:p>
      <w:pPr>
        <w:spacing w:after="0" w:line="387"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The company's stockholders have approved The Toro Company Annual Management Incentive Plan II (annual incentive plan), which includes a Common Stock acquisition and retention feature (Stock Retention Award). If the Compensation Committee of the Board of Directors grants a Stock Retention Award, the recipient may elect to convert up to 50 percent of a cash bonus award into Common Stock, or defer up to 50 percent of the cash bonus through The Toro Company Deferred Compensation Plan for Officers into units having a value based on shares of Common Stock. In either case, the participant would receive additional compensation in the form of one additional share or unit of Common Stock for every two shares or units acquired upon conversion. These matching shares or units vest in increments of 25 percent of the total number of matching shares or units as of the end of each of the second, third, fourth, and fifth years after the date the shares are issued or units are credited. Compensation expense related to this plan was $2,273,000, $1,587,000, and $1,936,000 for fiscal years ended 2002, 2001, and 2000, respectively. The company issued 38,120 shares with respect to fiscal 2000 under this plan. No such awards were granted with respect to fiscal 2002 or 2001.</w:t>
      </w:r>
    </w:p>
    <w:p>
      <w:pPr>
        <w:spacing w:after="0" w:line="209" w:lineRule="exact"/>
        <w:rPr>
          <w:sz w:val="20"/>
          <w:szCs w:val="20"/>
          <w:color w:val="auto"/>
        </w:rPr>
      </w:pPr>
    </w:p>
    <w:p>
      <w:pPr>
        <w:ind w:right="1779" w:firstLine="316"/>
        <w:spacing w:after="0" w:line="238" w:lineRule="auto"/>
        <w:rPr>
          <w:sz w:val="20"/>
          <w:szCs w:val="20"/>
          <w:color w:val="auto"/>
        </w:rPr>
      </w:pPr>
      <w:r>
        <w:rPr>
          <w:rFonts w:ascii="Courier New" w:cs="Courier New" w:eastAsia="Courier New" w:hAnsi="Courier New"/>
          <w:sz w:val="18"/>
          <w:szCs w:val="18"/>
          <w:color w:val="auto"/>
        </w:rPr>
        <w:t>On July 31, 1995, the company issued 17,467 shares of restricted stock and 17,467 performance units to the Chief Executive Officer under the terms of The Toro Company Chief Executive Officer Succession Incentive Award Agreement, which was approved by stockholders in 1995. The value of each performance unit is equal to the fair market value of a share of common stock. The restricted stock and performance units vest based upon achievement of specified succession planning goals. Dividends are paid with respect to the restricted stock and the shares may be voted. Portions of the restricted stock and performance unit awards may be forfeited if specified goals are not achieved at various dates, ending on October 31, 2005 or termination of employment. In fiscal 2002, the Board of Directors extended the term of the agreement from October 31, 2003 to October 31, 2005. For each of the fiscal years ending October 31, 2000 and 1999, 2,620 shares and performance units vested. Compensation expense related to this plan was $730,000, $439,000, and $139,000 for the fiscal years ended 2002, 2001, and 2000, respectively. 12,227 shares and 12,227 performance units remain unvested as of October 31,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 EMPLOYEE BENEFIT PROGRAMS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 maintains The Toro Company Investment, Savings and Employee Stock</w:t>
      </w:r>
    </w:p>
    <w:p>
      <w:pPr>
        <w:spacing w:after="0" w:line="238" w:lineRule="auto"/>
        <w:rPr>
          <w:sz w:val="20"/>
          <w:szCs w:val="20"/>
          <w:color w:val="auto"/>
        </w:rPr>
      </w:pPr>
      <w:r>
        <w:rPr>
          <w:rFonts w:ascii="Courier New" w:cs="Courier New" w:eastAsia="Courier New" w:hAnsi="Courier New"/>
          <w:sz w:val="18"/>
          <w:szCs w:val="18"/>
          <w:color w:val="auto"/>
        </w:rPr>
        <w:t>Ownership Plan for eligible employees. Effective January 1, 2002, The Toro</w:t>
      </w:r>
    </w:p>
    <w:p>
      <w:pPr>
        <w:spacing w:after="0"/>
        <w:rPr>
          <w:sz w:val="20"/>
          <w:szCs w:val="20"/>
          <w:color w:val="auto"/>
        </w:rPr>
      </w:pPr>
      <w:r>
        <w:rPr>
          <w:rFonts w:ascii="Courier New" w:cs="Courier New" w:eastAsia="Courier New" w:hAnsi="Courier New"/>
          <w:sz w:val="18"/>
          <w:szCs w:val="18"/>
          <w:color w:val="auto"/>
        </w:rPr>
        <w:t>Company Investment and Savings Plan and The Toro Company Employee Stock</w:t>
      </w:r>
    </w:p>
    <w:p>
      <w:pPr>
        <w:spacing w:after="0" w:line="237" w:lineRule="auto"/>
        <w:rPr>
          <w:sz w:val="20"/>
          <w:szCs w:val="20"/>
          <w:color w:val="auto"/>
        </w:rPr>
      </w:pPr>
      <w:r>
        <w:rPr>
          <w:rFonts w:ascii="Courier New" w:cs="Courier New" w:eastAsia="Courier New" w:hAnsi="Courier New"/>
          <w:sz w:val="18"/>
          <w:szCs w:val="18"/>
          <w:color w:val="auto"/>
        </w:rPr>
        <w:t>Ownership Plan were merged to become The Toro Company Investment, Savings and</w:t>
      </w:r>
    </w:p>
    <w:p>
      <w:pPr>
        <w:spacing w:after="0" w:line="238" w:lineRule="auto"/>
        <w:rPr>
          <w:sz w:val="20"/>
          <w:szCs w:val="20"/>
          <w:color w:val="auto"/>
        </w:rPr>
      </w:pPr>
      <w:r>
        <w:rPr>
          <w:rFonts w:ascii="Courier New" w:cs="Courier New" w:eastAsia="Courier New" w:hAnsi="Courier New"/>
          <w:sz w:val="18"/>
          <w:szCs w:val="18"/>
          <w:color w:val="auto"/>
        </w:rPr>
        <w:t>Employee Stock Ownership Plan. The company's expenses under this plan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$12,660,000, $12,300,000, and $11,750,000 for the fiscal years ended 2002, 2001,</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2000, respectively.</w:t>
      </w:r>
    </w:p>
    <w:p>
      <w:pPr>
        <w:spacing w:after="0" w:line="207"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In addition, the company and its subsidiaries have defined benefit, supplemental, and other retirement plans covering certain employees. The plan assets, liabilities, and expenses related to these plans were not significant to the company's consolidated financial results.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SEGMENT DATA</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rPr>
        <w:t>Toro develops, manufactures, and sells a wide variety of turf maintenance products used in the professional and residential markets. The company's</w:t>
      </w:r>
    </w:p>
    <w:p>
      <w:pPr>
        <w:sectPr>
          <w:pgSz w:w="11900" w:h="16838" w:orient="portrait"/>
          <w:cols w:equalWidth="0" w:num="1">
            <w:col w:w="10219"/>
          </w:cols>
          <w:pgMar w:left="240" w:top="925" w:right="1440" w:bottom="0" w:gutter="0" w:footer="0" w:header="0"/>
        </w:sectPr>
      </w:pPr>
    </w:p>
    <w:bookmarkStart w:id="89" w:name="page90"/>
    <w:bookmarkEnd w:id="89"/>
    <w:p>
      <w:pPr>
        <w:ind w:right="1879"/>
        <w:spacing w:after="0" w:line="237" w:lineRule="auto"/>
        <w:rPr>
          <w:sz w:val="20"/>
          <w:szCs w:val="20"/>
          <w:color w:val="auto"/>
        </w:rPr>
      </w:pPr>
      <w:r>
        <w:rPr>
          <w:rFonts w:ascii="Courier New" w:cs="Courier New" w:eastAsia="Courier New" w:hAnsi="Courier New"/>
          <w:sz w:val="18"/>
          <w:szCs w:val="18"/>
          <w:color w:val="auto"/>
        </w:rPr>
        <w:t>principal businesses are based on Toro's ability to provide comprehensive, integrated solutions that create, maintain, enhance, and conserve beautiful landscapes. The company's reportable segments are strategic business units that offer different products and services and are managed separately based on fundamental differences in their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REPORTABLE SEGMENTS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professional segment consists of turf equipment and irrigation products. Turf equipment products include grounds maintenance equipment, golf mowing equipment, landscape contractor mowing equipment, landscape creation equipment, and other maintenance equipment. Irrigation products consist of sprinkler heads, electric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142" w:right="1440" w:bottom="1440" w:gutter="0" w:footer="0" w:header="0"/>
        </w:sectPr>
      </w:pPr>
    </w:p>
    <w:bookmarkStart w:id="90" w:name="page91"/>
    <w:bookmarkEnd w:id="90"/>
    <w:p>
      <w:pPr>
        <w:ind w:right="1879"/>
        <w:spacing w:after="0" w:line="237" w:lineRule="auto"/>
        <w:rPr>
          <w:sz w:val="20"/>
          <w:szCs w:val="20"/>
          <w:color w:val="auto"/>
        </w:rPr>
      </w:pPr>
      <w:r>
        <w:rPr>
          <w:rFonts w:ascii="Courier New" w:cs="Courier New" w:eastAsia="Courier New" w:hAnsi="Courier New"/>
          <w:sz w:val="18"/>
          <w:szCs w:val="18"/>
          <w:color w:val="auto"/>
        </w:rPr>
        <w:t>and hydraulic valves, controllers, computer irrigation central control systems, and agricultural drip tape and hose products. These products are sold mainly through a network of distributors and dealers to professional users engaged in maintaining golf courses, sports fields, municipal properties, agricultural grounds, and residential and commercial landscapes.</w:t>
      </w:r>
    </w:p>
    <w:p>
      <w:pPr>
        <w:spacing w:after="0" w:line="209" w:lineRule="exact"/>
        <w:rPr>
          <w:sz w:val="20"/>
          <w:szCs w:val="20"/>
          <w:color w:val="auto"/>
        </w:rPr>
      </w:pPr>
    </w:p>
    <w:p>
      <w:pPr>
        <w:ind w:right="2319" w:firstLine="316"/>
        <w:spacing w:after="0" w:line="237" w:lineRule="auto"/>
        <w:rPr>
          <w:sz w:val="20"/>
          <w:szCs w:val="20"/>
          <w:color w:val="auto"/>
        </w:rPr>
      </w:pPr>
      <w:r>
        <w:rPr>
          <w:rFonts w:ascii="Courier New" w:cs="Courier New" w:eastAsia="Courier New" w:hAnsi="Courier New"/>
          <w:sz w:val="18"/>
          <w:szCs w:val="18"/>
          <w:color w:val="auto"/>
        </w:rPr>
        <w:t>The residential segment consists of walk power mowers, riding mowers and tractors, utility vehicles, snowthrowers, homeowner-installed irrigation systems, replacement parts, and electric home solutions products, including trimmers, blowers and blower vacuums. These products are sold to homeowners through a network of distributors and dealers, and through a broad array of hardware retailers, home centers, and mass retailers as well as over the Internet through Internet retailers.</w:t>
      </w:r>
    </w:p>
    <w:p>
      <w:pPr>
        <w:spacing w:after="0" w:line="211" w:lineRule="exact"/>
        <w:rPr>
          <w:sz w:val="20"/>
          <w:szCs w:val="20"/>
          <w:color w:val="auto"/>
        </w:rPr>
      </w:pPr>
    </w:p>
    <w:p>
      <w:pPr>
        <w:ind w:right="1779" w:firstLine="316"/>
        <w:spacing w:after="0" w:line="279" w:lineRule="auto"/>
        <w:rPr>
          <w:sz w:val="20"/>
          <w:szCs w:val="20"/>
          <w:color w:val="auto"/>
        </w:rPr>
      </w:pPr>
      <w:r>
        <w:rPr>
          <w:rFonts w:ascii="Courier New" w:cs="Courier New" w:eastAsia="Courier New" w:hAnsi="Courier New"/>
          <w:sz w:val="16"/>
          <w:szCs w:val="16"/>
          <w:color w:val="auto"/>
        </w:rPr>
        <w:t>The distribution segment consists of four company-owned domestic distributor operations. These distribution companies sell Toro and non-Toro professional and residential products directly to retail dealers and customers.</w:t>
      </w:r>
    </w:p>
    <w:p>
      <w:pPr>
        <w:spacing w:after="0" w:line="178" w:lineRule="exact"/>
        <w:rPr>
          <w:sz w:val="20"/>
          <w:szCs w:val="20"/>
          <w:color w:val="auto"/>
        </w:rPr>
      </w:pPr>
    </w:p>
    <w:p>
      <w:pPr>
        <w:ind w:right="1999" w:firstLine="316"/>
        <w:spacing w:after="0" w:line="237" w:lineRule="auto"/>
        <w:rPr>
          <w:sz w:val="20"/>
          <w:szCs w:val="20"/>
          <w:color w:val="auto"/>
        </w:rPr>
      </w:pPr>
      <w:r>
        <w:rPr>
          <w:rFonts w:ascii="Courier New" w:cs="Courier New" w:eastAsia="Courier New" w:hAnsi="Courier New"/>
          <w:sz w:val="18"/>
          <w:szCs w:val="18"/>
          <w:color w:val="auto"/>
        </w:rPr>
        <w:t>The other segment consists of corporate activities, including corporate financing activities and elimination of intersegment revenues and expenses. Corporate activities include general corporate expenditures (finance, human resources, legal, information services, public relations, and similar activities) and other unallocated corporate assets and liabilities, such as corporate facilities, financing receivables, parts inventory, and deferred tax assets.</w:t>
      </w:r>
    </w:p>
    <w:p>
      <w:pPr>
        <w:spacing w:after="0" w:line="211"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The accounting policies of the segments are the same as those described in the summary of significant accounting policies in Note 1. The company evaluates the performance of its professional, residential, and distribution business segment results based on earnings (loss) before interest expense, income taxes, and cumulative effect of change in accounting principle. The other segment operating loss includes corporate activities, other income, net, and interest expense. The business segment's operating profits or losses include direct costs incurred at the segment's operating level plus allocated expenses, such as profit sharing and manufacturing expenses. The allocated expenses represent costs, which these operations would have incurred otherwise, but do not include general corporate expenses, interest expense, and income taxes. The company accounts for intersegment gross sales at current market prices.</w:t>
      </w:r>
    </w:p>
    <w:p>
      <w:pPr>
        <w:spacing w:after="0" w:line="391" w:lineRule="exact"/>
        <w:rPr>
          <w:sz w:val="20"/>
          <w:szCs w:val="20"/>
          <w:color w:val="auto"/>
        </w:rPr>
      </w:pPr>
    </w:p>
    <w:p>
      <w:pPr>
        <w:ind w:right="1779" w:firstLine="316"/>
        <w:spacing w:after="0" w:line="235" w:lineRule="auto"/>
        <w:rPr>
          <w:sz w:val="20"/>
          <w:szCs w:val="20"/>
          <w:color w:val="auto"/>
        </w:rPr>
      </w:pPr>
      <w:r>
        <w:rPr>
          <w:rFonts w:ascii="Courier New" w:cs="Courier New" w:eastAsia="Courier New" w:hAnsi="Courier New"/>
          <w:sz w:val="18"/>
          <w:szCs w:val="18"/>
          <w:color w:val="auto"/>
        </w:rPr>
        <w:t>The following table shows the summarized financial information concerning the company's reportable segments:</w:t>
      </w:r>
    </w:p>
    <w:p>
      <w:pPr>
        <w:spacing w:after="0" w:line="203" w:lineRule="exact"/>
        <w:rPr>
          <w:sz w:val="20"/>
          <w:szCs w:val="20"/>
          <w:color w:val="auto"/>
        </w:rPr>
      </w:pPr>
    </w:p>
    <w:p>
      <w:pPr>
        <w:jc w:val="center"/>
        <w:ind w:right="8419"/>
        <w:spacing w:after="0"/>
        <w:rPr>
          <w:sz w:val="20"/>
          <w:szCs w:val="20"/>
          <w:color w:val="auto"/>
        </w:rPr>
      </w:pPr>
      <w:r>
        <w:rPr>
          <w:rFonts w:ascii="Courier New" w:cs="Courier New" w:eastAsia="Courier New" w:hAnsi="Courier New"/>
          <w:sz w:val="18"/>
          <w:szCs w:val="18"/>
          <w:color w:val="auto"/>
        </w:rPr>
        <w:t>(Dollars in</w:t>
      </w:r>
    </w:p>
    <w:p>
      <w:pPr>
        <w:ind w:left="60"/>
        <w:spacing w:after="0" w:line="238" w:lineRule="auto"/>
        <w:rPr>
          <w:sz w:val="20"/>
          <w:szCs w:val="20"/>
          <w:color w:val="auto"/>
        </w:rPr>
      </w:pPr>
      <w:r>
        <w:rPr>
          <w:rFonts w:ascii="Courier New" w:cs="Courier New" w:eastAsia="Courier New" w:hAnsi="Courier New"/>
          <w:sz w:val="18"/>
          <w:szCs w:val="18"/>
          <w:color w:val="auto"/>
        </w:rPr>
        <w:t>thousands) Years</w:t>
      </w:r>
    </w:p>
    <w:p>
      <w:pPr>
        <w:ind w:left="60"/>
        <w:spacing w:after="0"/>
        <w:rPr>
          <w:sz w:val="20"/>
          <w:szCs w:val="20"/>
          <w:color w:val="auto"/>
        </w:rPr>
      </w:pPr>
      <w:r>
        <w:rPr>
          <w:rFonts w:ascii="Courier New" w:cs="Courier New" w:eastAsia="Courier New" w:hAnsi="Courier New"/>
          <w:sz w:val="18"/>
          <w:szCs w:val="18"/>
          <w:color w:val="auto"/>
        </w:rPr>
        <w:t>ended October 31</w:t>
      </w:r>
    </w:p>
    <w:p>
      <w:pPr>
        <w:spacing w:after="0" w:line="237" w:lineRule="auto"/>
        <w:rPr>
          <w:sz w:val="20"/>
          <w:szCs w:val="20"/>
          <w:color w:val="auto"/>
        </w:rPr>
      </w:pPr>
      <w:r>
        <w:rPr>
          <w:rFonts w:ascii="Courier New" w:cs="Courier New" w:eastAsia="Courier New" w:hAnsi="Courier New"/>
          <w:sz w:val="18"/>
          <w:szCs w:val="18"/>
          <w:color w:val="auto"/>
        </w:rPr>
        <w:t>Professional(1,2)</w:t>
      </w:r>
    </w:p>
    <w:p>
      <w:pPr>
        <w:jc w:val="center"/>
        <w:ind w:right="8419"/>
        <w:spacing w:after="0" w:line="238" w:lineRule="auto"/>
        <w:rPr>
          <w:sz w:val="20"/>
          <w:szCs w:val="20"/>
          <w:color w:val="auto"/>
        </w:rPr>
      </w:pPr>
      <w:r>
        <w:rPr>
          <w:rFonts w:ascii="Courier New" w:cs="Courier New" w:eastAsia="Courier New" w:hAnsi="Courier New"/>
          <w:sz w:val="18"/>
          <w:szCs w:val="18"/>
          <w:color w:val="auto"/>
        </w:rPr>
        <w:t>Residential(3)</w:t>
      </w:r>
    </w:p>
    <w:p>
      <w:pPr>
        <w:jc w:val="center"/>
        <w:ind w:right="8419"/>
        <w:spacing w:after="0"/>
        <w:rPr>
          <w:sz w:val="20"/>
          <w:szCs w:val="20"/>
          <w:color w:val="auto"/>
        </w:rPr>
      </w:pPr>
      <w:r>
        <w:rPr>
          <w:rFonts w:ascii="Courier New" w:cs="Courier New" w:eastAsia="Courier New" w:hAnsi="Courier New"/>
          <w:sz w:val="18"/>
          <w:szCs w:val="18"/>
          <w:color w:val="auto"/>
        </w:rPr>
        <w:t>Distribution</w:t>
      </w:r>
    </w:p>
    <w:p>
      <w:pPr>
        <w:ind w:left="60"/>
        <w:spacing w:after="0" w:line="237" w:lineRule="auto"/>
        <w:rPr>
          <w:sz w:val="20"/>
          <w:szCs w:val="20"/>
          <w:color w:val="auto"/>
        </w:rPr>
      </w:pPr>
      <w:r>
        <w:rPr>
          <w:rFonts w:ascii="Courier New" w:cs="Courier New" w:eastAsia="Courier New" w:hAnsi="Courier New"/>
          <w:sz w:val="18"/>
          <w:szCs w:val="18"/>
          <w:color w:val="auto"/>
        </w:rPr>
        <w:t>Other Total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80" w:hanging="413"/>
        <w:spacing w:after="0" w:line="238" w:lineRule="auto"/>
        <w:tabs>
          <w:tab w:leader="none" w:pos="68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2002 NET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SALES $ 862,294</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$ 474,333 $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158,935 $</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(96,289) $</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1,399,273</w:t>
      </w:r>
    </w:p>
    <w:p>
      <w:pPr>
        <w:spacing w:after="0" w:line="4" w:lineRule="exact"/>
        <w:rPr>
          <w:rFonts w:ascii="Courier New" w:cs="Courier New" w:eastAsia="Courier New" w:hAnsi="Courier New"/>
          <w:sz w:val="18"/>
          <w:szCs w:val="18"/>
          <w:color w:val="auto"/>
        </w:rPr>
      </w:pPr>
    </w:p>
    <w:p>
      <w:pPr>
        <w:jc w:val="center"/>
        <w:ind w:left="60" w:right="8479" w:firstLine="210"/>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INTERSEGMENT GROSS SALES 99,553 10,764 -- (110,317) --</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(LOSS)</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BEFORE INCOME</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TAXES AND</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CHANGE 111,709</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51,916 2,251</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(79,077) 86,799</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ASSETS</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399,024 162,442</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51,823 232,851</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846,140 CAPITAL</w:t>
      </w:r>
    </w:p>
    <w:p>
      <w:pPr>
        <w:spacing w:after="0" w:line="4" w:lineRule="exact"/>
        <w:rPr>
          <w:rFonts w:ascii="Courier New" w:cs="Courier New" w:eastAsia="Courier New" w:hAnsi="Courier New"/>
          <w:sz w:val="18"/>
          <w:szCs w:val="18"/>
          <w:color w:val="auto"/>
        </w:rPr>
      </w:pPr>
    </w:p>
    <w:p>
      <w:pPr>
        <w:jc w:val="center"/>
        <w:ind w:left="60" w:right="8479" w:firstLine="211"/>
        <w:spacing w:after="0" w:line="275"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EXPENDITURES 21,240 17,789 685 6,317 46,031 DEPRECIATION AND</w:t>
      </w:r>
    </w:p>
    <w:p>
      <w:pPr>
        <w:sectPr>
          <w:pgSz w:w="11900" w:h="16838" w:orient="portrait"/>
          <w:cols w:equalWidth="0" w:num="1">
            <w:col w:w="10219"/>
          </w:cols>
          <w:pgMar w:left="240" w:top="722" w:right="1440" w:bottom="0" w:gutter="0" w:footer="0" w:header="0"/>
        </w:sectPr>
      </w:pPr>
    </w:p>
    <w:bookmarkStart w:id="91" w:name="page92"/>
    <w:bookmarkEnd w:id="91"/>
    <w:p>
      <w:pPr>
        <w:jc w:val="center"/>
        <w:ind w:right="8419"/>
        <w:spacing w:after="0"/>
        <w:rPr>
          <w:sz w:val="20"/>
          <w:szCs w:val="20"/>
          <w:color w:val="auto"/>
        </w:rPr>
      </w:pPr>
      <w:r>
        <w:rPr>
          <w:rFonts w:ascii="Courier New" w:cs="Courier New" w:eastAsia="Courier New" w:hAnsi="Courier New"/>
          <w:sz w:val="18"/>
          <w:szCs w:val="18"/>
          <w:color w:val="auto"/>
        </w:rPr>
        <w:t>AMORTIZATION</w:t>
      </w:r>
    </w:p>
    <w:p>
      <w:pPr>
        <w:jc w:val="center"/>
        <w:ind w:right="8419"/>
        <w:spacing w:after="0" w:line="238" w:lineRule="auto"/>
        <w:rPr>
          <w:sz w:val="20"/>
          <w:szCs w:val="20"/>
          <w:color w:val="auto"/>
        </w:rPr>
      </w:pPr>
      <w:r>
        <w:rPr>
          <w:rFonts w:ascii="Courier New" w:cs="Courier New" w:eastAsia="Courier New" w:hAnsi="Courier New"/>
          <w:sz w:val="18"/>
          <w:szCs w:val="18"/>
          <w:color w:val="auto"/>
        </w:rPr>
        <w:t>16,860 6,559 537</w:t>
      </w:r>
    </w:p>
    <w:p>
      <w:pPr>
        <w:jc w:val="center"/>
        <w:ind w:right="8419"/>
        <w:spacing w:after="0"/>
        <w:rPr>
          <w:sz w:val="20"/>
          <w:szCs w:val="20"/>
          <w:color w:val="auto"/>
        </w:rPr>
      </w:pPr>
      <w:r>
        <w:rPr>
          <w:rFonts w:ascii="Courier New" w:cs="Courier New" w:eastAsia="Courier New" w:hAnsi="Courier New"/>
          <w:sz w:val="18"/>
          <w:szCs w:val="18"/>
          <w:color w:val="auto"/>
        </w:rPr>
        <w:t>6,976 30,932</w:t>
      </w:r>
    </w:p>
    <w:p>
      <w:pPr>
        <w:jc w:val="center"/>
        <w:ind w:right="8419"/>
        <w:spacing w:after="0" w:line="237" w:lineRule="auto"/>
        <w:rPr>
          <w:sz w:val="20"/>
          <w:szCs w:val="20"/>
          <w:color w:val="auto"/>
        </w:rPr>
      </w:pPr>
      <w:r>
        <w:rPr>
          <w:rFonts w:ascii="Courier New" w:cs="Courier New" w:eastAsia="Courier New" w:hAnsi="Courier New"/>
          <w:sz w:val="18"/>
          <w:szCs w:val="18"/>
          <w:color w:val="auto"/>
        </w:rPr>
        <w:t>2001 Net sales $</w:t>
      </w:r>
    </w:p>
    <w:p>
      <w:pPr>
        <w:jc w:val="center"/>
        <w:ind w:right="8419"/>
        <w:spacing w:after="0" w:line="238" w:lineRule="auto"/>
        <w:rPr>
          <w:sz w:val="20"/>
          <w:szCs w:val="20"/>
          <w:color w:val="auto"/>
        </w:rPr>
      </w:pPr>
      <w:r>
        <w:rPr>
          <w:rFonts w:ascii="Courier New" w:cs="Courier New" w:eastAsia="Courier New" w:hAnsi="Courier New"/>
          <w:sz w:val="18"/>
          <w:szCs w:val="18"/>
          <w:color w:val="auto"/>
        </w:rPr>
        <w:t>858,855 $</w:t>
      </w:r>
    </w:p>
    <w:p>
      <w:pPr>
        <w:jc w:val="center"/>
        <w:ind w:right="8419"/>
        <w:spacing w:after="0"/>
        <w:rPr>
          <w:sz w:val="20"/>
          <w:szCs w:val="20"/>
          <w:color w:val="auto"/>
        </w:rPr>
      </w:pPr>
      <w:r>
        <w:rPr>
          <w:rFonts w:ascii="Courier New" w:cs="Courier New" w:eastAsia="Courier New" w:hAnsi="Courier New"/>
          <w:sz w:val="18"/>
          <w:szCs w:val="18"/>
          <w:color w:val="auto"/>
        </w:rPr>
        <w:t>432,176 $</w:t>
      </w:r>
    </w:p>
    <w:p>
      <w:pPr>
        <w:jc w:val="center"/>
        <w:ind w:right="8419"/>
        <w:spacing w:after="0" w:line="237" w:lineRule="auto"/>
        <w:rPr>
          <w:sz w:val="20"/>
          <w:szCs w:val="20"/>
          <w:color w:val="auto"/>
        </w:rPr>
      </w:pPr>
      <w:r>
        <w:rPr>
          <w:rFonts w:ascii="Courier New" w:cs="Courier New" w:eastAsia="Courier New" w:hAnsi="Courier New"/>
          <w:sz w:val="18"/>
          <w:szCs w:val="18"/>
          <w:color w:val="auto"/>
        </w:rPr>
        <w:t>146,642 $</w:t>
      </w:r>
    </w:p>
    <w:p>
      <w:pPr>
        <w:jc w:val="center"/>
        <w:ind w:right="8419"/>
        <w:spacing w:after="0"/>
        <w:rPr>
          <w:sz w:val="20"/>
          <w:szCs w:val="20"/>
          <w:color w:val="auto"/>
        </w:rPr>
      </w:pPr>
      <w:r>
        <w:rPr>
          <w:rFonts w:ascii="Courier New" w:cs="Courier New" w:eastAsia="Courier New" w:hAnsi="Courier New"/>
          <w:sz w:val="18"/>
          <w:szCs w:val="18"/>
          <w:color w:val="auto"/>
        </w:rPr>
        <w:t>(84,590) $</w:t>
      </w:r>
    </w:p>
    <w:p>
      <w:pPr>
        <w:jc w:val="center"/>
        <w:ind w:right="8419"/>
        <w:spacing w:after="0" w:line="237" w:lineRule="auto"/>
        <w:rPr>
          <w:sz w:val="20"/>
          <w:szCs w:val="20"/>
          <w:color w:val="auto"/>
        </w:rPr>
      </w:pPr>
      <w:r>
        <w:rPr>
          <w:rFonts w:ascii="Courier New" w:cs="Courier New" w:eastAsia="Courier New" w:hAnsi="Courier New"/>
          <w:sz w:val="18"/>
          <w:szCs w:val="18"/>
          <w:color w:val="auto"/>
        </w:rPr>
        <w:t>1,353,083</w:t>
      </w:r>
    </w:p>
    <w:p>
      <w:pPr>
        <w:jc w:val="center"/>
        <w:ind w:right="8419"/>
        <w:spacing w:after="0"/>
        <w:rPr>
          <w:sz w:val="20"/>
          <w:szCs w:val="20"/>
          <w:color w:val="auto"/>
        </w:rPr>
      </w:pPr>
      <w:r>
        <w:rPr>
          <w:rFonts w:ascii="Courier New" w:cs="Courier New" w:eastAsia="Courier New" w:hAnsi="Courier New"/>
          <w:sz w:val="18"/>
          <w:szCs w:val="18"/>
          <w:color w:val="auto"/>
        </w:rPr>
        <w:t>Intersegment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gross sales</w:t>
      </w:r>
    </w:p>
    <w:p>
      <w:pPr>
        <w:jc w:val="center"/>
        <w:ind w:right="8419"/>
        <w:spacing w:after="0" w:line="238" w:lineRule="auto"/>
        <w:rPr>
          <w:sz w:val="20"/>
          <w:szCs w:val="20"/>
          <w:color w:val="auto"/>
        </w:rPr>
      </w:pPr>
      <w:r>
        <w:rPr>
          <w:rFonts w:ascii="Courier New" w:cs="Courier New" w:eastAsia="Courier New" w:hAnsi="Courier New"/>
          <w:sz w:val="18"/>
          <w:szCs w:val="18"/>
          <w:color w:val="auto"/>
        </w:rPr>
        <w:t>90,068 10,445 --</w:t>
      </w:r>
    </w:p>
    <w:p>
      <w:pPr>
        <w:jc w:val="center"/>
        <w:ind w:right="8419"/>
        <w:spacing w:after="0"/>
        <w:rPr>
          <w:sz w:val="20"/>
          <w:szCs w:val="20"/>
          <w:color w:val="auto"/>
        </w:rPr>
      </w:pPr>
      <w:r>
        <w:rPr>
          <w:rFonts w:ascii="Courier New" w:cs="Courier New" w:eastAsia="Courier New" w:hAnsi="Courier New"/>
          <w:sz w:val="18"/>
          <w:szCs w:val="18"/>
          <w:color w:val="auto"/>
        </w:rPr>
        <w:t>(100,513) --</w:t>
      </w:r>
    </w:p>
    <w:p>
      <w:pPr>
        <w:jc w:val="center"/>
        <w:ind w:right="8419"/>
        <w:spacing w:after="0" w:line="237" w:lineRule="auto"/>
        <w:rPr>
          <w:sz w:val="20"/>
          <w:szCs w:val="20"/>
          <w:color w:val="auto"/>
        </w:rPr>
      </w:pPr>
      <w:r>
        <w:rPr>
          <w:rFonts w:ascii="Courier New" w:cs="Courier New" w:eastAsia="Courier New" w:hAnsi="Courier New"/>
          <w:sz w:val="18"/>
          <w:szCs w:val="18"/>
          <w:color w:val="auto"/>
        </w:rPr>
        <w:t>Earnings (loss)</w:t>
      </w:r>
    </w:p>
    <w:p>
      <w:pPr>
        <w:jc w:val="center"/>
        <w:ind w:right="8419"/>
        <w:spacing w:after="0"/>
        <w:rPr>
          <w:sz w:val="20"/>
          <w:szCs w:val="20"/>
          <w:color w:val="auto"/>
        </w:rPr>
      </w:pPr>
      <w:r>
        <w:rPr>
          <w:rFonts w:ascii="Courier New" w:cs="Courier New" w:eastAsia="Courier New" w:hAnsi="Courier New"/>
          <w:sz w:val="18"/>
          <w:szCs w:val="18"/>
          <w:color w:val="auto"/>
        </w:rPr>
        <w:t>before income</w:t>
      </w:r>
    </w:p>
    <w:p>
      <w:pPr>
        <w:jc w:val="center"/>
        <w:ind w:right="8419"/>
        <w:spacing w:after="0" w:line="237" w:lineRule="auto"/>
        <w:rPr>
          <w:sz w:val="20"/>
          <w:szCs w:val="20"/>
          <w:color w:val="auto"/>
        </w:rPr>
      </w:pPr>
      <w:r>
        <w:rPr>
          <w:rFonts w:ascii="Courier New" w:cs="Courier New" w:eastAsia="Courier New" w:hAnsi="Courier New"/>
          <w:sz w:val="18"/>
          <w:szCs w:val="18"/>
          <w:color w:val="auto"/>
        </w:rPr>
        <w:t>taxes 106,600</w:t>
      </w:r>
    </w:p>
    <w:p>
      <w:pPr>
        <w:jc w:val="center"/>
        <w:ind w:right="8419"/>
        <w:spacing w:after="0"/>
        <w:rPr>
          <w:sz w:val="20"/>
          <w:szCs w:val="20"/>
          <w:color w:val="auto"/>
        </w:rPr>
      </w:pPr>
      <w:r>
        <w:rPr>
          <w:rFonts w:ascii="Courier New" w:cs="Courier New" w:eastAsia="Courier New" w:hAnsi="Courier New"/>
          <w:sz w:val="18"/>
          <w:szCs w:val="18"/>
          <w:color w:val="auto"/>
        </w:rPr>
        <w:t>41,904 (361)</w:t>
      </w:r>
    </w:p>
    <w:p>
      <w:pPr>
        <w:jc w:val="center"/>
        <w:ind w:right="8419"/>
        <w:spacing w:after="0" w:line="237" w:lineRule="auto"/>
        <w:rPr>
          <w:sz w:val="20"/>
          <w:szCs w:val="20"/>
          <w:color w:val="auto"/>
        </w:rPr>
      </w:pPr>
      <w:r>
        <w:rPr>
          <w:rFonts w:ascii="Courier New" w:cs="Courier New" w:eastAsia="Courier New" w:hAnsi="Courier New"/>
          <w:sz w:val="18"/>
          <w:szCs w:val="18"/>
          <w:color w:val="auto"/>
        </w:rPr>
        <w:t>(68,066) 80,077</w:t>
      </w:r>
    </w:p>
    <w:p>
      <w:pPr>
        <w:jc w:val="center"/>
        <w:ind w:right="8419"/>
        <w:spacing w:after="0" w:line="238" w:lineRule="auto"/>
        <w:rPr>
          <w:sz w:val="20"/>
          <w:szCs w:val="20"/>
          <w:color w:val="auto"/>
        </w:rPr>
      </w:pPr>
      <w:r>
        <w:rPr>
          <w:rFonts w:ascii="Courier New" w:cs="Courier New" w:eastAsia="Courier New" w:hAnsi="Courier New"/>
          <w:sz w:val="18"/>
          <w:szCs w:val="18"/>
          <w:color w:val="auto"/>
        </w:rPr>
        <w:t>Total assets</w:t>
      </w:r>
    </w:p>
    <w:p>
      <w:pPr>
        <w:jc w:val="center"/>
        <w:ind w:right="8419"/>
        <w:spacing w:after="0"/>
        <w:rPr>
          <w:sz w:val="20"/>
          <w:szCs w:val="20"/>
          <w:color w:val="auto"/>
        </w:rPr>
      </w:pPr>
      <w:r>
        <w:rPr>
          <w:rFonts w:ascii="Courier New" w:cs="Courier New" w:eastAsia="Courier New" w:hAnsi="Courier New"/>
          <w:sz w:val="18"/>
          <w:szCs w:val="18"/>
          <w:color w:val="auto"/>
        </w:rPr>
        <w:t>430,637 142,361</w:t>
      </w:r>
    </w:p>
    <w:p>
      <w:pPr>
        <w:jc w:val="center"/>
        <w:ind w:right="8419"/>
        <w:spacing w:after="0" w:line="237" w:lineRule="auto"/>
        <w:rPr>
          <w:sz w:val="20"/>
          <w:szCs w:val="20"/>
          <w:color w:val="auto"/>
        </w:rPr>
      </w:pPr>
      <w:r>
        <w:rPr>
          <w:rFonts w:ascii="Courier New" w:cs="Courier New" w:eastAsia="Courier New" w:hAnsi="Courier New"/>
          <w:sz w:val="18"/>
          <w:szCs w:val="18"/>
          <w:color w:val="auto"/>
        </w:rPr>
        <w:t>61,836 200,840</w:t>
      </w:r>
    </w:p>
    <w:p>
      <w:pPr>
        <w:jc w:val="center"/>
        <w:ind w:right="8419"/>
        <w:spacing w:after="0"/>
        <w:rPr>
          <w:sz w:val="20"/>
          <w:szCs w:val="20"/>
          <w:color w:val="auto"/>
        </w:rPr>
      </w:pPr>
      <w:r>
        <w:rPr>
          <w:rFonts w:ascii="Courier New" w:cs="Courier New" w:eastAsia="Courier New" w:hAnsi="Courier New"/>
          <w:sz w:val="18"/>
          <w:szCs w:val="18"/>
          <w:color w:val="auto"/>
        </w:rPr>
        <w:t>835,674 Capital</w:t>
      </w:r>
    </w:p>
    <w:p>
      <w:pPr>
        <w:jc w:val="center"/>
        <w:ind w:right="8419"/>
        <w:spacing w:after="0" w:line="237" w:lineRule="auto"/>
        <w:rPr>
          <w:sz w:val="20"/>
          <w:szCs w:val="20"/>
          <w:color w:val="auto"/>
        </w:rPr>
      </w:pPr>
      <w:r>
        <w:rPr>
          <w:rFonts w:ascii="Courier New" w:cs="Courier New" w:eastAsia="Courier New" w:hAnsi="Courier New"/>
          <w:sz w:val="18"/>
          <w:szCs w:val="18"/>
          <w:color w:val="auto"/>
        </w:rPr>
        <w:t>expenditures</w:t>
      </w:r>
    </w:p>
    <w:p>
      <w:pPr>
        <w:jc w:val="center"/>
        <w:ind w:right="8419"/>
        <w:spacing w:after="0"/>
        <w:rPr>
          <w:sz w:val="20"/>
          <w:szCs w:val="20"/>
          <w:color w:val="auto"/>
        </w:rPr>
      </w:pPr>
      <w:r>
        <w:rPr>
          <w:rFonts w:ascii="Courier New" w:cs="Courier New" w:eastAsia="Courier New" w:hAnsi="Courier New"/>
          <w:sz w:val="18"/>
          <w:szCs w:val="18"/>
          <w:color w:val="auto"/>
        </w:rPr>
        <w:t>16,828 12,422</w:t>
      </w:r>
    </w:p>
    <w:p>
      <w:pPr>
        <w:jc w:val="center"/>
        <w:ind w:right="8419"/>
        <w:spacing w:after="0" w:line="237" w:lineRule="auto"/>
        <w:rPr>
          <w:sz w:val="20"/>
          <w:szCs w:val="20"/>
          <w:color w:val="auto"/>
        </w:rPr>
      </w:pPr>
      <w:r>
        <w:rPr>
          <w:rFonts w:ascii="Courier New" w:cs="Courier New" w:eastAsia="Courier New" w:hAnsi="Courier New"/>
          <w:sz w:val="18"/>
          <w:szCs w:val="18"/>
          <w:color w:val="auto"/>
        </w:rPr>
        <w:t>971 5,441 35,662</w:t>
      </w:r>
    </w:p>
    <w:p>
      <w:pPr>
        <w:jc w:val="center"/>
        <w:ind w:right="8419"/>
        <w:spacing w:after="0"/>
        <w:rPr>
          <w:sz w:val="20"/>
          <w:szCs w:val="20"/>
          <w:color w:val="auto"/>
        </w:rPr>
      </w:pPr>
      <w:r>
        <w:rPr>
          <w:rFonts w:ascii="Courier New" w:cs="Courier New" w:eastAsia="Courier New" w:hAnsi="Courier New"/>
          <w:sz w:val="18"/>
          <w:szCs w:val="18"/>
          <w:color w:val="auto"/>
        </w:rPr>
        <w:t>Depreciation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amortization</w:t>
      </w:r>
    </w:p>
    <w:p>
      <w:pPr>
        <w:jc w:val="center"/>
        <w:ind w:right="8419"/>
        <w:spacing w:after="0" w:line="238" w:lineRule="auto"/>
        <w:rPr>
          <w:sz w:val="20"/>
          <w:szCs w:val="20"/>
          <w:color w:val="auto"/>
        </w:rPr>
      </w:pPr>
      <w:r>
        <w:rPr>
          <w:rFonts w:ascii="Courier New" w:cs="Courier New" w:eastAsia="Courier New" w:hAnsi="Courier New"/>
          <w:sz w:val="18"/>
          <w:szCs w:val="18"/>
          <w:color w:val="auto"/>
        </w:rPr>
        <w:t>24,980 5,779 981</w:t>
      </w:r>
    </w:p>
    <w:p>
      <w:pPr>
        <w:jc w:val="center"/>
        <w:ind w:right="8419"/>
        <w:spacing w:after="0"/>
        <w:rPr>
          <w:sz w:val="20"/>
          <w:szCs w:val="20"/>
          <w:color w:val="auto"/>
        </w:rPr>
      </w:pPr>
      <w:r>
        <w:rPr>
          <w:rFonts w:ascii="Courier New" w:cs="Courier New" w:eastAsia="Courier New" w:hAnsi="Courier New"/>
          <w:sz w:val="18"/>
          <w:szCs w:val="18"/>
          <w:color w:val="auto"/>
        </w:rPr>
        <w:t>5,431 37,171</w:t>
      </w:r>
    </w:p>
    <w:p>
      <w:pPr>
        <w:jc w:val="center"/>
        <w:ind w:right="8419"/>
        <w:spacing w:after="0" w:line="237" w:lineRule="auto"/>
        <w:rPr>
          <w:sz w:val="20"/>
          <w:szCs w:val="20"/>
          <w:color w:val="auto"/>
        </w:rPr>
      </w:pPr>
      <w:r>
        <w:rPr>
          <w:rFonts w:ascii="Courier New" w:cs="Courier New" w:eastAsia="Courier New" w:hAnsi="Courier New"/>
          <w:sz w:val="18"/>
          <w:szCs w:val="18"/>
          <w:color w:val="auto"/>
        </w:rPr>
        <w:t>2000 Net sales $</w:t>
      </w:r>
    </w:p>
    <w:p>
      <w:pPr>
        <w:jc w:val="center"/>
        <w:ind w:right="8419"/>
        <w:spacing w:after="0"/>
        <w:rPr>
          <w:sz w:val="20"/>
          <w:szCs w:val="20"/>
          <w:color w:val="auto"/>
        </w:rPr>
      </w:pPr>
      <w:r>
        <w:rPr>
          <w:rFonts w:ascii="Courier New" w:cs="Courier New" w:eastAsia="Courier New" w:hAnsi="Courier New"/>
          <w:sz w:val="18"/>
          <w:szCs w:val="18"/>
          <w:color w:val="auto"/>
        </w:rPr>
        <w:t>861,253 $</w:t>
      </w:r>
    </w:p>
    <w:p>
      <w:pPr>
        <w:jc w:val="center"/>
        <w:ind w:right="8419"/>
        <w:spacing w:after="0" w:line="237" w:lineRule="auto"/>
        <w:rPr>
          <w:sz w:val="20"/>
          <w:szCs w:val="20"/>
          <w:color w:val="auto"/>
        </w:rPr>
      </w:pPr>
      <w:r>
        <w:rPr>
          <w:rFonts w:ascii="Courier New" w:cs="Courier New" w:eastAsia="Courier New" w:hAnsi="Courier New"/>
          <w:sz w:val="18"/>
          <w:szCs w:val="18"/>
          <w:color w:val="auto"/>
        </w:rPr>
        <w:t>420,748 $</w:t>
      </w:r>
    </w:p>
    <w:p>
      <w:pPr>
        <w:jc w:val="center"/>
        <w:ind w:right="8419"/>
        <w:spacing w:after="0"/>
        <w:rPr>
          <w:sz w:val="20"/>
          <w:szCs w:val="20"/>
          <w:color w:val="auto"/>
        </w:rPr>
      </w:pPr>
      <w:r>
        <w:rPr>
          <w:rFonts w:ascii="Courier New" w:cs="Courier New" w:eastAsia="Courier New" w:hAnsi="Courier New"/>
          <w:sz w:val="18"/>
          <w:szCs w:val="18"/>
          <w:color w:val="auto"/>
        </w:rPr>
        <w:t>128,411 $</w:t>
      </w:r>
    </w:p>
    <w:p>
      <w:pPr>
        <w:jc w:val="center"/>
        <w:ind w:right="8419"/>
        <w:spacing w:after="0" w:line="237" w:lineRule="auto"/>
        <w:rPr>
          <w:sz w:val="20"/>
          <w:szCs w:val="20"/>
          <w:color w:val="auto"/>
        </w:rPr>
      </w:pPr>
      <w:r>
        <w:rPr>
          <w:rFonts w:ascii="Courier New" w:cs="Courier New" w:eastAsia="Courier New" w:hAnsi="Courier New"/>
          <w:sz w:val="18"/>
          <w:szCs w:val="18"/>
          <w:color w:val="auto"/>
        </w:rPr>
        <w:t>(71,438) $</w:t>
      </w:r>
    </w:p>
    <w:p>
      <w:pPr>
        <w:jc w:val="center"/>
        <w:ind w:right="8419"/>
        <w:spacing w:after="0" w:line="238" w:lineRule="auto"/>
        <w:rPr>
          <w:sz w:val="20"/>
          <w:szCs w:val="20"/>
          <w:color w:val="auto"/>
        </w:rPr>
      </w:pPr>
      <w:r>
        <w:rPr>
          <w:rFonts w:ascii="Courier New" w:cs="Courier New" w:eastAsia="Courier New" w:hAnsi="Courier New"/>
          <w:sz w:val="18"/>
          <w:szCs w:val="18"/>
          <w:color w:val="auto"/>
        </w:rPr>
        <w:t>1,338,974</w:t>
      </w:r>
    </w:p>
    <w:p>
      <w:pPr>
        <w:jc w:val="center"/>
        <w:ind w:right="8419"/>
        <w:spacing w:after="0"/>
        <w:rPr>
          <w:sz w:val="20"/>
          <w:szCs w:val="20"/>
          <w:color w:val="auto"/>
        </w:rPr>
      </w:pPr>
      <w:r>
        <w:rPr>
          <w:rFonts w:ascii="Courier New" w:cs="Courier New" w:eastAsia="Courier New" w:hAnsi="Courier New"/>
          <w:sz w:val="18"/>
          <w:szCs w:val="18"/>
          <w:color w:val="auto"/>
        </w:rPr>
        <w:t>Intersegment</w:t>
      </w:r>
    </w:p>
    <w:p>
      <w:pPr>
        <w:jc w:val="center"/>
        <w:ind w:right="8419"/>
        <w:spacing w:after="0" w:line="237" w:lineRule="auto"/>
        <w:rPr>
          <w:sz w:val="20"/>
          <w:szCs w:val="20"/>
          <w:color w:val="auto"/>
        </w:rPr>
      </w:pPr>
      <w:r>
        <w:rPr>
          <w:rFonts w:ascii="Courier New" w:cs="Courier New" w:eastAsia="Courier New" w:hAnsi="Courier New"/>
          <w:sz w:val="18"/>
          <w:szCs w:val="18"/>
          <w:color w:val="auto"/>
        </w:rPr>
        <w:t>gross sales</w:t>
      </w:r>
    </w:p>
    <w:p>
      <w:pPr>
        <w:jc w:val="center"/>
        <w:ind w:right="8419"/>
        <w:spacing w:after="0"/>
        <w:rPr>
          <w:sz w:val="20"/>
          <w:szCs w:val="20"/>
          <w:color w:val="auto"/>
        </w:rPr>
      </w:pPr>
      <w:r>
        <w:rPr>
          <w:rFonts w:ascii="Courier New" w:cs="Courier New" w:eastAsia="Courier New" w:hAnsi="Courier New"/>
          <w:sz w:val="18"/>
          <w:szCs w:val="18"/>
          <w:color w:val="auto"/>
        </w:rPr>
        <w:t>74,997 14,198 --</w:t>
      </w:r>
    </w:p>
    <w:p>
      <w:pPr>
        <w:jc w:val="center"/>
        <w:ind w:right="8419"/>
        <w:spacing w:after="0" w:line="237" w:lineRule="auto"/>
        <w:rPr>
          <w:sz w:val="20"/>
          <w:szCs w:val="20"/>
          <w:color w:val="auto"/>
        </w:rPr>
      </w:pPr>
      <w:r>
        <w:rPr>
          <w:rFonts w:ascii="Courier New" w:cs="Courier New" w:eastAsia="Courier New" w:hAnsi="Courier New"/>
          <w:sz w:val="18"/>
          <w:szCs w:val="18"/>
          <w:color w:val="auto"/>
        </w:rPr>
        <w:t>(89,195) --</w:t>
      </w:r>
    </w:p>
    <w:p>
      <w:pPr>
        <w:jc w:val="center"/>
        <w:ind w:right="8419"/>
        <w:spacing w:after="0"/>
        <w:rPr>
          <w:sz w:val="20"/>
          <w:szCs w:val="20"/>
          <w:color w:val="auto"/>
        </w:rPr>
      </w:pPr>
      <w:r>
        <w:rPr>
          <w:rFonts w:ascii="Courier New" w:cs="Courier New" w:eastAsia="Courier New" w:hAnsi="Courier New"/>
          <w:sz w:val="18"/>
          <w:szCs w:val="18"/>
          <w:color w:val="auto"/>
        </w:rPr>
        <w:t>Earnings (loss)</w:t>
      </w:r>
    </w:p>
    <w:p>
      <w:pPr>
        <w:jc w:val="center"/>
        <w:ind w:right="8419"/>
        <w:spacing w:after="0" w:line="237" w:lineRule="auto"/>
        <w:rPr>
          <w:sz w:val="20"/>
          <w:szCs w:val="20"/>
          <w:color w:val="auto"/>
        </w:rPr>
      </w:pPr>
      <w:r>
        <w:rPr>
          <w:rFonts w:ascii="Courier New" w:cs="Courier New" w:eastAsia="Courier New" w:hAnsi="Courier New"/>
          <w:sz w:val="18"/>
          <w:szCs w:val="18"/>
          <w:color w:val="auto"/>
        </w:rPr>
        <w:t>before income</w:t>
      </w:r>
    </w:p>
    <w:p>
      <w:pPr>
        <w:jc w:val="center"/>
        <w:ind w:right="8419"/>
        <w:spacing w:after="0" w:line="238" w:lineRule="auto"/>
        <w:rPr>
          <w:sz w:val="20"/>
          <w:szCs w:val="20"/>
          <w:color w:val="auto"/>
        </w:rPr>
      </w:pPr>
      <w:r>
        <w:rPr>
          <w:rFonts w:ascii="Courier New" w:cs="Courier New" w:eastAsia="Courier New" w:hAnsi="Courier New"/>
          <w:sz w:val="18"/>
          <w:szCs w:val="18"/>
          <w:color w:val="auto"/>
        </w:rPr>
        <w:t>taxes 99,400</w:t>
      </w:r>
    </w:p>
    <w:p>
      <w:pPr>
        <w:jc w:val="center"/>
        <w:ind w:right="8419"/>
        <w:spacing w:after="0"/>
        <w:rPr>
          <w:sz w:val="20"/>
          <w:szCs w:val="20"/>
          <w:color w:val="auto"/>
        </w:rPr>
      </w:pPr>
      <w:r>
        <w:rPr>
          <w:rFonts w:ascii="Courier New" w:cs="Courier New" w:eastAsia="Courier New" w:hAnsi="Courier New"/>
          <w:sz w:val="18"/>
          <w:szCs w:val="18"/>
          <w:color w:val="auto"/>
        </w:rPr>
        <w:t>35,745 2,697</w:t>
      </w:r>
    </w:p>
    <w:p>
      <w:pPr>
        <w:jc w:val="center"/>
        <w:ind w:right="8419"/>
        <w:spacing w:after="0" w:line="237" w:lineRule="auto"/>
        <w:rPr>
          <w:sz w:val="20"/>
          <w:szCs w:val="20"/>
          <w:color w:val="auto"/>
        </w:rPr>
      </w:pPr>
      <w:r>
        <w:rPr>
          <w:rFonts w:ascii="Courier New" w:cs="Courier New" w:eastAsia="Courier New" w:hAnsi="Courier New"/>
          <w:sz w:val="18"/>
          <w:szCs w:val="18"/>
          <w:color w:val="auto"/>
        </w:rPr>
        <w:t>(65,960) 71,882</w:t>
      </w:r>
    </w:p>
    <w:p>
      <w:pPr>
        <w:jc w:val="center"/>
        <w:ind w:right="8419"/>
        <w:spacing w:after="0"/>
        <w:rPr>
          <w:sz w:val="20"/>
          <w:szCs w:val="20"/>
          <w:color w:val="auto"/>
        </w:rPr>
      </w:pPr>
      <w:r>
        <w:rPr>
          <w:rFonts w:ascii="Courier New" w:cs="Courier New" w:eastAsia="Courier New" w:hAnsi="Courier New"/>
          <w:sz w:val="18"/>
          <w:szCs w:val="18"/>
          <w:color w:val="auto"/>
        </w:rPr>
        <w:t>Total assets</w:t>
      </w:r>
    </w:p>
    <w:p>
      <w:pPr>
        <w:jc w:val="center"/>
        <w:ind w:right="8419"/>
        <w:spacing w:after="0" w:line="237" w:lineRule="auto"/>
        <w:rPr>
          <w:sz w:val="20"/>
          <w:szCs w:val="20"/>
          <w:color w:val="auto"/>
        </w:rPr>
      </w:pPr>
      <w:r>
        <w:rPr>
          <w:rFonts w:ascii="Courier New" w:cs="Courier New" w:eastAsia="Courier New" w:hAnsi="Courier New"/>
          <w:sz w:val="18"/>
          <w:szCs w:val="18"/>
          <w:color w:val="auto"/>
        </w:rPr>
        <w:t>407,934 130,531</w:t>
      </w:r>
    </w:p>
    <w:p>
      <w:pPr>
        <w:jc w:val="center"/>
        <w:ind w:right="8419"/>
        <w:spacing w:after="0"/>
        <w:rPr>
          <w:sz w:val="20"/>
          <w:szCs w:val="20"/>
          <w:color w:val="auto"/>
        </w:rPr>
      </w:pPr>
      <w:r>
        <w:rPr>
          <w:rFonts w:ascii="Courier New" w:cs="Courier New" w:eastAsia="Courier New" w:hAnsi="Courier New"/>
          <w:sz w:val="18"/>
          <w:szCs w:val="18"/>
          <w:color w:val="auto"/>
        </w:rPr>
        <w:t>42,035 198,890</w:t>
      </w:r>
    </w:p>
    <w:p>
      <w:pPr>
        <w:jc w:val="center"/>
        <w:ind w:right="8419"/>
        <w:spacing w:after="0" w:line="237" w:lineRule="auto"/>
        <w:rPr>
          <w:sz w:val="20"/>
          <w:szCs w:val="20"/>
          <w:color w:val="auto"/>
        </w:rPr>
      </w:pPr>
      <w:r>
        <w:rPr>
          <w:rFonts w:ascii="Courier New" w:cs="Courier New" w:eastAsia="Courier New" w:hAnsi="Courier New"/>
          <w:sz w:val="18"/>
          <w:szCs w:val="18"/>
          <w:color w:val="auto"/>
        </w:rPr>
        <w:t>779,390 Capital</w:t>
      </w:r>
    </w:p>
    <w:p>
      <w:pPr>
        <w:jc w:val="center"/>
        <w:ind w:right="8419"/>
        <w:spacing w:after="0"/>
        <w:rPr>
          <w:sz w:val="20"/>
          <w:szCs w:val="20"/>
          <w:color w:val="auto"/>
        </w:rPr>
      </w:pPr>
      <w:r>
        <w:rPr>
          <w:rFonts w:ascii="Courier New" w:cs="Courier New" w:eastAsia="Courier New" w:hAnsi="Courier New"/>
          <w:sz w:val="18"/>
          <w:szCs w:val="18"/>
          <w:color w:val="auto"/>
        </w:rPr>
        <w:t>expenditures</w:t>
      </w:r>
    </w:p>
    <w:p>
      <w:pPr>
        <w:jc w:val="center"/>
        <w:ind w:right="8419"/>
        <w:spacing w:after="0" w:line="237" w:lineRule="auto"/>
        <w:rPr>
          <w:sz w:val="20"/>
          <w:szCs w:val="20"/>
          <w:color w:val="auto"/>
        </w:rPr>
      </w:pPr>
      <w:r>
        <w:rPr>
          <w:rFonts w:ascii="Courier New" w:cs="Courier New" w:eastAsia="Courier New" w:hAnsi="Courier New"/>
          <w:sz w:val="18"/>
          <w:szCs w:val="18"/>
          <w:color w:val="auto"/>
        </w:rPr>
        <w:t>23,895 8,516 606</w:t>
      </w:r>
    </w:p>
    <w:p>
      <w:pPr>
        <w:jc w:val="center"/>
        <w:ind w:right="8419"/>
        <w:spacing w:after="0" w:line="238" w:lineRule="auto"/>
        <w:rPr>
          <w:sz w:val="20"/>
          <w:szCs w:val="20"/>
          <w:color w:val="auto"/>
        </w:rPr>
      </w:pPr>
      <w:r>
        <w:rPr>
          <w:rFonts w:ascii="Courier New" w:cs="Courier New" w:eastAsia="Courier New" w:hAnsi="Courier New"/>
          <w:sz w:val="18"/>
          <w:szCs w:val="18"/>
          <w:color w:val="auto"/>
        </w:rPr>
        <w:t>6,917 39,934</w:t>
      </w:r>
    </w:p>
    <w:p>
      <w:pPr>
        <w:jc w:val="center"/>
        <w:ind w:right="8419"/>
        <w:spacing w:after="0"/>
        <w:rPr>
          <w:sz w:val="20"/>
          <w:szCs w:val="20"/>
          <w:color w:val="auto"/>
        </w:rPr>
      </w:pPr>
      <w:r>
        <w:rPr>
          <w:rFonts w:ascii="Courier New" w:cs="Courier New" w:eastAsia="Courier New" w:hAnsi="Courier New"/>
          <w:sz w:val="18"/>
          <w:szCs w:val="18"/>
          <w:color w:val="auto"/>
        </w:rPr>
        <w:t>Depreciation and</w:t>
      </w:r>
    </w:p>
    <w:p>
      <w:pPr>
        <w:jc w:val="center"/>
        <w:ind w:right="8419"/>
        <w:spacing w:after="0" w:line="237" w:lineRule="auto"/>
        <w:rPr>
          <w:sz w:val="20"/>
          <w:szCs w:val="20"/>
          <w:color w:val="auto"/>
        </w:rPr>
      </w:pPr>
      <w:r>
        <w:rPr>
          <w:rFonts w:ascii="Courier New" w:cs="Courier New" w:eastAsia="Courier New" w:hAnsi="Courier New"/>
          <w:sz w:val="18"/>
          <w:szCs w:val="18"/>
          <w:color w:val="auto"/>
        </w:rPr>
        <w:t>amortization</w:t>
      </w:r>
    </w:p>
    <w:p>
      <w:pPr>
        <w:jc w:val="center"/>
        <w:ind w:right="8419"/>
        <w:spacing w:after="0"/>
        <w:rPr>
          <w:sz w:val="20"/>
          <w:szCs w:val="20"/>
          <w:color w:val="auto"/>
        </w:rPr>
      </w:pPr>
      <w:r>
        <w:rPr>
          <w:rFonts w:ascii="Courier New" w:cs="Courier New" w:eastAsia="Courier New" w:hAnsi="Courier New"/>
          <w:sz w:val="18"/>
          <w:szCs w:val="18"/>
          <w:color w:val="auto"/>
        </w:rPr>
        <w:t>22,386 10,561</w:t>
      </w:r>
    </w:p>
    <w:p>
      <w:pPr>
        <w:jc w:val="center"/>
        <w:ind w:right="8419"/>
        <w:spacing w:after="0" w:line="237" w:lineRule="auto"/>
        <w:rPr>
          <w:sz w:val="20"/>
          <w:szCs w:val="20"/>
          <w:color w:val="auto"/>
        </w:rPr>
      </w:pPr>
      <w:r>
        <w:rPr>
          <w:rFonts w:ascii="Courier New" w:cs="Courier New" w:eastAsia="Courier New" w:hAnsi="Courier New"/>
          <w:sz w:val="18"/>
          <w:szCs w:val="18"/>
          <w:color w:val="auto"/>
        </w:rPr>
        <w:t>812 4,392 38,151</w:t>
      </w:r>
    </w:p>
    <w:p>
      <w:pPr>
        <w:spacing w:after="0" w:line="200" w:lineRule="exact"/>
        <w:rPr>
          <w:sz w:val="20"/>
          <w:szCs w:val="20"/>
          <w:color w:val="auto"/>
        </w:rPr>
      </w:pPr>
    </w:p>
    <w:p>
      <w:pPr>
        <w:spacing w:after="0" w:line="210" w:lineRule="exact"/>
        <w:rPr>
          <w:sz w:val="20"/>
          <w:szCs w:val="20"/>
          <w:color w:val="auto"/>
        </w:rPr>
      </w:pPr>
    </w:p>
    <w:p>
      <w:pPr>
        <w:ind w:left="420" w:hanging="412"/>
        <w:spacing w:after="0"/>
        <w:tabs>
          <w:tab w:leader="none" w:pos="4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restructuring and other expense of $8.4 million in fiscal 2002.</w:t>
      </w:r>
    </w:p>
    <w:p>
      <w:pPr>
        <w:spacing w:after="0" w:line="223" w:lineRule="exact"/>
        <w:rPr>
          <w:rFonts w:ascii="Courier New" w:cs="Courier New" w:eastAsia="Courier New" w:hAnsi="Courier New"/>
          <w:sz w:val="16"/>
          <w:szCs w:val="16"/>
          <w:color w:val="auto"/>
        </w:rPr>
      </w:pPr>
    </w:p>
    <w:p>
      <w:pPr>
        <w:ind w:left="420" w:right="2519" w:hanging="412"/>
        <w:spacing w:after="0" w:line="235" w:lineRule="auto"/>
        <w:tabs>
          <w:tab w:leader="none" w:pos="420"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cumulative effect of change in accounting principle of $24.6 million in fiscal 2002.</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restructuring and other income of $0.7 million in fiscal 2001.</w:t>
      </w:r>
    </w:p>
    <w:p>
      <w:pPr>
        <w:spacing w:after="0" w:line="200" w:lineRule="exact"/>
        <w:rPr>
          <w:sz w:val="20"/>
          <w:szCs w:val="20"/>
          <w:color w:val="auto"/>
        </w:rPr>
      </w:pPr>
    </w:p>
    <w:p>
      <w:pPr>
        <w:spacing w:after="0" w:line="22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136" w:right="1440" w:bottom="1440" w:gutter="0" w:footer="0" w:header="0"/>
        </w:sectPr>
      </w:pPr>
    </w:p>
    <w:bookmarkStart w:id="92" w:name="page93"/>
    <w:bookmarkEnd w:id="92"/>
    <w:p>
      <w:pPr>
        <w:ind w:left="320"/>
        <w:spacing w:after="0"/>
        <w:rPr>
          <w:sz w:val="20"/>
          <w:szCs w:val="20"/>
          <w:color w:val="auto"/>
        </w:rPr>
      </w:pPr>
      <w:r>
        <w:rPr>
          <w:rFonts w:ascii="Courier New" w:cs="Courier New" w:eastAsia="Courier New" w:hAnsi="Courier New"/>
          <w:sz w:val="16"/>
          <w:szCs w:val="16"/>
          <w:color w:val="auto"/>
        </w:rPr>
        <w:t>The following table presents the details of the other segment earnings (loss)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before income taxes:</w:t>
      </w:r>
    </w:p>
    <w:p>
      <w:pPr>
        <w:spacing w:after="0" w:line="201"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60"/>
        <w:spacing w:after="0"/>
        <w:rPr>
          <w:sz w:val="20"/>
          <w:szCs w:val="20"/>
          <w:color w:val="auto"/>
        </w:rPr>
      </w:pPr>
      <w:r>
        <w:rPr>
          <w:rFonts w:ascii="Courier New" w:cs="Courier New" w:eastAsia="Courier New" w:hAnsi="Courier New"/>
          <w:sz w:val="18"/>
          <w:szCs w:val="18"/>
          <w:color w:val="auto"/>
        </w:rPr>
        <w:t>Years ended</w:t>
      </w:r>
    </w:p>
    <w:p>
      <w:pPr>
        <w:ind w:left="100"/>
        <w:spacing w:after="0" w:line="237" w:lineRule="auto"/>
        <w:rPr>
          <w:sz w:val="20"/>
          <w:szCs w:val="20"/>
          <w:color w:val="auto"/>
        </w:rPr>
      </w:pPr>
      <w:r>
        <w:rPr>
          <w:rFonts w:ascii="Courier New" w:cs="Courier New" w:eastAsia="Courier New" w:hAnsi="Courier New"/>
          <w:sz w:val="18"/>
          <w:szCs w:val="18"/>
          <w:color w:val="auto"/>
        </w:rPr>
        <w:t>October 31</w:t>
      </w:r>
    </w:p>
    <w:p>
      <w:pPr>
        <w:jc w:val="center"/>
        <w:ind w:right="8959"/>
        <w:spacing w:after="0" w:line="238" w:lineRule="auto"/>
        <w:rPr>
          <w:sz w:val="20"/>
          <w:szCs w:val="20"/>
          <w:color w:val="auto"/>
        </w:rPr>
      </w:pPr>
      <w:r>
        <w:rPr>
          <w:rFonts w:ascii="Courier New" w:cs="Courier New" w:eastAsia="Courier New" w:hAnsi="Courier New"/>
          <w:sz w:val="18"/>
          <w:szCs w:val="18"/>
          <w:color w:val="auto"/>
        </w:rPr>
        <w:t>2002 2001</w:t>
      </w:r>
    </w:p>
    <w:p>
      <w:pPr>
        <w:jc w:val="center"/>
        <w:ind w:right="8959"/>
        <w:spacing w:after="0"/>
        <w:rPr>
          <w:sz w:val="20"/>
          <w:szCs w:val="20"/>
          <w:color w:val="auto"/>
        </w:rPr>
      </w:pPr>
      <w:r>
        <w:rPr>
          <w:rFonts w:ascii="Courier New" w:cs="Courier New" w:eastAsia="Courier New" w:hAnsi="Courier New"/>
          <w:sz w:val="18"/>
          <w:szCs w:val="18"/>
          <w:color w:val="auto"/>
        </w:rPr>
        <w:t>2000 ------</w:t>
      </w:r>
    </w:p>
    <w:p>
      <w:pPr>
        <w:jc w:val="center"/>
        <w:ind w:right="8959"/>
        <w:spacing w:after="0" w:line="237" w:lineRule="auto"/>
        <w:rPr>
          <w:sz w:val="20"/>
          <w:szCs w:val="20"/>
          <w:color w:val="auto"/>
        </w:rPr>
      </w:pPr>
      <w:r>
        <w:rPr>
          <w:rFonts w:ascii="Courier New" w:cs="Courier New" w:eastAsia="Courier New" w:hAnsi="Courier New"/>
          <w:sz w:val="18"/>
          <w:szCs w:val="18"/>
          <w:color w:val="auto"/>
        </w:rPr>
        <w:t>------ ----</w:t>
      </w:r>
    </w:p>
    <w:p>
      <w:pPr>
        <w:jc w:val="center"/>
        <w:ind w:right="8959"/>
        <w:spacing w:after="0"/>
        <w:rPr>
          <w:sz w:val="20"/>
          <w:szCs w:val="20"/>
          <w:color w:val="auto"/>
        </w:rPr>
      </w:pPr>
      <w:r>
        <w:rPr>
          <w:rFonts w:ascii="Courier New" w:cs="Courier New" w:eastAsia="Courier New" w:hAnsi="Courier New"/>
          <w:sz w:val="18"/>
          <w:szCs w:val="18"/>
          <w:color w:val="auto"/>
        </w:rPr>
        <w:t>-------- --</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CORPORATE</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EXPENSES $</w:t>
      </w:r>
    </w:p>
    <w:p>
      <w:pPr>
        <w:jc w:val="center"/>
        <w:ind w:right="8959"/>
        <w:spacing w:after="0" w:line="238" w:lineRule="auto"/>
        <w:rPr>
          <w:sz w:val="20"/>
          <w:szCs w:val="20"/>
          <w:color w:val="auto"/>
        </w:rPr>
      </w:pPr>
      <w:r>
        <w:rPr>
          <w:rFonts w:ascii="Courier New" w:cs="Courier New" w:eastAsia="Courier New" w:hAnsi="Courier New"/>
          <w:sz w:val="18"/>
          <w:szCs w:val="18"/>
          <w:color w:val="auto"/>
        </w:rPr>
        <w:t>(77,414) $</w:t>
      </w:r>
    </w:p>
    <w:p>
      <w:pPr>
        <w:jc w:val="center"/>
        <w:ind w:right="8959"/>
        <w:spacing w:after="0"/>
        <w:rPr>
          <w:sz w:val="20"/>
          <w:szCs w:val="20"/>
          <w:color w:val="auto"/>
        </w:rPr>
      </w:pPr>
      <w:r>
        <w:rPr>
          <w:rFonts w:ascii="Courier New" w:cs="Courier New" w:eastAsia="Courier New" w:hAnsi="Courier New"/>
          <w:sz w:val="18"/>
          <w:szCs w:val="18"/>
          <w:color w:val="auto"/>
        </w:rPr>
        <w:t>(67,465) $</w:t>
      </w:r>
    </w:p>
    <w:p>
      <w:pPr>
        <w:jc w:val="center"/>
        <w:ind w:right="8959"/>
        <w:spacing w:after="0" w:line="237" w:lineRule="auto"/>
        <w:rPr>
          <w:sz w:val="20"/>
          <w:szCs w:val="20"/>
          <w:color w:val="auto"/>
        </w:rPr>
      </w:pPr>
      <w:r>
        <w:rPr>
          <w:rFonts w:ascii="Courier New" w:cs="Courier New" w:eastAsia="Courier New" w:hAnsi="Courier New"/>
          <w:sz w:val="18"/>
          <w:szCs w:val="18"/>
          <w:color w:val="auto"/>
        </w:rPr>
        <w:t>(61,617)</w:t>
      </w:r>
    </w:p>
    <w:p>
      <w:pPr>
        <w:jc w:val="center"/>
        <w:ind w:right="8959"/>
        <w:spacing w:after="0"/>
        <w:rPr>
          <w:sz w:val="20"/>
          <w:szCs w:val="20"/>
          <w:color w:val="auto"/>
        </w:rPr>
      </w:pPr>
      <w:r>
        <w:rPr>
          <w:rFonts w:ascii="Courier New" w:cs="Courier New" w:eastAsia="Courier New" w:hAnsi="Courier New"/>
          <w:sz w:val="18"/>
          <w:szCs w:val="18"/>
          <w:color w:val="auto"/>
        </w:rPr>
        <w:t>INTEREST</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EXPENSE,</w:t>
      </w:r>
    </w:p>
    <w:p>
      <w:pPr>
        <w:jc w:val="center"/>
        <w:ind w:right="8959"/>
        <w:spacing w:after="0"/>
        <w:rPr>
          <w:sz w:val="20"/>
          <w:szCs w:val="20"/>
          <w:color w:val="auto"/>
        </w:rPr>
      </w:pPr>
      <w:r>
        <w:rPr>
          <w:rFonts w:ascii="Courier New" w:cs="Courier New" w:eastAsia="Courier New" w:hAnsi="Courier New"/>
          <w:sz w:val="18"/>
          <w:szCs w:val="18"/>
          <w:color w:val="auto"/>
        </w:rPr>
        <w:t>NET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(19,747)</w:t>
      </w:r>
    </w:p>
    <w:p>
      <w:pPr>
        <w:jc w:val="center"/>
        <w:ind w:right="8959"/>
        <w:spacing w:after="0" w:line="238" w:lineRule="auto"/>
        <w:rPr>
          <w:sz w:val="20"/>
          <w:szCs w:val="20"/>
          <w:color w:val="auto"/>
        </w:rPr>
      </w:pPr>
      <w:r>
        <w:rPr>
          <w:rFonts w:ascii="Courier New" w:cs="Courier New" w:eastAsia="Courier New" w:hAnsi="Courier New"/>
          <w:sz w:val="18"/>
          <w:szCs w:val="18"/>
          <w:color w:val="auto"/>
        </w:rPr>
        <w:t>(22,003)</w:t>
      </w:r>
    </w:p>
    <w:p>
      <w:pPr>
        <w:jc w:val="center"/>
        <w:ind w:right="8959"/>
        <w:spacing w:after="0"/>
        <w:rPr>
          <w:sz w:val="20"/>
          <w:szCs w:val="20"/>
          <w:color w:val="auto"/>
        </w:rPr>
      </w:pPr>
      <w:r>
        <w:rPr>
          <w:rFonts w:ascii="Courier New" w:cs="Courier New" w:eastAsia="Courier New" w:hAnsi="Courier New"/>
          <w:sz w:val="18"/>
          <w:szCs w:val="18"/>
          <w:color w:val="auto"/>
        </w:rPr>
        <w:t>(26,414)</w:t>
      </w:r>
    </w:p>
    <w:p>
      <w:pPr>
        <w:jc w:val="center"/>
        <w:ind w:right="8959"/>
        <w:spacing w:after="0" w:line="237" w:lineRule="auto"/>
        <w:rPr>
          <w:sz w:val="20"/>
          <w:szCs w:val="20"/>
          <w:color w:val="auto"/>
        </w:rPr>
      </w:pPr>
      <w:r>
        <w:rPr>
          <w:rFonts w:ascii="Courier New" w:cs="Courier New" w:eastAsia="Courier New" w:hAnsi="Courier New"/>
          <w:sz w:val="18"/>
          <w:szCs w:val="18"/>
          <w:color w:val="auto"/>
        </w:rPr>
        <w:t>FINANCE</w:t>
      </w:r>
    </w:p>
    <w:p>
      <w:pPr>
        <w:jc w:val="center"/>
        <w:ind w:right="8959"/>
        <w:spacing w:after="0"/>
        <w:rPr>
          <w:sz w:val="20"/>
          <w:szCs w:val="20"/>
          <w:color w:val="auto"/>
        </w:rPr>
      </w:pPr>
      <w:r>
        <w:rPr>
          <w:rFonts w:ascii="Courier New" w:cs="Courier New" w:eastAsia="Courier New" w:hAnsi="Courier New"/>
          <w:sz w:val="18"/>
          <w:szCs w:val="18"/>
          <w:color w:val="auto"/>
        </w:rPr>
        <w:t>CHARGE</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REVENUE</w:t>
      </w:r>
    </w:p>
    <w:p>
      <w:pPr>
        <w:jc w:val="center"/>
        <w:ind w:right="8959"/>
        <w:spacing w:after="0"/>
        <w:rPr>
          <w:sz w:val="20"/>
          <w:szCs w:val="20"/>
          <w:color w:val="auto"/>
        </w:rPr>
      </w:pPr>
      <w:r>
        <w:rPr>
          <w:rFonts w:ascii="Courier New" w:cs="Courier New" w:eastAsia="Courier New" w:hAnsi="Courier New"/>
          <w:sz w:val="18"/>
          <w:szCs w:val="18"/>
          <w:color w:val="auto"/>
        </w:rPr>
        <w:t>3,664 5,144</w:t>
      </w:r>
    </w:p>
    <w:p>
      <w:pPr>
        <w:jc w:val="center"/>
        <w:ind w:right="8959"/>
        <w:spacing w:after="0" w:line="237" w:lineRule="auto"/>
        <w:rPr>
          <w:sz w:val="20"/>
          <w:szCs w:val="20"/>
          <w:color w:val="auto"/>
        </w:rPr>
      </w:pPr>
      <w:r>
        <w:rPr>
          <w:rFonts w:ascii="Courier New" w:cs="Courier New" w:eastAsia="Courier New" w:hAnsi="Courier New"/>
          <w:sz w:val="18"/>
          <w:szCs w:val="18"/>
          <w:color w:val="auto"/>
        </w:rPr>
        <w:t>5,460</w:t>
      </w:r>
    </w:p>
    <w:p>
      <w:pPr>
        <w:jc w:val="center"/>
        <w:ind w:right="8959"/>
        <w:spacing w:after="0"/>
        <w:rPr>
          <w:sz w:val="20"/>
          <w:szCs w:val="20"/>
          <w:color w:val="auto"/>
        </w:rPr>
      </w:pPr>
      <w:r>
        <w:rPr>
          <w:rFonts w:ascii="Courier New" w:cs="Courier New" w:eastAsia="Courier New" w:hAnsi="Courier New"/>
          <w:sz w:val="18"/>
          <w:szCs w:val="18"/>
          <w:color w:val="auto"/>
        </w:rPr>
        <w:t>ELIMINATION</w:t>
      </w:r>
    </w:p>
    <w:p>
      <w:pPr>
        <w:jc w:val="center"/>
        <w:ind w:right="8959"/>
        <w:spacing w:after="0" w:line="237" w:lineRule="auto"/>
        <w:rPr>
          <w:sz w:val="20"/>
          <w:szCs w:val="20"/>
          <w:color w:val="auto"/>
        </w:rPr>
      </w:pPr>
      <w:r>
        <w:rPr>
          <w:rFonts w:ascii="Courier New" w:cs="Courier New" w:eastAsia="Courier New" w:hAnsi="Courier New"/>
          <w:sz w:val="18"/>
          <w:szCs w:val="18"/>
          <w:color w:val="auto"/>
        </w:rPr>
        <w:t>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CORPORATE</w:t>
      </w:r>
    </w:p>
    <w:p>
      <w:pPr>
        <w:jc w:val="center"/>
        <w:ind w:right="8959"/>
        <w:spacing w:after="0"/>
        <w:rPr>
          <w:sz w:val="20"/>
          <w:szCs w:val="20"/>
          <w:color w:val="auto"/>
        </w:rPr>
      </w:pPr>
      <w:r>
        <w:rPr>
          <w:rFonts w:ascii="Courier New" w:cs="Courier New" w:eastAsia="Courier New" w:hAnsi="Courier New"/>
          <w:sz w:val="18"/>
          <w:szCs w:val="18"/>
          <w:color w:val="auto"/>
        </w:rPr>
        <w:t>FINANCING</w:t>
      </w:r>
    </w:p>
    <w:p>
      <w:pPr>
        <w:jc w:val="center"/>
        <w:ind w:right="8959"/>
        <w:spacing w:after="0" w:line="237" w:lineRule="auto"/>
        <w:rPr>
          <w:sz w:val="20"/>
          <w:szCs w:val="20"/>
          <w:color w:val="auto"/>
        </w:rPr>
      </w:pPr>
      <w:r>
        <w:rPr>
          <w:rFonts w:ascii="Courier New" w:cs="Courier New" w:eastAsia="Courier New" w:hAnsi="Courier New"/>
          <w:sz w:val="18"/>
          <w:szCs w:val="18"/>
          <w:color w:val="auto"/>
        </w:rPr>
        <w:t>EXPENSE</w:t>
      </w:r>
    </w:p>
    <w:p>
      <w:pPr>
        <w:jc w:val="center"/>
        <w:ind w:right="8959"/>
        <w:spacing w:after="0"/>
        <w:rPr>
          <w:sz w:val="20"/>
          <w:szCs w:val="20"/>
          <w:color w:val="auto"/>
        </w:rPr>
      </w:pPr>
      <w:r>
        <w:rPr>
          <w:rFonts w:ascii="Courier New" w:cs="Courier New" w:eastAsia="Courier New" w:hAnsi="Courier New"/>
          <w:sz w:val="18"/>
          <w:szCs w:val="18"/>
          <w:color w:val="auto"/>
        </w:rPr>
        <w:t>14,712</w:t>
      </w:r>
    </w:p>
    <w:p>
      <w:pPr>
        <w:jc w:val="center"/>
        <w:ind w:right="8959"/>
        <w:spacing w:after="0" w:line="237" w:lineRule="auto"/>
        <w:rPr>
          <w:sz w:val="20"/>
          <w:szCs w:val="20"/>
          <w:color w:val="auto"/>
        </w:rPr>
      </w:pPr>
      <w:r>
        <w:rPr>
          <w:rFonts w:ascii="Courier New" w:cs="Courier New" w:eastAsia="Courier New" w:hAnsi="Courier New"/>
          <w:sz w:val="18"/>
          <w:szCs w:val="18"/>
          <w:color w:val="auto"/>
        </w:rPr>
        <w:t>15,923</w:t>
      </w:r>
    </w:p>
    <w:p>
      <w:pPr>
        <w:jc w:val="center"/>
        <w:ind w:right="8959"/>
        <w:spacing w:after="0"/>
        <w:rPr>
          <w:sz w:val="20"/>
          <w:szCs w:val="20"/>
          <w:color w:val="auto"/>
        </w:rPr>
      </w:pPr>
      <w:r>
        <w:rPr>
          <w:rFonts w:ascii="Courier New" w:cs="Courier New" w:eastAsia="Courier New" w:hAnsi="Courier New"/>
          <w:sz w:val="18"/>
          <w:szCs w:val="18"/>
          <w:color w:val="auto"/>
        </w:rPr>
        <w:t>17,758</w:t>
      </w:r>
    </w:p>
    <w:p>
      <w:pPr>
        <w:jc w:val="center"/>
        <w:ind w:right="8959"/>
        <w:spacing w:after="0" w:line="237" w:lineRule="auto"/>
        <w:rPr>
          <w:sz w:val="20"/>
          <w:szCs w:val="20"/>
          <w:color w:val="auto"/>
        </w:rPr>
      </w:pPr>
      <w:r>
        <w:rPr>
          <w:rFonts w:ascii="Courier New" w:cs="Courier New" w:eastAsia="Courier New" w:hAnsi="Courier New"/>
          <w:sz w:val="18"/>
          <w:szCs w:val="18"/>
          <w:color w:val="auto"/>
        </w:rPr>
        <w:t>OTHER</w:t>
      </w:r>
    </w:p>
    <w:p>
      <w:pPr>
        <w:jc w:val="center"/>
        <w:ind w:right="8959"/>
        <w:spacing w:after="0" w:line="238" w:lineRule="auto"/>
        <w:rPr>
          <w:sz w:val="20"/>
          <w:szCs w:val="20"/>
          <w:color w:val="auto"/>
        </w:rPr>
      </w:pPr>
      <w:r>
        <w:rPr>
          <w:rFonts w:ascii="Courier New" w:cs="Courier New" w:eastAsia="Courier New" w:hAnsi="Courier New"/>
          <w:sz w:val="18"/>
          <w:szCs w:val="18"/>
          <w:color w:val="auto"/>
        </w:rPr>
        <w:t>(EXPENSES)</w:t>
      </w:r>
    </w:p>
    <w:p>
      <w:pPr>
        <w:ind w:left="320"/>
        <w:spacing w:after="0"/>
        <w:rPr>
          <w:sz w:val="20"/>
          <w:szCs w:val="20"/>
          <w:color w:val="auto"/>
        </w:rPr>
      </w:pPr>
      <w:r>
        <w:rPr>
          <w:rFonts w:ascii="Courier New" w:cs="Courier New" w:eastAsia="Courier New" w:hAnsi="Courier New"/>
          <w:sz w:val="18"/>
          <w:szCs w:val="18"/>
          <w:color w:val="auto"/>
        </w:rPr>
        <w:t>INCOME</w:t>
      </w:r>
    </w:p>
    <w:p>
      <w:pPr>
        <w:ind w:left="800" w:hanging="638"/>
        <w:spacing w:after="0" w:line="237" w:lineRule="auto"/>
        <w:tabs>
          <w:tab w:leader="none" w:pos="800" w:val="left"/>
        </w:tabs>
        <w:numPr>
          <w:ilvl w:val="1"/>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335</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(1,147)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100" w:right="9059" w:firstLine="62"/>
        <w:spacing w:after="0" w:line="268" w:lineRule="auto"/>
        <w:tabs>
          <w:tab w:leader="none" w:pos="363"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 (79,077) $</w:t>
      </w:r>
    </w:p>
    <w:p>
      <w:pPr>
        <w:ind w:left="1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(68,066) $</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(65,960)</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right="1999" w:firstLine="316"/>
        <w:spacing w:after="0" w:line="236" w:lineRule="auto"/>
        <w:rPr>
          <w:sz w:val="20"/>
          <w:szCs w:val="20"/>
          <w:color w:val="auto"/>
        </w:rPr>
      </w:pPr>
      <w:r>
        <w:rPr>
          <w:rFonts w:ascii="Courier New" w:cs="Courier New" w:eastAsia="Courier New" w:hAnsi="Courier New"/>
          <w:sz w:val="18"/>
          <w:szCs w:val="18"/>
          <w:color w:val="auto"/>
        </w:rPr>
        <w:t>Sales to one customer accounted for 13 percent of consolidated net sales in fiscal 2002. There were no sales over 10 percent of consolidated net sales to any single customer in fiscal 2001 and fiscal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GEOGRAPHIC DATA</w:t>
      </w:r>
    </w:p>
    <w:p>
      <w:pPr>
        <w:spacing w:after="0" w:line="207" w:lineRule="exact"/>
        <w:rPr>
          <w:sz w:val="20"/>
          <w:szCs w:val="20"/>
          <w:color w:val="auto"/>
        </w:rPr>
      </w:pPr>
    </w:p>
    <w:p>
      <w:pPr>
        <w:ind w:right="1779"/>
        <w:spacing w:after="0" w:line="279" w:lineRule="auto"/>
        <w:rPr>
          <w:sz w:val="20"/>
          <w:szCs w:val="20"/>
          <w:color w:val="auto"/>
        </w:rPr>
      </w:pPr>
      <w:r>
        <w:rPr>
          <w:rFonts w:ascii="Courier New" w:cs="Courier New" w:eastAsia="Courier New" w:hAnsi="Courier New"/>
          <w:sz w:val="16"/>
          <w:szCs w:val="16"/>
          <w:color w:val="auto"/>
        </w:rPr>
        <w:t>The following geographic area data includes net sales based on product shipment destination. Net property, plant, and equipment is based on physical location in addition to allocated capital tooling from United States plant facilities.</w:t>
      </w:r>
    </w:p>
    <w:p>
      <w:pPr>
        <w:spacing w:after="0" w:line="173"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(Dollars in</w:t>
      </w:r>
    </w:p>
    <w:p>
      <w:pPr>
        <w:ind w:left="100"/>
        <w:spacing w:after="0" w:line="238" w:lineRule="auto"/>
        <w:rPr>
          <w:sz w:val="20"/>
          <w:szCs w:val="20"/>
          <w:color w:val="auto"/>
        </w:rPr>
      </w:pPr>
      <w:r>
        <w:rPr>
          <w:rFonts w:ascii="Courier New" w:cs="Courier New" w:eastAsia="Courier New" w:hAnsi="Courier New"/>
          <w:sz w:val="18"/>
          <w:szCs w:val="18"/>
          <w:color w:val="auto"/>
        </w:rPr>
        <w:t>thousands)</w:t>
      </w:r>
    </w:p>
    <w:p>
      <w:pPr>
        <w:ind w:left="320"/>
        <w:spacing w:after="0"/>
        <w:rPr>
          <w:sz w:val="20"/>
          <w:szCs w:val="20"/>
          <w:color w:val="auto"/>
        </w:rPr>
      </w:pPr>
      <w:r>
        <w:rPr>
          <w:rFonts w:ascii="Courier New" w:cs="Courier New" w:eastAsia="Courier New" w:hAnsi="Courier New"/>
          <w:sz w:val="18"/>
          <w:szCs w:val="18"/>
          <w:color w:val="auto"/>
        </w:rPr>
        <w:t>United</w:t>
      </w:r>
    </w:p>
    <w:p>
      <w:pPr>
        <w:ind w:left="260"/>
        <w:spacing w:after="0" w:line="237" w:lineRule="auto"/>
        <w:rPr>
          <w:sz w:val="20"/>
          <w:szCs w:val="20"/>
          <w:color w:val="auto"/>
        </w:rPr>
      </w:pPr>
      <w:r>
        <w:rPr>
          <w:rFonts w:ascii="Courier New" w:cs="Courier New" w:eastAsia="Courier New" w:hAnsi="Courier New"/>
          <w:sz w:val="18"/>
          <w:szCs w:val="18"/>
          <w:color w:val="auto"/>
        </w:rPr>
        <w:t>Foreign</w:t>
      </w:r>
    </w:p>
    <w:p>
      <w:pPr>
        <w:jc w:val="center"/>
        <w:ind w:right="8959"/>
        <w:spacing w:after="0" w:line="238" w:lineRule="auto"/>
        <w:rPr>
          <w:sz w:val="20"/>
          <w:szCs w:val="20"/>
          <w:color w:val="auto"/>
        </w:rPr>
      </w:pPr>
      <w:r>
        <w:rPr>
          <w:rFonts w:ascii="Courier New" w:cs="Courier New" w:eastAsia="Courier New" w:hAnsi="Courier New"/>
          <w:sz w:val="18"/>
          <w:szCs w:val="18"/>
          <w:color w:val="auto"/>
        </w:rPr>
        <w:t>Years ended</w:t>
      </w:r>
    </w:p>
    <w:p>
      <w:pPr>
        <w:jc w:val="center"/>
        <w:ind w:right="8959"/>
        <w:spacing w:after="0"/>
        <w:rPr>
          <w:sz w:val="20"/>
          <w:szCs w:val="20"/>
          <w:color w:val="auto"/>
        </w:rPr>
      </w:pPr>
      <w:r>
        <w:rPr>
          <w:rFonts w:ascii="Courier New" w:cs="Courier New" w:eastAsia="Courier New" w:hAnsi="Courier New"/>
          <w:sz w:val="18"/>
          <w:szCs w:val="18"/>
          <w:color w:val="auto"/>
        </w:rPr>
        <w:t>October 31</w:t>
      </w:r>
    </w:p>
    <w:p>
      <w:pPr>
        <w:jc w:val="center"/>
        <w:ind w:right="8959"/>
        <w:spacing w:after="0" w:line="237" w:lineRule="auto"/>
        <w:rPr>
          <w:sz w:val="20"/>
          <w:szCs w:val="20"/>
          <w:color w:val="auto"/>
        </w:rPr>
      </w:pPr>
      <w:r>
        <w:rPr>
          <w:rFonts w:ascii="Courier New" w:cs="Courier New" w:eastAsia="Courier New" w:hAnsi="Courier New"/>
          <w:sz w:val="18"/>
          <w:szCs w:val="18"/>
          <w:color w:val="auto"/>
        </w:rPr>
        <w:t>States</w:t>
      </w:r>
    </w:p>
    <w:p>
      <w:pPr>
        <w:jc w:val="center"/>
        <w:ind w:right="8959"/>
        <w:spacing w:after="0"/>
        <w:rPr>
          <w:sz w:val="20"/>
          <w:szCs w:val="20"/>
          <w:color w:val="auto"/>
        </w:rPr>
      </w:pPr>
      <w:r>
        <w:rPr>
          <w:rFonts w:ascii="Courier New" w:cs="Courier New" w:eastAsia="Courier New" w:hAnsi="Courier New"/>
          <w:sz w:val="18"/>
          <w:szCs w:val="18"/>
          <w:color w:val="auto"/>
        </w:rPr>
        <w:t>Countries</w:t>
      </w:r>
    </w:p>
    <w:p>
      <w:pPr>
        <w:jc w:val="center"/>
        <w:ind w:right="8959"/>
        <w:spacing w:after="0" w:line="237" w:lineRule="auto"/>
        <w:rPr>
          <w:sz w:val="20"/>
          <w:szCs w:val="20"/>
          <w:color w:val="auto"/>
        </w:rPr>
      </w:pPr>
      <w:r>
        <w:rPr>
          <w:rFonts w:ascii="Courier New" w:cs="Courier New" w:eastAsia="Courier New" w:hAnsi="Courier New"/>
          <w:sz w:val="18"/>
          <w:szCs w:val="18"/>
          <w:color w:val="auto"/>
        </w:rPr>
        <w:t>Total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330" w:right="1440" w:bottom="0" w:gutter="0" w:footer="0" w:header="0"/>
        </w:sectPr>
      </w:pPr>
    </w:p>
    <w:bookmarkStart w:id="93" w:name="page94"/>
    <w:bookmarkEnd w:id="93"/>
    <w:p>
      <w:pPr>
        <w:ind w:left="220"/>
        <w:spacing w:after="0"/>
        <w:rPr>
          <w:sz w:val="20"/>
          <w:szCs w:val="20"/>
          <w:color w:val="auto"/>
        </w:rPr>
      </w:pPr>
      <w:r>
        <w:rPr>
          <w:rFonts w:ascii="Courier New" w:cs="Courier New" w:eastAsia="Courier New" w:hAnsi="Courier New"/>
          <w:sz w:val="18"/>
          <w:szCs w:val="18"/>
          <w:color w:val="auto"/>
        </w:rPr>
        <w:t>2002 NET</w:t>
      </w:r>
    </w:p>
    <w:p>
      <w:pPr>
        <w:ind w:left="260"/>
        <w:spacing w:after="0" w:line="238" w:lineRule="auto"/>
        <w:rPr>
          <w:sz w:val="20"/>
          <w:szCs w:val="20"/>
          <w:color w:val="auto"/>
        </w:rPr>
      </w:pPr>
      <w:r>
        <w:rPr>
          <w:rFonts w:ascii="Courier New" w:cs="Courier New" w:eastAsia="Courier New" w:hAnsi="Courier New"/>
          <w:sz w:val="18"/>
          <w:szCs w:val="18"/>
          <w:color w:val="auto"/>
        </w:rPr>
        <w:t>SALES $</w:t>
      </w:r>
    </w:p>
    <w:tbl>
      <w:tblPr>
        <w:tblLayout w:type="fixed"/>
        <w:tblInd w:w="60" w:type="dxa"/>
        <w:tblCellMar>
          <w:top w:w="0" w:type="dxa"/>
          <w:left w:w="0" w:type="dxa"/>
          <w:bottom w:w="0" w:type="dxa"/>
          <w:right w:w="0" w:type="dxa"/>
        </w:tblCellMar>
      </w:tblPr>
      <w:tr>
        <w:trPr>
          <w:trHeight w:val="203"/>
        </w:trPr>
        <w:tc>
          <w:tcPr>
            <w:tcW w:w="940" w:type="dxa"/>
            <w:vAlign w:val="bottom"/>
          </w:tcPr>
          <w:p>
            <w:pPr>
              <w:jc w:val="right"/>
              <w:spacing w:after="0"/>
              <w:rPr>
                <w:sz w:val="20"/>
                <w:szCs w:val="20"/>
                <w:color w:val="auto"/>
              </w:rPr>
            </w:pPr>
            <w:r>
              <w:rPr>
                <w:rFonts w:ascii="Courier New" w:cs="Courier New" w:eastAsia="Courier New" w:hAnsi="Courier New"/>
                <w:sz w:val="18"/>
                <w:szCs w:val="18"/>
                <w:color w:val="auto"/>
                <w:w w:val="94"/>
              </w:rPr>
              <w:t>1,137,670</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261,603</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1,399,273</w:t>
            </w:r>
          </w:p>
        </w:tc>
      </w:tr>
      <w:tr>
        <w:trPr>
          <w:trHeight w:val="203"/>
        </w:trPr>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w:t>
            </w:r>
          </w:p>
        </w:tc>
        <w:tc>
          <w:tcPr>
            <w:tcW w:w="220" w:type="dxa"/>
            <w:vAlign w:val="bottom"/>
          </w:tcPr>
          <w:p>
            <w:pPr>
              <w:spacing w:after="0"/>
              <w:rPr>
                <w:sz w:val="17"/>
                <w:szCs w:val="17"/>
                <w:color w:val="auto"/>
              </w:rPr>
            </w:pPr>
          </w:p>
        </w:tc>
      </w:tr>
      <w:tr>
        <w:trPr>
          <w:trHeight w:val="203"/>
        </w:trPr>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PROPERTY,</w:t>
            </w:r>
          </w:p>
        </w:tc>
      </w:tr>
    </w:tbl>
    <w:p>
      <w:pPr>
        <w:jc w:val="center"/>
        <w:ind w:right="8959"/>
        <w:spacing w:after="0" w:line="238" w:lineRule="auto"/>
        <w:rPr>
          <w:sz w:val="20"/>
          <w:szCs w:val="20"/>
          <w:color w:val="auto"/>
        </w:rPr>
      </w:pPr>
      <w:r>
        <w:rPr>
          <w:rFonts w:ascii="Courier New" w:cs="Courier New" w:eastAsia="Courier New" w:hAnsi="Courier New"/>
          <w:sz w:val="18"/>
          <w:szCs w:val="18"/>
          <w:color w:val="auto"/>
        </w:rPr>
        <w:t>PLANT, AND</w:t>
      </w:r>
    </w:p>
    <w:p>
      <w:pPr>
        <w:jc w:val="center"/>
        <w:ind w:right="8959"/>
        <w:spacing w:after="0"/>
        <w:rPr>
          <w:sz w:val="20"/>
          <w:szCs w:val="20"/>
          <w:color w:val="auto"/>
        </w:rPr>
      </w:pPr>
      <w:r>
        <w:rPr>
          <w:rFonts w:ascii="Courier New" w:cs="Courier New" w:eastAsia="Courier New" w:hAnsi="Courier New"/>
          <w:sz w:val="18"/>
          <w:szCs w:val="18"/>
          <w:color w:val="auto"/>
        </w:rPr>
        <w:t>EQUIPMENT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137,309</w:t>
      </w:r>
    </w:p>
    <w:p>
      <w:pPr>
        <w:jc w:val="center"/>
        <w:ind w:right="8959"/>
        <w:spacing w:after="0" w:line="238" w:lineRule="auto"/>
        <w:rPr>
          <w:sz w:val="20"/>
          <w:szCs w:val="20"/>
          <w:color w:val="auto"/>
        </w:rPr>
      </w:pPr>
      <w:r>
        <w:rPr>
          <w:rFonts w:ascii="Courier New" w:cs="Courier New" w:eastAsia="Courier New" w:hAnsi="Courier New"/>
          <w:sz w:val="18"/>
          <w:szCs w:val="18"/>
          <w:color w:val="auto"/>
        </w:rPr>
        <w:t>19,470</w:t>
      </w:r>
    </w:p>
    <w:p>
      <w:pPr>
        <w:jc w:val="center"/>
        <w:ind w:right="8959"/>
        <w:spacing w:after="0"/>
        <w:rPr>
          <w:sz w:val="20"/>
          <w:szCs w:val="20"/>
          <w:color w:val="auto"/>
        </w:rPr>
      </w:pPr>
      <w:r>
        <w:rPr>
          <w:rFonts w:ascii="Courier New" w:cs="Courier New" w:eastAsia="Courier New" w:hAnsi="Courier New"/>
          <w:sz w:val="18"/>
          <w:szCs w:val="18"/>
          <w:color w:val="auto"/>
        </w:rPr>
        <w:t>156,779 ---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2001 Net sales $</w:t>
      </w:r>
    </w:p>
    <w:tbl>
      <w:tblPr>
        <w:tblLayout w:type="fixed"/>
        <w:tblInd w:w="60" w:type="dxa"/>
        <w:tblCellMar>
          <w:top w:w="0" w:type="dxa"/>
          <w:left w:w="0" w:type="dxa"/>
          <w:bottom w:w="0" w:type="dxa"/>
          <w:right w:w="0" w:type="dxa"/>
        </w:tblCellMar>
      </w:tblPr>
      <w:tr>
        <w:trPr>
          <w:trHeight w:val="199"/>
        </w:trPr>
        <w:tc>
          <w:tcPr>
            <w:tcW w:w="94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w w:val="94"/>
              </w:rPr>
              <w:t>1,100,255</w:t>
            </w:r>
          </w:p>
        </w:tc>
        <w:tc>
          <w:tcPr>
            <w:tcW w:w="22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r>
      <w:tr>
        <w:trPr>
          <w:trHeight w:val="203"/>
        </w:trPr>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252,828</w:t>
            </w:r>
          </w:p>
        </w:tc>
        <w:tc>
          <w:tcPr>
            <w:tcW w:w="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1,353,083</w:t>
            </w:r>
          </w:p>
        </w:tc>
      </w:tr>
      <w:tr>
        <w:trPr>
          <w:trHeight w:val="203"/>
        </w:trPr>
        <w:tc>
          <w:tcPr>
            <w:tcW w:w="9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w:t>
            </w:r>
          </w:p>
        </w:tc>
        <w:tc>
          <w:tcPr>
            <w:tcW w:w="220" w:type="dxa"/>
            <w:vAlign w:val="bottom"/>
          </w:tcPr>
          <w:p>
            <w:pPr>
              <w:spacing w:after="0"/>
              <w:rPr>
                <w:sz w:val="17"/>
                <w:szCs w:val="17"/>
                <w:color w:val="auto"/>
              </w:rPr>
            </w:pPr>
          </w:p>
        </w:tc>
      </w:tr>
      <w:tr>
        <w:trPr>
          <w:trHeight w:val="203"/>
        </w:trPr>
        <w:tc>
          <w:tcPr>
            <w:tcW w:w="1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property,</w:t>
            </w:r>
          </w:p>
        </w:tc>
      </w:tr>
    </w:tbl>
    <w:p>
      <w:pPr>
        <w:jc w:val="center"/>
        <w:ind w:right="8959"/>
        <w:spacing w:after="0" w:line="238" w:lineRule="auto"/>
        <w:rPr>
          <w:sz w:val="20"/>
          <w:szCs w:val="20"/>
          <w:color w:val="auto"/>
        </w:rPr>
      </w:pPr>
      <w:r>
        <w:rPr>
          <w:rFonts w:ascii="Courier New" w:cs="Courier New" w:eastAsia="Courier New" w:hAnsi="Courier New"/>
          <w:sz w:val="18"/>
          <w:szCs w:val="18"/>
          <w:color w:val="auto"/>
        </w:rPr>
        <w:t>plant, and</w:t>
      </w:r>
    </w:p>
    <w:p>
      <w:pPr>
        <w:jc w:val="center"/>
        <w:ind w:right="8959"/>
        <w:spacing w:after="0"/>
        <w:rPr>
          <w:sz w:val="20"/>
          <w:szCs w:val="20"/>
          <w:color w:val="auto"/>
        </w:rPr>
      </w:pPr>
      <w:r>
        <w:rPr>
          <w:rFonts w:ascii="Courier New" w:cs="Courier New" w:eastAsia="Courier New" w:hAnsi="Courier New"/>
          <w:sz w:val="18"/>
          <w:szCs w:val="18"/>
          <w:color w:val="auto"/>
        </w:rPr>
        <w:t>equipment</w:t>
      </w:r>
    </w:p>
    <w:p>
      <w:pPr>
        <w:jc w:val="center"/>
        <w:ind w:right="8959"/>
        <w:spacing w:after="0" w:line="237" w:lineRule="auto"/>
        <w:rPr>
          <w:sz w:val="20"/>
          <w:szCs w:val="20"/>
          <w:color w:val="auto"/>
        </w:rPr>
      </w:pPr>
      <w:r>
        <w:rPr>
          <w:rFonts w:ascii="Courier New" w:cs="Courier New" w:eastAsia="Courier New" w:hAnsi="Courier New"/>
          <w:sz w:val="18"/>
          <w:szCs w:val="18"/>
          <w:color w:val="auto"/>
        </w:rPr>
        <w:t>132,678</w:t>
      </w:r>
    </w:p>
    <w:p>
      <w:pPr>
        <w:jc w:val="center"/>
        <w:ind w:right="8959"/>
        <w:spacing w:after="0" w:line="238" w:lineRule="auto"/>
        <w:rPr>
          <w:sz w:val="20"/>
          <w:szCs w:val="20"/>
          <w:color w:val="auto"/>
        </w:rPr>
      </w:pPr>
      <w:r>
        <w:rPr>
          <w:rFonts w:ascii="Courier New" w:cs="Courier New" w:eastAsia="Courier New" w:hAnsi="Courier New"/>
          <w:sz w:val="18"/>
          <w:szCs w:val="18"/>
          <w:color w:val="auto"/>
        </w:rPr>
        <w:t>9,567</w:t>
      </w:r>
    </w:p>
    <w:p>
      <w:pPr>
        <w:jc w:val="center"/>
        <w:ind w:right="8959"/>
        <w:spacing w:after="0"/>
        <w:rPr>
          <w:sz w:val="20"/>
          <w:szCs w:val="20"/>
          <w:color w:val="auto"/>
        </w:rPr>
      </w:pPr>
      <w:r>
        <w:rPr>
          <w:rFonts w:ascii="Courier New" w:cs="Courier New" w:eastAsia="Courier New" w:hAnsi="Courier New"/>
          <w:sz w:val="18"/>
          <w:szCs w:val="18"/>
          <w:color w:val="auto"/>
        </w:rPr>
        <w:t>142,245 ---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260" w:right="9059" w:hanging="151"/>
        <w:spacing w:after="0" w:line="268" w:lineRule="auto"/>
        <w:tabs>
          <w:tab w:leader="none" w:pos="313"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2000 Net sales $</w:t>
      </w:r>
    </w:p>
    <w:p>
      <w:pPr>
        <w:jc w:val="center"/>
        <w:ind w:right="8959"/>
        <w:spacing w:after="0" w:line="233" w:lineRule="auto"/>
        <w:rPr>
          <w:sz w:val="20"/>
          <w:szCs w:val="20"/>
          <w:color w:val="auto"/>
        </w:rPr>
      </w:pPr>
      <w:r>
        <w:rPr>
          <w:rFonts w:ascii="Courier New" w:cs="Courier New" w:eastAsia="Courier New" w:hAnsi="Courier New"/>
          <w:sz w:val="18"/>
          <w:szCs w:val="18"/>
          <w:color w:val="auto"/>
        </w:rPr>
        <w:t>1,066,774 $</w:t>
      </w:r>
    </w:p>
    <w:p>
      <w:pPr>
        <w:jc w:val="center"/>
        <w:ind w:right="8959"/>
        <w:spacing w:after="0"/>
        <w:rPr>
          <w:sz w:val="20"/>
          <w:szCs w:val="20"/>
          <w:color w:val="auto"/>
        </w:rPr>
      </w:pPr>
      <w:r>
        <w:rPr>
          <w:rFonts w:ascii="Courier New" w:cs="Courier New" w:eastAsia="Courier New" w:hAnsi="Courier New"/>
          <w:sz w:val="18"/>
          <w:szCs w:val="18"/>
          <w:color w:val="auto"/>
        </w:rPr>
        <w:t>272,200 $</w:t>
      </w:r>
    </w:p>
    <w:p>
      <w:pPr>
        <w:jc w:val="center"/>
        <w:ind w:right="8959"/>
        <w:spacing w:after="0" w:line="237" w:lineRule="auto"/>
        <w:rPr>
          <w:sz w:val="20"/>
          <w:szCs w:val="20"/>
          <w:color w:val="auto"/>
        </w:rPr>
      </w:pPr>
      <w:r>
        <w:rPr>
          <w:rFonts w:ascii="Courier New" w:cs="Courier New" w:eastAsia="Courier New" w:hAnsi="Courier New"/>
          <w:sz w:val="18"/>
          <w:szCs w:val="18"/>
          <w:color w:val="auto"/>
        </w:rPr>
        <w:t>1,338,974</w:t>
      </w:r>
    </w:p>
    <w:p>
      <w:pPr>
        <w:jc w:val="center"/>
        <w:ind w:right="8959"/>
        <w:spacing w:after="0"/>
        <w:rPr>
          <w:sz w:val="20"/>
          <w:szCs w:val="20"/>
          <w:color w:val="auto"/>
        </w:rPr>
      </w:pPr>
      <w:r>
        <w:rPr>
          <w:rFonts w:ascii="Courier New" w:cs="Courier New" w:eastAsia="Courier New" w:hAnsi="Courier New"/>
          <w:sz w:val="18"/>
          <w:szCs w:val="18"/>
          <w:color w:val="auto"/>
        </w:rPr>
        <w:t>Net</w:t>
      </w:r>
    </w:p>
    <w:p>
      <w:pPr>
        <w:jc w:val="center"/>
        <w:ind w:right="8959"/>
        <w:spacing w:after="0" w:line="237" w:lineRule="auto"/>
        <w:rPr>
          <w:sz w:val="20"/>
          <w:szCs w:val="20"/>
          <w:color w:val="auto"/>
        </w:rPr>
      </w:pPr>
      <w:r>
        <w:rPr>
          <w:rFonts w:ascii="Courier New" w:cs="Courier New" w:eastAsia="Courier New" w:hAnsi="Courier New"/>
          <w:sz w:val="18"/>
          <w:szCs w:val="18"/>
          <w:color w:val="auto"/>
        </w:rPr>
        <w:t>property,</w:t>
      </w:r>
    </w:p>
    <w:p>
      <w:pPr>
        <w:jc w:val="center"/>
        <w:ind w:right="8959"/>
        <w:spacing w:after="0"/>
        <w:rPr>
          <w:sz w:val="20"/>
          <w:szCs w:val="20"/>
          <w:color w:val="auto"/>
        </w:rPr>
      </w:pPr>
      <w:r>
        <w:rPr>
          <w:rFonts w:ascii="Courier New" w:cs="Courier New" w:eastAsia="Courier New" w:hAnsi="Courier New"/>
          <w:sz w:val="18"/>
          <w:szCs w:val="18"/>
          <w:color w:val="auto"/>
        </w:rPr>
        <w:t>plant, and</w:t>
      </w:r>
    </w:p>
    <w:p>
      <w:pPr>
        <w:jc w:val="center"/>
        <w:ind w:right="8959"/>
        <w:spacing w:after="0" w:line="237" w:lineRule="auto"/>
        <w:rPr>
          <w:sz w:val="20"/>
          <w:szCs w:val="20"/>
          <w:color w:val="auto"/>
        </w:rPr>
      </w:pPr>
      <w:r>
        <w:rPr>
          <w:rFonts w:ascii="Courier New" w:cs="Courier New" w:eastAsia="Courier New" w:hAnsi="Courier New"/>
          <w:sz w:val="18"/>
          <w:szCs w:val="18"/>
          <w:color w:val="auto"/>
        </w:rPr>
        <w:t>equipment</w:t>
      </w:r>
    </w:p>
    <w:p>
      <w:pPr>
        <w:jc w:val="center"/>
        <w:ind w:right="8959"/>
        <w:spacing w:after="0" w:line="238" w:lineRule="auto"/>
        <w:rPr>
          <w:sz w:val="20"/>
          <w:szCs w:val="20"/>
          <w:color w:val="auto"/>
        </w:rPr>
      </w:pPr>
      <w:r>
        <w:rPr>
          <w:rFonts w:ascii="Courier New" w:cs="Courier New" w:eastAsia="Courier New" w:hAnsi="Courier New"/>
          <w:sz w:val="18"/>
          <w:szCs w:val="18"/>
          <w:color w:val="auto"/>
        </w:rPr>
        <w:t>124,844</w:t>
      </w:r>
    </w:p>
    <w:p>
      <w:pPr>
        <w:jc w:val="center"/>
        <w:ind w:right="8959"/>
        <w:spacing w:after="0"/>
        <w:rPr>
          <w:sz w:val="20"/>
          <w:szCs w:val="20"/>
          <w:color w:val="auto"/>
        </w:rPr>
      </w:pPr>
      <w:r>
        <w:rPr>
          <w:rFonts w:ascii="Courier New" w:cs="Courier New" w:eastAsia="Courier New" w:hAnsi="Courier New"/>
          <w:sz w:val="18"/>
          <w:szCs w:val="18"/>
          <w:color w:val="auto"/>
        </w:rPr>
        <w:t>8,008</w:t>
      </w:r>
    </w:p>
    <w:p>
      <w:pPr>
        <w:jc w:val="center"/>
        <w:ind w:right="8959"/>
        <w:spacing w:after="0" w:line="237" w:lineRule="auto"/>
        <w:rPr>
          <w:sz w:val="20"/>
          <w:szCs w:val="20"/>
          <w:color w:val="auto"/>
        </w:rPr>
      </w:pPr>
      <w:r>
        <w:rPr>
          <w:rFonts w:ascii="Courier New" w:cs="Courier New" w:eastAsia="Courier New" w:hAnsi="Courier New"/>
          <w:sz w:val="18"/>
          <w:szCs w:val="18"/>
          <w:color w:val="auto"/>
        </w:rPr>
        <w:t>132,852</w:t>
      </w:r>
    </w:p>
    <w:p>
      <w:pPr>
        <w:spacing w:after="0"/>
        <w:rPr>
          <w:sz w:val="20"/>
          <w:szCs w:val="20"/>
          <w:color w:val="auto"/>
        </w:rPr>
      </w:pPr>
      <w:r>
        <w:rPr>
          <w:rFonts w:ascii="Courier New" w:cs="Courier New" w:eastAsia="Courier New" w:hAnsi="Courier New"/>
          <w:sz w:val="18"/>
          <w:szCs w:val="18"/>
          <w:color w:val="auto"/>
        </w:rPr>
        <w:t>============</w:t>
      </w:r>
    </w:p>
    <w:p>
      <w:pPr>
        <w:spacing w:after="0" w:line="237"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13 COMMITMENTS AND CONTINGENT LIABILITIES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LEASES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of October 31, 2002, total rental expense for operating leases was</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$16,732,000, $15,933,000, and $14,069,000 for the fiscal years ended 2002, 2001, and 2000, respectively. As of October 31, 2002, future minimum lease payments under noncancelable operating leases amounted to $50,382,000 as follows: 2003, $12,741,000; 2004, $10,436,000; 2005, $8,344,000; 2006, $6,648,000; 2007, $4,649,000; and beyond, $7,564,000.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DEBT GUARANTEES</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Debts incurred mainly by distributors, aggregating $1,107,000 as of October 31, 2002 and $401,000 as of October 31, 2001, have been guaranteed by the company.</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CUSTOMER FINANCING</w:t>
      </w:r>
    </w:p>
    <w:p>
      <w:pPr>
        <w:spacing w:after="0" w:line="207"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WHOLESALE FINANCING - Independent Toro dealers that do not finance through Toro Credit Company finance their inventories with third party financing sources. Exmark and international products sold to dealers are financed primarily with third party financing sources or by the distributor. Third party financing companies purchased $362,829,000 of receivables of the company's financed products during fiscal 2002. The outstanding receivable balance owed from the company's distributors and dealers to third party financing companies was $139,724,000 on October 31, 2002. Toro also enters into limited inventory repurchase agreements with third party financing companies. As of October 31, 2002, the company was contingently liable to repurchase up to $3,693,000 of inventory related to receivables under these financing arrangements. Toro has repurchased only immaterial amounts of inventory from third party financing companies over the last three years.</w:t>
      </w:r>
    </w:p>
    <w:p>
      <w:pPr>
        <w:spacing w:after="0" w:line="207" w:lineRule="exact"/>
        <w:rPr>
          <w:sz w:val="20"/>
          <w:szCs w:val="20"/>
          <w:color w:val="auto"/>
        </w:rPr>
      </w:pPr>
    </w:p>
    <w:p>
      <w:pPr>
        <w:ind w:right="1999"/>
        <w:spacing w:after="0" w:line="290" w:lineRule="auto"/>
        <w:rPr>
          <w:sz w:val="20"/>
          <w:szCs w:val="20"/>
          <w:color w:val="auto"/>
        </w:rPr>
      </w:pPr>
      <w:r>
        <w:rPr>
          <w:rFonts w:ascii="Courier New" w:cs="Courier New" w:eastAsia="Courier New" w:hAnsi="Courier New"/>
          <w:sz w:val="16"/>
          <w:szCs w:val="16"/>
          <w:color w:val="auto"/>
        </w:rPr>
        <w:t>END-USER FINANCING - During fiscal 2002, Toro entered into an agreement with a third party financing company to provide lease-financing options to domestic</w:t>
      </w:r>
    </w:p>
    <w:p>
      <w:pPr>
        <w:sectPr>
          <w:pgSz w:w="11900" w:h="16838" w:orient="portrait"/>
          <w:cols w:equalWidth="0" w:num="1">
            <w:col w:w="10219"/>
          </w:cols>
          <w:pgMar w:left="240" w:top="136" w:right="1440" w:bottom="0" w:gutter="0" w:footer="0" w:header="0"/>
        </w:sectPr>
      </w:pPr>
    </w:p>
    <w:bookmarkStart w:id="94" w:name="page95"/>
    <w:bookmarkEnd w:id="94"/>
    <w:p>
      <w:pPr>
        <w:ind w:right="1779"/>
        <w:spacing w:after="0" w:line="272" w:lineRule="auto"/>
        <w:rPr>
          <w:sz w:val="20"/>
          <w:szCs w:val="20"/>
          <w:color w:val="auto"/>
        </w:rPr>
      </w:pPr>
      <w:r>
        <w:rPr>
          <w:rFonts w:ascii="Courier New" w:cs="Courier New" w:eastAsia="Courier New" w:hAnsi="Courier New"/>
          <w:sz w:val="16"/>
          <w:szCs w:val="16"/>
          <w:color w:val="auto"/>
        </w:rPr>
        <w:t>golf course and some grounds equipment customers. Under the terms of this agreement, the company could be contingently liable for a portion of the credit collection and residual realization risk on the underlying equipment for leasing transactions under this program. The company's maximum exposure for credit collection and residual value as of October 31, 2002 was $760,000. The company has established as reserve for the estimated exposure related to this program.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142" w:right="1440" w:bottom="1440" w:gutter="0" w:footer="0" w:header="0"/>
        </w:sectPr>
      </w:pPr>
    </w:p>
    <w:bookmarkStart w:id="95" w:name="page96"/>
    <w:bookmarkEnd w:id="95"/>
    <w:p>
      <w:pPr>
        <w:ind w:right="1879"/>
        <w:spacing w:after="0" w:line="275" w:lineRule="auto"/>
        <w:rPr>
          <w:sz w:val="20"/>
          <w:szCs w:val="20"/>
          <w:color w:val="auto"/>
        </w:rPr>
      </w:pPr>
      <w:r>
        <w:rPr>
          <w:rFonts w:ascii="Courier New" w:cs="Courier New" w:eastAsia="Courier New" w:hAnsi="Courier New"/>
          <w:sz w:val="16"/>
          <w:szCs w:val="16"/>
          <w:color w:val="auto"/>
        </w:rPr>
        <w:t>Under a provision of this agreement, if Toro maintains an investment grade credit rating, the company is not required to provide any collateral. If Toro's credit rating falls below investment grade, the company would be required to provide collateral in the form of a letter of credit, up to $5,000,000.</w:t>
      </w:r>
    </w:p>
    <w:p>
      <w:pPr>
        <w:spacing w:after="0" w:line="182"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In the normal course of business, the company has arrangements with other financial institutions to provide various forms of financing options to end customers. From time to time, Toro's company-owned distributorships also guarantee the residual value at the end of leases with third party financing companies for product sold to customers. The amount of this potential contingent liability as of October 31, 2002 was $1,454,000.</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LETTERS OF CREDIT</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Letters of credit are issued by the company during the normal course of business, as required by some vendor contracts. As of October 31, 2002 and 2001, the company had $12,159,000 and $17,087,000, respectively, in outstanding letters of credit.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LITIGATION</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 the ordinary course of business, the company may become liable with respect to pending and threatened litigation, tax, environmental, and other matters. While the ultimate results of current claims, investigations, and lawsuits involving the company are unknown at this time, management does not expect that these matters will have a material adverse effect on the consolidated financial position of the company.</w:t>
      </w:r>
    </w:p>
    <w:p>
      <w:pPr>
        <w:spacing w:after="0" w:line="210"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To prevent possible infringement of its patents by others, the company periodically reviews competitors' products. Furthermore, to avoid potential liability with respect to others' patents, the company regularly reviews patents issued by the U.S. Patent Office and foreign patent offices as needed. This patent program, consisting of both types of activities, helps the company minimize risk of patent infringement litigation. The company is currently involved in commercial disputes and patent litigation cases, both as a plaintiff and as a defendant. While the ultimate results of the current cases are unknown at this time, management believes that the outcome of these cases is unlikely to have a materially adverse effect on the consolidated financial results of the company.</w:t>
      </w: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FINANCIAL INSTRUMENTS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CONCENTRATIONS OF CREDIT RISK</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Financial instruments, which potentially subject the company to concentrations of credit risk, consist principally of accounts receivable, which are concentrated in three business segments; professional, residential, and distribution markets for outdoor beautification equipment and systems. The credit risk associated with these segments is limited because of the large number of customers in the company's customer base and their geographic dispersion, except for the residential segment that has significant sales to The Home Depot.</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DERIVATIVE INSTRUMENTS AND HEDGING ACTIVITIES</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The company uses derivative instruments to manage exposure to foreign currency. Toro uses derivatives only in an attempt to limit underlying exposure from currency fluctuations, and not for trading purposes. The company documents all relations between hedging instruments and the hedged items, as well as its risk-management objectives and strategy for undertaking various hedge transactions. The company assesses, both at the hedge's inception and on an ongoing basis, whether the derivatives that are used in hedging transactions are highly effective in offsetting changes in cash flows of the hedged item.</w:t>
      </w:r>
    </w:p>
    <w:p>
      <w:pPr>
        <w:spacing w:after="0" w:line="186" w:lineRule="exact"/>
        <w:rPr>
          <w:sz w:val="20"/>
          <w:szCs w:val="20"/>
          <w:color w:val="auto"/>
        </w:rPr>
      </w:pPr>
    </w:p>
    <w:p>
      <w:pPr>
        <w:ind w:right="1779" w:firstLine="316"/>
        <w:spacing w:after="0" w:line="270" w:lineRule="auto"/>
        <w:rPr>
          <w:sz w:val="20"/>
          <w:szCs w:val="20"/>
          <w:color w:val="auto"/>
        </w:rPr>
      </w:pPr>
      <w:r>
        <w:rPr>
          <w:rFonts w:ascii="Courier New" w:cs="Courier New" w:eastAsia="Courier New" w:hAnsi="Courier New"/>
          <w:sz w:val="16"/>
          <w:szCs w:val="16"/>
          <w:color w:val="auto"/>
        </w:rPr>
        <w:t>The company enters into foreign currency exchange contracts to hedge the risk from forecasted settlement in local currencies of trade sales and purchases. These contracts are designated as cash flow hedges with the fair value recorded in accumulated comprehensive income (loss) and as a hedge asset or liability in prepaid expenses or accrued liabilities, as applicable. Once the forecasted transaction has been recognized as a sale or inventory purchase and a related asset or liability recorded in the balance sheet, the related fair value of the derivative hedge contract is reclassified from accumulated other comprehensive income (loss) into earnings. During fiscal 2002, the amount of adjustments to earnings for such cash flow hedges was immaterial. As of October 31, 2002, the amount of such contracts outstanding was $58,553,000. The unrecognized after-tax loss portion of the fair value of the contracts recorded in accumulated</w:t>
      </w:r>
    </w:p>
    <w:p>
      <w:pPr>
        <w:sectPr>
          <w:pgSz w:w="11900" w:h="16838" w:orient="portrait"/>
          <w:cols w:equalWidth="0" w:num="1">
            <w:col w:w="10219"/>
          </w:cols>
          <w:pgMar w:left="240" w:top="1128" w:right="1440" w:bottom="0" w:gutter="0" w:footer="0" w:header="0"/>
        </w:sectPr>
      </w:pPr>
    </w:p>
    <w:bookmarkStart w:id="96" w:name="page97"/>
    <w:bookmarkEnd w:id="96"/>
    <w:p>
      <w:pPr>
        <w:spacing w:after="0"/>
        <w:rPr>
          <w:sz w:val="20"/>
          <w:szCs w:val="20"/>
          <w:color w:val="auto"/>
        </w:rPr>
      </w:pPr>
      <w:r>
        <w:rPr>
          <w:rFonts w:ascii="Courier New" w:cs="Courier New" w:eastAsia="Courier New" w:hAnsi="Courier New"/>
          <w:sz w:val="16"/>
          <w:szCs w:val="16"/>
          <w:color w:val="auto"/>
        </w:rPr>
        <w:t>comprehensive loss as of October 31, 2002 was $358,000.</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39</w:t>
      </w:r>
    </w:p>
    <w:p>
      <w:pPr>
        <w:sectPr>
          <w:pgSz w:w="11900" w:h="16838" w:orient="portrait"/>
          <w:cols w:equalWidth="0" w:num="1">
            <w:col w:w="10219"/>
          </w:cols>
          <w:pgMar w:left="240" w:top="142" w:right="1440" w:bottom="1440" w:gutter="0" w:footer="0" w:header="0"/>
          <w:type w:val="continuous"/>
        </w:sectPr>
      </w:pPr>
    </w:p>
    <w:bookmarkStart w:id="97" w:name="page98"/>
    <w:bookmarkEnd w:id="97"/>
    <w:p>
      <w:pPr>
        <w:ind w:right="2099" w:firstLine="316"/>
        <w:spacing w:after="0" w:line="237" w:lineRule="auto"/>
        <w:rPr>
          <w:sz w:val="20"/>
          <w:szCs w:val="20"/>
          <w:color w:val="auto"/>
        </w:rPr>
      </w:pPr>
      <w:r>
        <w:rPr>
          <w:rFonts w:ascii="Courier New" w:cs="Courier New" w:eastAsia="Courier New" w:hAnsi="Courier New"/>
          <w:sz w:val="18"/>
          <w:szCs w:val="18"/>
          <w:color w:val="auto"/>
        </w:rPr>
        <w:t>The company enters into other foreign currency exchange contracts. These contracts are intended to hedge intercompany financing transactions and other activities that do not meet the hedge accounting criteria of SFAS No. 133; therefore, changes in fair value of these instruments are recorded in other income, net.</w:t>
      </w:r>
    </w:p>
    <w:p>
      <w:pPr>
        <w:spacing w:after="0" w:line="209" w:lineRule="exact"/>
        <w:rPr>
          <w:sz w:val="20"/>
          <w:szCs w:val="20"/>
          <w:color w:val="auto"/>
        </w:rPr>
      </w:pPr>
    </w:p>
    <w:p>
      <w:pPr>
        <w:ind w:right="1779" w:firstLine="316"/>
        <w:spacing w:after="0" w:line="237" w:lineRule="auto"/>
        <w:rPr>
          <w:sz w:val="20"/>
          <w:szCs w:val="20"/>
          <w:color w:val="auto"/>
        </w:rPr>
      </w:pPr>
      <w:r>
        <w:rPr>
          <w:rFonts w:ascii="Courier New" w:cs="Courier New" w:eastAsia="Courier New" w:hAnsi="Courier New"/>
          <w:sz w:val="18"/>
          <w:szCs w:val="18"/>
          <w:color w:val="auto"/>
        </w:rPr>
        <w:t>The company also enters into foreign currency exchange contracts on behalf of certain distributors in order to cover a portion of the payments owed by the distributor to the company. Any currency gains or losses incurred by the company are reimbursed to or by the distributor.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FAIR VALUE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Estimated fair value amounts have been determined using available information and appropriate valuation methodologies. Because considerable judgment is required in developing the estimates of fair value, these estimates are not necessarily indicative of the amounts that could be realized in a current market exchange. For cash and cash equivalents, receivables, short-term debt, and accounts payable, carrying value is a reasonable estimate of fair value.</w:t>
      </w:r>
    </w:p>
    <w:p>
      <w:pPr>
        <w:spacing w:after="0" w:line="210" w:lineRule="exact"/>
        <w:rPr>
          <w:sz w:val="20"/>
          <w:szCs w:val="20"/>
          <w:color w:val="auto"/>
        </w:rPr>
      </w:pPr>
    </w:p>
    <w:p>
      <w:pPr>
        <w:ind w:right="1779" w:firstLine="316"/>
        <w:spacing w:after="0" w:line="272" w:lineRule="auto"/>
        <w:rPr>
          <w:sz w:val="20"/>
          <w:szCs w:val="20"/>
          <w:color w:val="auto"/>
        </w:rPr>
      </w:pPr>
      <w:r>
        <w:rPr>
          <w:rFonts w:ascii="Courier New" w:cs="Courier New" w:eastAsia="Courier New" w:hAnsi="Courier New"/>
          <w:sz w:val="16"/>
          <w:szCs w:val="16"/>
          <w:color w:val="auto"/>
        </w:rPr>
        <w:t>As of October 31, 2002, the estimated fair value of long-term debt with fixed interest rates was $204,227,000 compared to its carrying value of $194,581,000. As of October 31, 2001, the estimated fair value of long-term debt with fixed interest rates was $204,012,000 compared to its carrying value of $195,078,000. The fair value is estimated by discounting the projected cash flows using the rate based on which similar amounts of debt could currently be borrowed.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15 QUARTERLY FINANCIAL DATA (unaudited)</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Summarized quarterly financial data for fiscal 2002 and fiscal 2001 are as follows:</w:t>
      </w:r>
    </w:p>
    <w:p>
      <w:pPr>
        <w:spacing w:after="0" w:line="20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Fiscal</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year ended</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October</w:t>
      </w:r>
    </w:p>
    <w:p>
      <w:pPr>
        <w:jc w:val="center"/>
        <w:ind w:right="9159"/>
        <w:spacing w:after="0" w:line="238" w:lineRule="auto"/>
        <w:rPr>
          <w:sz w:val="20"/>
          <w:szCs w:val="20"/>
          <w:color w:val="auto"/>
        </w:rPr>
      </w:pPr>
      <w:r>
        <w:rPr>
          <w:rFonts w:ascii="Courier New" w:cs="Courier New" w:eastAsia="Courier New" w:hAnsi="Courier New"/>
          <w:sz w:val="18"/>
          <w:szCs w:val="18"/>
          <w:color w:val="auto"/>
        </w:rPr>
        <w:t>31, 2002</w:t>
      </w:r>
    </w:p>
    <w:p>
      <w:pPr>
        <w:jc w:val="center"/>
        <w:ind w:right="9159"/>
        <w:spacing w:after="0"/>
        <w:rPr>
          <w:sz w:val="20"/>
          <w:szCs w:val="20"/>
          <w:color w:val="auto"/>
        </w:rPr>
      </w:pPr>
      <w:r>
        <w:rPr>
          <w:rFonts w:ascii="Courier New" w:cs="Courier New" w:eastAsia="Courier New" w:hAnsi="Courier New"/>
          <w:sz w:val="18"/>
          <w:szCs w:val="18"/>
          <w:color w:val="auto"/>
        </w:rPr>
        <w:t>Quarter</w:t>
      </w:r>
    </w:p>
    <w:p>
      <w:pPr>
        <w:jc w:val="center"/>
        <w:ind w:right="9159"/>
        <w:spacing w:after="0" w:line="237" w:lineRule="auto"/>
        <w:rPr>
          <w:sz w:val="20"/>
          <w:szCs w:val="20"/>
          <w:color w:val="auto"/>
        </w:rPr>
      </w:pPr>
      <w:r>
        <w:rPr>
          <w:rFonts w:ascii="Courier New" w:cs="Courier New" w:eastAsia="Courier New" w:hAnsi="Courier New"/>
          <w:sz w:val="18"/>
          <w:szCs w:val="18"/>
          <w:color w:val="auto"/>
        </w:rPr>
        <w:t>(Dollars</w:t>
      </w:r>
    </w:p>
    <w:p>
      <w:pPr>
        <w:jc w:val="center"/>
        <w:ind w:right="9159"/>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thousands,</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except per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share</w:t>
      </w:r>
    </w:p>
    <w:p>
      <w:pPr>
        <w:jc w:val="center"/>
        <w:ind w:right="9159"/>
        <w:spacing w:after="0" w:line="238" w:lineRule="auto"/>
        <w:rPr>
          <w:sz w:val="20"/>
          <w:szCs w:val="20"/>
          <w:color w:val="auto"/>
        </w:rPr>
      </w:pPr>
      <w:r>
        <w:rPr>
          <w:rFonts w:ascii="Courier New" w:cs="Courier New" w:eastAsia="Courier New" w:hAnsi="Courier New"/>
          <w:sz w:val="18"/>
          <w:szCs w:val="18"/>
          <w:color w:val="auto"/>
        </w:rPr>
        <w:t>data)</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FIRST(1,2)</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SECOND</w:t>
      </w:r>
    </w:p>
    <w:p>
      <w:pPr>
        <w:jc w:val="center"/>
        <w:ind w:right="9159"/>
        <w:spacing w:after="0" w:line="238" w:lineRule="auto"/>
        <w:rPr>
          <w:sz w:val="20"/>
          <w:szCs w:val="20"/>
          <w:color w:val="auto"/>
        </w:rPr>
      </w:pPr>
      <w:r>
        <w:rPr>
          <w:rFonts w:ascii="Courier New" w:cs="Courier New" w:eastAsia="Courier New" w:hAnsi="Courier New"/>
          <w:sz w:val="18"/>
          <w:szCs w:val="18"/>
          <w:color w:val="auto"/>
        </w:rPr>
        <w:t>THIRD</w:t>
      </w:r>
    </w:p>
    <w:p>
      <w:pPr>
        <w:jc w:val="center"/>
        <w:ind w:right="9159"/>
        <w:spacing w:after="0"/>
        <w:rPr>
          <w:sz w:val="20"/>
          <w:szCs w:val="20"/>
          <w:color w:val="auto"/>
        </w:rPr>
      </w:pPr>
      <w:r>
        <w:rPr>
          <w:rFonts w:ascii="Courier New" w:cs="Courier New" w:eastAsia="Courier New" w:hAnsi="Courier New"/>
          <w:sz w:val="18"/>
          <w:szCs w:val="18"/>
          <w:color w:val="auto"/>
        </w:rPr>
        <w:t>FOURTH(3)</w:t>
      </w:r>
    </w:p>
    <w:p>
      <w:pPr>
        <w:spacing w:after="0" w:line="237" w:lineRule="auto"/>
        <w:rPr>
          <w:sz w:val="20"/>
          <w:szCs w:val="20"/>
          <w:color w:val="auto"/>
        </w:rPr>
      </w:pPr>
      <w:r>
        <w:rPr>
          <w:rFonts w:ascii="Courier New" w:cs="Courier New" w:eastAsia="Courier New" w:hAnsi="Courier New"/>
          <w:sz w:val="18"/>
          <w:szCs w:val="18"/>
          <w:color w:val="auto"/>
        </w:rPr>
        <w:t>----------</w:t>
      </w:r>
    </w:p>
    <w:p>
      <w:pPr>
        <w:ind w:left="320" w:hanging="312"/>
        <w:spacing w:after="0" w:line="238" w:lineRule="auto"/>
        <w:tabs>
          <w:tab w:leader="none" w:pos="32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80" w:hanging="209"/>
        <w:spacing w:after="0" w:line="238" w:lineRule="auto"/>
        <w:tabs>
          <w:tab w:leader="none" w:pos="480"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NET</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SALES $</w:t>
      </w:r>
    </w:p>
    <w:p>
      <w:pPr>
        <w:jc w:val="center"/>
        <w:ind w:right="9159"/>
        <w:spacing w:after="0"/>
        <w:rPr>
          <w:sz w:val="20"/>
          <w:szCs w:val="20"/>
          <w:color w:val="auto"/>
        </w:rPr>
      </w:pPr>
      <w:r>
        <w:rPr>
          <w:rFonts w:ascii="Courier New" w:cs="Courier New" w:eastAsia="Courier New" w:hAnsi="Courier New"/>
          <w:sz w:val="18"/>
          <w:szCs w:val="18"/>
          <w:color w:val="auto"/>
        </w:rPr>
        <w:t>277,915 $</w:t>
      </w:r>
    </w:p>
    <w:p>
      <w:pPr>
        <w:jc w:val="center"/>
        <w:ind w:right="9159"/>
        <w:spacing w:after="0" w:line="237" w:lineRule="auto"/>
        <w:rPr>
          <w:sz w:val="20"/>
          <w:szCs w:val="20"/>
          <w:color w:val="auto"/>
        </w:rPr>
      </w:pPr>
      <w:r>
        <w:rPr>
          <w:rFonts w:ascii="Courier New" w:cs="Courier New" w:eastAsia="Courier New" w:hAnsi="Courier New"/>
          <w:sz w:val="18"/>
          <w:szCs w:val="18"/>
          <w:color w:val="auto"/>
        </w:rPr>
        <w:t>470,314 $</w:t>
      </w:r>
    </w:p>
    <w:p>
      <w:pPr>
        <w:jc w:val="center"/>
        <w:ind w:right="9159"/>
        <w:spacing w:after="0" w:line="238" w:lineRule="auto"/>
        <w:rPr>
          <w:sz w:val="20"/>
          <w:szCs w:val="20"/>
          <w:color w:val="auto"/>
        </w:rPr>
      </w:pPr>
      <w:r>
        <w:rPr>
          <w:rFonts w:ascii="Courier New" w:cs="Courier New" w:eastAsia="Courier New" w:hAnsi="Courier New"/>
          <w:sz w:val="18"/>
          <w:szCs w:val="18"/>
          <w:color w:val="auto"/>
        </w:rPr>
        <w:t>375,632 $</w:t>
      </w:r>
    </w:p>
    <w:p>
      <w:pPr>
        <w:jc w:val="center"/>
        <w:ind w:right="9159"/>
        <w:spacing w:after="0"/>
        <w:rPr>
          <w:sz w:val="20"/>
          <w:szCs w:val="20"/>
          <w:color w:val="auto"/>
        </w:rPr>
      </w:pPr>
      <w:r>
        <w:rPr>
          <w:rFonts w:ascii="Courier New" w:cs="Courier New" w:eastAsia="Courier New" w:hAnsi="Courier New"/>
          <w:sz w:val="18"/>
          <w:szCs w:val="18"/>
          <w:color w:val="auto"/>
        </w:rPr>
        <w:t>275,412</w:t>
      </w:r>
    </w:p>
    <w:p>
      <w:pPr>
        <w:jc w:val="center"/>
        <w:ind w:right="9159"/>
        <w:spacing w:after="0" w:line="237" w:lineRule="auto"/>
        <w:rPr>
          <w:sz w:val="20"/>
          <w:szCs w:val="20"/>
          <w:color w:val="auto"/>
        </w:rPr>
      </w:pPr>
      <w:r>
        <w:rPr>
          <w:rFonts w:ascii="Courier New" w:cs="Courier New" w:eastAsia="Courier New" w:hAnsi="Courier New"/>
          <w:sz w:val="18"/>
          <w:szCs w:val="18"/>
          <w:color w:val="auto"/>
        </w:rPr>
        <w:t>GROSS</w:t>
      </w:r>
    </w:p>
    <w:p>
      <w:pPr>
        <w:ind w:left="220"/>
        <w:spacing w:after="0"/>
        <w:rPr>
          <w:sz w:val="20"/>
          <w:szCs w:val="20"/>
          <w:color w:val="auto"/>
        </w:rPr>
      </w:pPr>
      <w:r>
        <w:rPr>
          <w:rFonts w:ascii="Courier New" w:cs="Courier New" w:eastAsia="Courier New" w:hAnsi="Courier New"/>
          <w:sz w:val="18"/>
          <w:szCs w:val="18"/>
          <w:color w:val="auto"/>
        </w:rPr>
        <w:t>PROFIT</w:t>
      </w:r>
    </w:p>
    <w:p>
      <w:pPr>
        <w:ind w:left="220"/>
        <w:spacing w:after="0" w:line="237" w:lineRule="auto"/>
        <w:rPr>
          <w:sz w:val="20"/>
          <w:szCs w:val="20"/>
          <w:color w:val="auto"/>
        </w:rPr>
      </w:pPr>
      <w:r>
        <w:rPr>
          <w:rFonts w:ascii="Courier New" w:cs="Courier New" w:eastAsia="Courier New" w:hAnsi="Courier New"/>
          <w:sz w:val="18"/>
          <w:szCs w:val="18"/>
          <w:color w:val="auto"/>
        </w:rPr>
        <w:t>95,307</w:t>
      </w:r>
    </w:p>
    <w:p>
      <w:pPr>
        <w:ind w:left="160"/>
        <w:spacing w:after="0"/>
        <w:rPr>
          <w:sz w:val="20"/>
          <w:szCs w:val="20"/>
          <w:color w:val="auto"/>
        </w:rPr>
      </w:pPr>
      <w:r>
        <w:rPr>
          <w:rFonts w:ascii="Courier New" w:cs="Courier New" w:eastAsia="Courier New" w:hAnsi="Courier New"/>
          <w:sz w:val="18"/>
          <w:szCs w:val="18"/>
          <w:color w:val="auto"/>
        </w:rPr>
        <w:t>162,052</w:t>
      </w:r>
    </w:p>
    <w:p>
      <w:pPr>
        <w:ind w:left="160"/>
        <w:spacing w:after="0" w:line="237" w:lineRule="auto"/>
        <w:rPr>
          <w:sz w:val="20"/>
          <w:szCs w:val="20"/>
          <w:color w:val="auto"/>
        </w:rPr>
      </w:pPr>
      <w:r>
        <w:rPr>
          <w:rFonts w:ascii="Courier New" w:cs="Courier New" w:eastAsia="Courier New" w:hAnsi="Courier New"/>
          <w:sz w:val="18"/>
          <w:szCs w:val="18"/>
          <w:color w:val="auto"/>
        </w:rPr>
        <w:t>128,939</w:t>
      </w:r>
    </w:p>
    <w:p>
      <w:pPr>
        <w:ind w:left="220"/>
        <w:spacing w:after="0" w:line="238" w:lineRule="auto"/>
        <w:rPr>
          <w:sz w:val="20"/>
          <w:szCs w:val="20"/>
          <w:color w:val="auto"/>
        </w:rPr>
      </w:pPr>
      <w:r>
        <w:rPr>
          <w:rFonts w:ascii="Courier New" w:cs="Courier New" w:eastAsia="Courier New" w:hAnsi="Courier New"/>
          <w:sz w:val="18"/>
          <w:szCs w:val="18"/>
          <w:color w:val="auto"/>
        </w:rPr>
        <w:t>98,964</w:t>
      </w:r>
    </w:p>
    <w:p>
      <w:pPr>
        <w:ind w:left="120"/>
        <w:spacing w:after="0"/>
        <w:rPr>
          <w:sz w:val="20"/>
          <w:szCs w:val="20"/>
          <w:color w:val="auto"/>
        </w:rPr>
      </w:pPr>
      <w:r>
        <w:rPr>
          <w:rFonts w:ascii="Courier New" w:cs="Courier New" w:eastAsia="Courier New" w:hAnsi="Courier New"/>
          <w:sz w:val="18"/>
          <w:szCs w:val="18"/>
          <w:color w:val="auto"/>
        </w:rPr>
        <w:t>EARNINGS</w:t>
      </w:r>
    </w:p>
    <w:p>
      <w:pPr>
        <w:ind w:left="220"/>
        <w:spacing w:after="0" w:line="237" w:lineRule="auto"/>
        <w:rPr>
          <w:sz w:val="20"/>
          <w:szCs w:val="20"/>
          <w:color w:val="auto"/>
        </w:rPr>
      </w:pPr>
      <w:r>
        <w:rPr>
          <w:rFonts w:ascii="Courier New" w:cs="Courier New" w:eastAsia="Courier New" w:hAnsi="Courier New"/>
          <w:sz w:val="18"/>
          <w:szCs w:val="18"/>
          <w:color w:val="auto"/>
        </w:rPr>
        <w:t>(LOSS)</w:t>
      </w:r>
    </w:p>
    <w:p>
      <w:pPr>
        <w:jc w:val="center"/>
        <w:ind w:right="9159"/>
        <w:spacing w:after="0"/>
        <w:rPr>
          <w:sz w:val="20"/>
          <w:szCs w:val="20"/>
          <w:color w:val="auto"/>
        </w:rPr>
      </w:pPr>
      <w:r>
        <w:rPr>
          <w:rFonts w:ascii="Courier New" w:cs="Courier New" w:eastAsia="Courier New" w:hAnsi="Courier New"/>
          <w:sz w:val="18"/>
          <w:szCs w:val="18"/>
          <w:color w:val="auto"/>
        </w:rPr>
        <w:t>BEFORE</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ACCOUNTING</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CHANGE</w:t>
      </w:r>
    </w:p>
    <w:p>
      <w:pPr>
        <w:jc w:val="center"/>
        <w:ind w:right="9159"/>
        <w:spacing w:after="0" w:line="238" w:lineRule="auto"/>
        <w:rPr>
          <w:sz w:val="20"/>
          <w:szCs w:val="20"/>
          <w:color w:val="auto"/>
        </w:rPr>
      </w:pPr>
      <w:r>
        <w:rPr>
          <w:rFonts w:ascii="Courier New" w:cs="Courier New" w:eastAsia="Courier New" w:hAnsi="Courier New"/>
          <w:sz w:val="18"/>
          <w:szCs w:val="18"/>
          <w:color w:val="auto"/>
        </w:rPr>
        <w:t>(5,121)</w:t>
      </w:r>
    </w:p>
    <w:p>
      <w:pPr>
        <w:jc w:val="center"/>
        <w:ind w:right="9159"/>
        <w:spacing w:after="0"/>
        <w:rPr>
          <w:sz w:val="20"/>
          <w:szCs w:val="20"/>
          <w:color w:val="auto"/>
        </w:rPr>
      </w:pPr>
      <w:r>
        <w:rPr>
          <w:rFonts w:ascii="Courier New" w:cs="Courier New" w:eastAsia="Courier New" w:hAnsi="Courier New"/>
          <w:sz w:val="18"/>
          <w:szCs w:val="18"/>
          <w:color w:val="auto"/>
        </w:rPr>
        <w:t>38,138</w:t>
      </w:r>
    </w:p>
    <w:p>
      <w:pPr>
        <w:jc w:val="center"/>
        <w:ind w:right="9159"/>
        <w:spacing w:after="0" w:line="237" w:lineRule="auto"/>
        <w:rPr>
          <w:sz w:val="20"/>
          <w:szCs w:val="20"/>
          <w:color w:val="auto"/>
        </w:rPr>
      </w:pPr>
      <w:r>
        <w:rPr>
          <w:rFonts w:ascii="Courier New" w:cs="Courier New" w:eastAsia="Courier New" w:hAnsi="Courier New"/>
          <w:sz w:val="18"/>
          <w:szCs w:val="18"/>
          <w:color w:val="auto"/>
        </w:rPr>
        <w:t>21,922</w:t>
      </w:r>
    </w:p>
    <w:p>
      <w:pPr>
        <w:jc w:val="center"/>
        <w:ind w:right="9159"/>
        <w:spacing w:after="0" w:line="238" w:lineRule="auto"/>
        <w:rPr>
          <w:sz w:val="20"/>
          <w:szCs w:val="20"/>
          <w:color w:val="auto"/>
        </w:rPr>
      </w:pPr>
      <w:r>
        <w:rPr>
          <w:rFonts w:ascii="Courier New" w:cs="Courier New" w:eastAsia="Courier New" w:hAnsi="Courier New"/>
          <w:sz w:val="18"/>
          <w:szCs w:val="18"/>
          <w:color w:val="auto"/>
        </w:rPr>
        <w:t>4,992 NET</w:t>
      </w:r>
    </w:p>
    <w:p>
      <w:pPr>
        <w:jc w:val="center"/>
        <w:ind w:right="9159"/>
        <w:spacing w:after="0"/>
        <w:rPr>
          <w:sz w:val="20"/>
          <w:szCs w:val="20"/>
          <w:color w:val="auto"/>
        </w:rPr>
      </w:pPr>
      <w:r>
        <w:rPr>
          <w:rFonts w:ascii="Courier New" w:cs="Courier New" w:eastAsia="Courier New" w:hAnsi="Courier New"/>
          <w:sz w:val="18"/>
          <w:szCs w:val="18"/>
          <w:color w:val="auto"/>
        </w:rPr>
        <w:t>EARNINGS</w:t>
      </w:r>
    </w:p>
    <w:p>
      <w:pPr>
        <w:jc w:val="center"/>
        <w:ind w:right="9159"/>
        <w:spacing w:after="0" w:line="237" w:lineRule="auto"/>
        <w:rPr>
          <w:sz w:val="20"/>
          <w:szCs w:val="20"/>
          <w:color w:val="auto"/>
        </w:rPr>
      </w:pPr>
      <w:r>
        <w:rPr>
          <w:rFonts w:ascii="Courier New" w:cs="Courier New" w:eastAsia="Courier New" w:hAnsi="Courier New"/>
          <w:sz w:val="18"/>
          <w:szCs w:val="18"/>
          <w:color w:val="auto"/>
        </w:rPr>
        <w:t>(LOSS)</w:t>
      </w:r>
    </w:p>
    <w:p>
      <w:pPr>
        <w:jc w:val="center"/>
        <w:ind w:right="9159"/>
        <w:spacing w:after="0"/>
        <w:rPr>
          <w:sz w:val="20"/>
          <w:szCs w:val="20"/>
          <w:color w:val="auto"/>
        </w:rPr>
      </w:pPr>
      <w:r>
        <w:rPr>
          <w:rFonts w:ascii="Courier New" w:cs="Courier New" w:eastAsia="Courier New" w:hAnsi="Courier New"/>
          <w:sz w:val="18"/>
          <w:szCs w:val="18"/>
          <w:color w:val="auto"/>
        </w:rPr>
        <w:t>(29,735)</w:t>
      </w:r>
    </w:p>
    <w:p>
      <w:pPr>
        <w:jc w:val="center"/>
        <w:ind w:right="9159"/>
        <w:spacing w:after="0" w:line="237" w:lineRule="auto"/>
        <w:rPr>
          <w:sz w:val="20"/>
          <w:szCs w:val="20"/>
          <w:color w:val="auto"/>
        </w:rPr>
      </w:pPr>
      <w:r>
        <w:rPr>
          <w:rFonts w:ascii="Courier New" w:cs="Courier New" w:eastAsia="Courier New" w:hAnsi="Courier New"/>
          <w:sz w:val="18"/>
          <w:szCs w:val="18"/>
          <w:color w:val="auto"/>
        </w:rPr>
        <w:t>38,138</w:t>
      </w:r>
    </w:p>
    <w:p>
      <w:pPr>
        <w:sectPr>
          <w:pgSz w:w="11900" w:h="16838" w:orient="portrait"/>
          <w:cols w:equalWidth="0" w:num="1">
            <w:col w:w="10219"/>
          </w:cols>
          <w:pgMar w:left="240" w:top="925" w:right="1440" w:bottom="0" w:gutter="0" w:footer="0" w:header="0"/>
        </w:sectPr>
      </w:pPr>
    </w:p>
    <w:bookmarkStart w:id="98" w:name="page99"/>
    <w:bookmarkEnd w:id="98"/>
    <w:p>
      <w:pPr>
        <w:jc w:val="center"/>
        <w:ind w:right="9159"/>
        <w:spacing w:after="0"/>
        <w:rPr>
          <w:sz w:val="20"/>
          <w:szCs w:val="20"/>
          <w:color w:val="auto"/>
        </w:rPr>
      </w:pPr>
      <w:r>
        <w:rPr>
          <w:rFonts w:ascii="Courier New" w:cs="Courier New" w:eastAsia="Courier New" w:hAnsi="Courier New"/>
          <w:sz w:val="18"/>
          <w:szCs w:val="18"/>
          <w:color w:val="auto"/>
        </w:rPr>
        <w:t>21,922</w:t>
      </w:r>
    </w:p>
    <w:p>
      <w:pPr>
        <w:jc w:val="center"/>
        <w:ind w:right="9159"/>
        <w:spacing w:after="0" w:line="238" w:lineRule="auto"/>
        <w:rPr>
          <w:sz w:val="20"/>
          <w:szCs w:val="20"/>
          <w:color w:val="auto"/>
        </w:rPr>
      </w:pPr>
      <w:r>
        <w:rPr>
          <w:rFonts w:ascii="Courier New" w:cs="Courier New" w:eastAsia="Courier New" w:hAnsi="Courier New"/>
          <w:sz w:val="18"/>
          <w:szCs w:val="18"/>
          <w:color w:val="auto"/>
        </w:rPr>
        <w:t>4,992</w:t>
      </w:r>
    </w:p>
    <w:p>
      <w:pPr>
        <w:jc w:val="center"/>
        <w:ind w:right="9159"/>
        <w:spacing w:after="0"/>
        <w:rPr>
          <w:sz w:val="20"/>
          <w:szCs w:val="20"/>
          <w:color w:val="auto"/>
        </w:rPr>
      </w:pPr>
      <w:r>
        <w:rPr>
          <w:rFonts w:ascii="Courier New" w:cs="Courier New" w:eastAsia="Courier New" w:hAnsi="Courier New"/>
          <w:sz w:val="18"/>
          <w:szCs w:val="18"/>
          <w:color w:val="auto"/>
        </w:rPr>
        <w:t>BASIC NET</w:t>
      </w:r>
    </w:p>
    <w:p>
      <w:pPr>
        <w:jc w:val="center"/>
        <w:ind w:right="9159"/>
        <w:spacing w:after="0" w:line="237" w:lineRule="auto"/>
        <w:rPr>
          <w:sz w:val="20"/>
          <w:szCs w:val="20"/>
          <w:color w:val="auto"/>
        </w:rPr>
      </w:pPr>
      <w:r>
        <w:rPr>
          <w:rFonts w:ascii="Courier New" w:cs="Courier New" w:eastAsia="Courier New" w:hAnsi="Courier New"/>
          <w:sz w:val="18"/>
          <w:szCs w:val="18"/>
          <w:color w:val="auto"/>
        </w:rPr>
        <w:t>EARNINGS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(LOSS) PER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SHARE</w:t>
      </w:r>
    </w:p>
    <w:p>
      <w:pPr>
        <w:jc w:val="center"/>
        <w:ind w:right="9159"/>
        <w:spacing w:after="0" w:line="238" w:lineRule="auto"/>
        <w:rPr>
          <w:sz w:val="20"/>
          <w:szCs w:val="20"/>
          <w:color w:val="auto"/>
        </w:rPr>
      </w:pPr>
      <w:r>
        <w:rPr>
          <w:rFonts w:ascii="Courier New" w:cs="Courier New" w:eastAsia="Courier New" w:hAnsi="Courier New"/>
          <w:sz w:val="18"/>
          <w:szCs w:val="18"/>
          <w:color w:val="auto"/>
        </w:rPr>
        <w:t>BEFORE</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ACCOUNTING</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CHANGE</w:t>
      </w:r>
    </w:p>
    <w:p>
      <w:pPr>
        <w:ind w:left="220"/>
        <w:spacing w:after="0" w:line="238" w:lineRule="auto"/>
        <w:rPr>
          <w:sz w:val="20"/>
          <w:szCs w:val="20"/>
          <w:color w:val="auto"/>
        </w:rPr>
      </w:pPr>
      <w:r>
        <w:rPr>
          <w:rFonts w:ascii="Courier New" w:cs="Courier New" w:eastAsia="Courier New" w:hAnsi="Courier New"/>
          <w:sz w:val="18"/>
          <w:szCs w:val="18"/>
          <w:color w:val="auto"/>
        </w:rPr>
        <w:t>(0.41)</w:t>
      </w:r>
    </w:p>
    <w:p>
      <w:pPr>
        <w:jc w:val="center"/>
        <w:ind w:right="9159"/>
        <w:spacing w:after="0"/>
        <w:rPr>
          <w:sz w:val="20"/>
          <w:szCs w:val="20"/>
          <w:color w:val="auto"/>
        </w:rPr>
      </w:pPr>
      <w:r>
        <w:rPr>
          <w:rFonts w:ascii="Courier New" w:cs="Courier New" w:eastAsia="Courier New" w:hAnsi="Courier New"/>
          <w:sz w:val="18"/>
          <w:szCs w:val="18"/>
          <w:color w:val="auto"/>
        </w:rPr>
        <w:t>3.03 1.74</w:t>
      </w:r>
    </w:p>
    <w:p>
      <w:pPr>
        <w:spacing w:after="0" w:line="3"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0.40 BASIC</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NET</w:t>
      </w:r>
    </w:p>
    <w:p>
      <w:pPr>
        <w:jc w:val="center"/>
        <w:ind w:right="9159"/>
        <w:spacing w:after="0" w:line="238" w:lineRule="auto"/>
        <w:rPr>
          <w:sz w:val="20"/>
          <w:szCs w:val="20"/>
          <w:color w:val="auto"/>
        </w:rPr>
      </w:pPr>
      <w:r>
        <w:rPr>
          <w:rFonts w:ascii="Courier New" w:cs="Courier New" w:eastAsia="Courier New" w:hAnsi="Courier New"/>
          <w:sz w:val="18"/>
          <w:szCs w:val="18"/>
          <w:color w:val="auto"/>
        </w:rPr>
        <w:t>EARNINGS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(LOSS) PER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SHARE</w:t>
      </w:r>
    </w:p>
    <w:p>
      <w:pPr>
        <w:jc w:val="center"/>
        <w:ind w:right="9159"/>
        <w:spacing w:after="0" w:line="238" w:lineRule="auto"/>
        <w:rPr>
          <w:sz w:val="20"/>
          <w:szCs w:val="20"/>
          <w:color w:val="auto"/>
        </w:rPr>
      </w:pPr>
      <w:r>
        <w:rPr>
          <w:rFonts w:ascii="Courier New" w:cs="Courier New" w:eastAsia="Courier New" w:hAnsi="Courier New"/>
          <w:sz w:val="18"/>
          <w:szCs w:val="18"/>
          <w:color w:val="auto"/>
        </w:rPr>
        <w:t>(2.38)</w:t>
      </w:r>
    </w:p>
    <w:p>
      <w:pPr>
        <w:jc w:val="center"/>
        <w:ind w:right="9159"/>
        <w:spacing w:after="0"/>
        <w:rPr>
          <w:sz w:val="20"/>
          <w:szCs w:val="20"/>
          <w:color w:val="auto"/>
        </w:rPr>
      </w:pPr>
      <w:r>
        <w:rPr>
          <w:rFonts w:ascii="Courier New" w:cs="Courier New" w:eastAsia="Courier New" w:hAnsi="Courier New"/>
          <w:sz w:val="18"/>
          <w:szCs w:val="18"/>
          <w:color w:val="auto"/>
        </w:rPr>
        <w:t>3.03 1.74</w:t>
      </w:r>
    </w:p>
    <w:p>
      <w:pPr>
        <w:jc w:val="center"/>
        <w:ind w:right="9159"/>
        <w:spacing w:after="0" w:line="237" w:lineRule="auto"/>
        <w:rPr>
          <w:sz w:val="20"/>
          <w:szCs w:val="20"/>
          <w:color w:val="auto"/>
        </w:rPr>
      </w:pPr>
      <w:r>
        <w:rPr>
          <w:rFonts w:ascii="Courier New" w:cs="Courier New" w:eastAsia="Courier New" w:hAnsi="Courier New"/>
          <w:sz w:val="18"/>
          <w:szCs w:val="18"/>
          <w:color w:val="auto"/>
        </w:rPr>
        <w:t>0.40</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DILUTED</w:t>
      </w:r>
    </w:p>
    <w:p>
      <w:pPr>
        <w:jc w:val="center"/>
        <w:ind w:right="9159"/>
        <w:spacing w:after="0"/>
        <w:rPr>
          <w:sz w:val="20"/>
          <w:szCs w:val="20"/>
          <w:color w:val="auto"/>
        </w:rPr>
      </w:pPr>
      <w:r>
        <w:rPr>
          <w:rFonts w:ascii="Courier New" w:cs="Courier New" w:eastAsia="Courier New" w:hAnsi="Courier New"/>
          <w:sz w:val="18"/>
          <w:szCs w:val="18"/>
          <w:color w:val="auto"/>
        </w:rPr>
        <w:t>NET</w:t>
      </w:r>
    </w:p>
    <w:p>
      <w:pPr>
        <w:jc w:val="center"/>
        <w:ind w:right="9159"/>
        <w:spacing w:after="0" w:line="237" w:lineRule="auto"/>
        <w:rPr>
          <w:sz w:val="20"/>
          <w:szCs w:val="20"/>
          <w:color w:val="auto"/>
        </w:rPr>
      </w:pPr>
      <w:r>
        <w:rPr>
          <w:rFonts w:ascii="Courier New" w:cs="Courier New" w:eastAsia="Courier New" w:hAnsi="Courier New"/>
          <w:sz w:val="18"/>
          <w:szCs w:val="18"/>
          <w:color w:val="auto"/>
        </w:rPr>
        <w:t>EARNINGS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(LOSS) PER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SHARE</w:t>
      </w:r>
    </w:p>
    <w:p>
      <w:pPr>
        <w:jc w:val="center"/>
        <w:ind w:right="9159"/>
        <w:spacing w:after="0" w:line="238" w:lineRule="auto"/>
        <w:rPr>
          <w:sz w:val="20"/>
          <w:szCs w:val="20"/>
          <w:color w:val="auto"/>
        </w:rPr>
      </w:pPr>
      <w:r>
        <w:rPr>
          <w:rFonts w:ascii="Courier New" w:cs="Courier New" w:eastAsia="Courier New" w:hAnsi="Courier New"/>
          <w:sz w:val="18"/>
          <w:szCs w:val="18"/>
          <w:color w:val="auto"/>
        </w:rPr>
        <w:t>BEFORE</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ACCOUNTING</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CHANGE</w:t>
      </w:r>
    </w:p>
    <w:p>
      <w:pPr>
        <w:ind w:left="220"/>
        <w:spacing w:after="0" w:line="238" w:lineRule="auto"/>
        <w:rPr>
          <w:sz w:val="20"/>
          <w:szCs w:val="20"/>
          <w:color w:val="auto"/>
        </w:rPr>
      </w:pPr>
      <w:r>
        <w:rPr>
          <w:rFonts w:ascii="Courier New" w:cs="Courier New" w:eastAsia="Courier New" w:hAnsi="Courier New"/>
          <w:sz w:val="18"/>
          <w:szCs w:val="18"/>
          <w:color w:val="auto"/>
        </w:rPr>
        <w:t>(0.41)</w:t>
      </w:r>
    </w:p>
    <w:p>
      <w:pPr>
        <w:jc w:val="center"/>
        <w:ind w:right="9159"/>
        <w:spacing w:after="0"/>
        <w:rPr>
          <w:sz w:val="20"/>
          <w:szCs w:val="20"/>
          <w:color w:val="auto"/>
        </w:rPr>
      </w:pPr>
      <w:r>
        <w:rPr>
          <w:rFonts w:ascii="Courier New" w:cs="Courier New" w:eastAsia="Courier New" w:hAnsi="Courier New"/>
          <w:sz w:val="18"/>
          <w:szCs w:val="18"/>
          <w:color w:val="auto"/>
        </w:rPr>
        <w:t>2.91 1.68</w:t>
      </w:r>
    </w:p>
    <w:p>
      <w:pPr>
        <w:jc w:val="center"/>
        <w:ind w:right="9159"/>
        <w:spacing w:after="0" w:line="237" w:lineRule="auto"/>
        <w:rPr>
          <w:sz w:val="20"/>
          <w:szCs w:val="20"/>
          <w:color w:val="auto"/>
        </w:rPr>
      </w:pPr>
      <w:r>
        <w:rPr>
          <w:rFonts w:ascii="Courier New" w:cs="Courier New" w:eastAsia="Courier New" w:hAnsi="Courier New"/>
          <w:sz w:val="18"/>
          <w:szCs w:val="18"/>
          <w:color w:val="auto"/>
        </w:rPr>
        <w:t>0.39</w:t>
      </w:r>
    </w:p>
    <w:p>
      <w:pPr>
        <w:jc w:val="center"/>
        <w:ind w:right="9159"/>
        <w:spacing w:after="0" w:line="238" w:lineRule="auto"/>
        <w:rPr>
          <w:sz w:val="20"/>
          <w:szCs w:val="20"/>
          <w:color w:val="auto"/>
        </w:rPr>
      </w:pPr>
      <w:r>
        <w:rPr>
          <w:rFonts w:ascii="Courier New" w:cs="Courier New" w:eastAsia="Courier New" w:hAnsi="Courier New"/>
          <w:sz w:val="18"/>
          <w:szCs w:val="18"/>
          <w:color w:val="auto"/>
        </w:rPr>
        <w:t>DILUTED</w:t>
      </w:r>
    </w:p>
    <w:p>
      <w:pPr>
        <w:jc w:val="center"/>
        <w:ind w:right="9159"/>
        <w:spacing w:after="0"/>
        <w:rPr>
          <w:sz w:val="20"/>
          <w:szCs w:val="20"/>
          <w:color w:val="auto"/>
        </w:rPr>
      </w:pPr>
      <w:r>
        <w:rPr>
          <w:rFonts w:ascii="Courier New" w:cs="Courier New" w:eastAsia="Courier New" w:hAnsi="Courier New"/>
          <w:sz w:val="18"/>
          <w:szCs w:val="18"/>
          <w:color w:val="auto"/>
        </w:rPr>
        <w:t>NET</w:t>
      </w:r>
    </w:p>
    <w:p>
      <w:pPr>
        <w:jc w:val="center"/>
        <w:ind w:right="9159"/>
        <w:spacing w:after="0" w:line="237" w:lineRule="auto"/>
        <w:rPr>
          <w:sz w:val="20"/>
          <w:szCs w:val="20"/>
          <w:color w:val="auto"/>
        </w:rPr>
      </w:pPr>
      <w:r>
        <w:rPr>
          <w:rFonts w:ascii="Courier New" w:cs="Courier New" w:eastAsia="Courier New" w:hAnsi="Courier New"/>
          <w:sz w:val="18"/>
          <w:szCs w:val="18"/>
          <w:color w:val="auto"/>
        </w:rPr>
        <w:t>EARNINGS</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(LOSS) PER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SHARE</w:t>
      </w:r>
    </w:p>
    <w:p>
      <w:pPr>
        <w:jc w:val="center"/>
        <w:ind w:right="9159"/>
        <w:spacing w:after="0" w:line="238" w:lineRule="auto"/>
        <w:rPr>
          <w:sz w:val="20"/>
          <w:szCs w:val="20"/>
          <w:color w:val="auto"/>
        </w:rPr>
      </w:pPr>
      <w:r>
        <w:rPr>
          <w:rFonts w:ascii="Courier New" w:cs="Courier New" w:eastAsia="Courier New" w:hAnsi="Courier New"/>
          <w:sz w:val="18"/>
          <w:szCs w:val="18"/>
          <w:color w:val="auto"/>
        </w:rPr>
        <w:t>(2.38)</w:t>
      </w:r>
    </w:p>
    <w:p>
      <w:pPr>
        <w:jc w:val="center"/>
        <w:ind w:right="9159"/>
        <w:spacing w:after="0"/>
        <w:rPr>
          <w:sz w:val="20"/>
          <w:szCs w:val="20"/>
          <w:color w:val="auto"/>
        </w:rPr>
      </w:pPr>
      <w:r>
        <w:rPr>
          <w:rFonts w:ascii="Courier New" w:cs="Courier New" w:eastAsia="Courier New" w:hAnsi="Courier New"/>
          <w:sz w:val="18"/>
          <w:szCs w:val="18"/>
          <w:color w:val="auto"/>
        </w:rPr>
        <w:t>2.91 1.68</w:t>
      </w:r>
    </w:p>
    <w:p>
      <w:pPr>
        <w:jc w:val="center"/>
        <w:ind w:right="9159"/>
        <w:spacing w:after="0" w:line="237" w:lineRule="auto"/>
        <w:rPr>
          <w:sz w:val="20"/>
          <w:szCs w:val="20"/>
          <w:color w:val="auto"/>
        </w:rPr>
      </w:pPr>
      <w:r>
        <w:rPr>
          <w:rFonts w:ascii="Courier New" w:cs="Courier New" w:eastAsia="Courier New" w:hAnsi="Courier New"/>
          <w:sz w:val="18"/>
          <w:szCs w:val="18"/>
          <w:color w:val="auto"/>
        </w:rPr>
        <w:t>0.39</w:t>
      </w:r>
    </w:p>
    <w:p>
      <w:pPr>
        <w:spacing w:after="0" w:line="200" w:lineRule="exact"/>
        <w:rPr>
          <w:sz w:val="20"/>
          <w:szCs w:val="20"/>
          <w:color w:val="auto"/>
        </w:rPr>
      </w:pPr>
    </w:p>
    <w:p>
      <w:pPr>
        <w:spacing w:after="0" w:line="210" w:lineRule="exact"/>
        <w:rPr>
          <w:sz w:val="20"/>
          <w:szCs w:val="20"/>
          <w:color w:val="auto"/>
        </w:rPr>
      </w:pPr>
    </w:p>
    <w:p>
      <w:pPr>
        <w:ind w:left="420" w:right="2199" w:hanging="412"/>
        <w:spacing w:after="0" w:line="236" w:lineRule="auto"/>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non-cash impairment charges of $24.6 million, net of income tax benefit of $0.5 million, recognized as a cumulative effect of change in accounting principle.</w:t>
      </w: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restructuring and other expense of $9.9 million.</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restructuring and other income of $1.5 million.</w:t>
      </w:r>
    </w:p>
    <w:p>
      <w:pPr>
        <w:spacing w:after="0" w:line="200" w:lineRule="exact"/>
        <w:rPr>
          <w:sz w:val="20"/>
          <w:szCs w:val="20"/>
          <w:color w:val="auto"/>
        </w:rPr>
      </w:pPr>
    </w:p>
    <w:p>
      <w:pPr>
        <w:spacing w:after="0" w:line="20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Fiscal</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year ended</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October</w:t>
      </w:r>
    </w:p>
    <w:tbl>
      <w:tblPr>
        <w:tblLayout w:type="fixed"/>
        <w:tblInd w:w="120" w:type="dxa"/>
        <w:tblCellMar>
          <w:top w:w="0" w:type="dxa"/>
          <w:left w:w="0" w:type="dxa"/>
          <w:bottom w:w="0" w:type="dxa"/>
          <w:right w:w="0" w:type="dxa"/>
        </w:tblCellMar>
      </w:tblPr>
      <w:tr>
        <w:trPr>
          <w:trHeight w:val="203"/>
        </w:trPr>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31,</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2001</w:t>
            </w:r>
          </w:p>
        </w:tc>
      </w:tr>
      <w:tr>
        <w:trPr>
          <w:trHeight w:val="203"/>
        </w:trPr>
        <w:tc>
          <w:tcPr>
            <w:tcW w:w="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Quarter</w:t>
            </w:r>
          </w:p>
        </w:tc>
      </w:tr>
      <w:tr>
        <w:trPr>
          <w:trHeight w:val="203"/>
        </w:trPr>
        <w:tc>
          <w:tcPr>
            <w:tcW w:w="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(Dollars</w:t>
            </w:r>
          </w:p>
        </w:tc>
      </w:tr>
      <w:tr>
        <w:trPr>
          <w:trHeight w:val="203"/>
        </w:trPr>
        <w:tc>
          <w:tcPr>
            <w:tcW w:w="300" w:type="dxa"/>
            <w:vAlign w:val="bottom"/>
          </w:tcPr>
          <w:p>
            <w:pPr>
              <w:spacing w:after="0"/>
              <w:rPr>
                <w:sz w:val="17"/>
                <w:szCs w:val="17"/>
                <w:color w:val="auto"/>
              </w:rPr>
            </w:pPr>
          </w:p>
        </w:tc>
        <w:tc>
          <w:tcPr>
            <w:tcW w:w="54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thousands,</w:t>
      </w:r>
    </w:p>
    <w:p>
      <w:pPr>
        <w:spacing w:after="0" w:line="21"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except per</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share</w:t>
      </w:r>
    </w:p>
    <w:p>
      <w:pPr>
        <w:jc w:val="center"/>
        <w:ind w:right="9159"/>
        <w:spacing w:after="0" w:line="238" w:lineRule="auto"/>
        <w:rPr>
          <w:sz w:val="20"/>
          <w:szCs w:val="20"/>
          <w:color w:val="auto"/>
        </w:rPr>
      </w:pPr>
      <w:r>
        <w:rPr>
          <w:rFonts w:ascii="Courier New" w:cs="Courier New" w:eastAsia="Courier New" w:hAnsi="Courier New"/>
          <w:sz w:val="18"/>
          <w:szCs w:val="18"/>
          <w:color w:val="auto"/>
        </w:rPr>
        <w:t>data)</w:t>
      </w:r>
    </w:p>
    <w:p>
      <w:pPr>
        <w:jc w:val="center"/>
        <w:ind w:right="9159"/>
        <w:spacing w:after="0"/>
        <w:rPr>
          <w:sz w:val="20"/>
          <w:szCs w:val="20"/>
          <w:color w:val="auto"/>
        </w:rPr>
      </w:pPr>
      <w:r>
        <w:rPr>
          <w:rFonts w:ascii="Courier New" w:cs="Courier New" w:eastAsia="Courier New" w:hAnsi="Courier New"/>
          <w:sz w:val="18"/>
          <w:szCs w:val="18"/>
          <w:color w:val="auto"/>
        </w:rPr>
        <w:t>First(1)</w:t>
      </w:r>
    </w:p>
    <w:p>
      <w:pPr>
        <w:jc w:val="center"/>
        <w:ind w:right="9159"/>
        <w:spacing w:after="0" w:line="237" w:lineRule="auto"/>
        <w:rPr>
          <w:sz w:val="20"/>
          <w:szCs w:val="20"/>
          <w:color w:val="auto"/>
        </w:rPr>
      </w:pPr>
      <w:r>
        <w:rPr>
          <w:rFonts w:ascii="Courier New" w:cs="Courier New" w:eastAsia="Courier New" w:hAnsi="Courier New"/>
          <w:sz w:val="18"/>
          <w:szCs w:val="18"/>
          <w:color w:val="auto"/>
        </w:rPr>
        <w:t>Second</w:t>
      </w:r>
    </w:p>
    <w:p>
      <w:pPr>
        <w:jc w:val="center"/>
        <w:ind w:right="9159"/>
        <w:spacing w:after="0" w:line="238" w:lineRule="auto"/>
        <w:rPr>
          <w:sz w:val="20"/>
          <w:szCs w:val="20"/>
          <w:color w:val="auto"/>
        </w:rPr>
      </w:pPr>
      <w:r>
        <w:rPr>
          <w:rFonts w:ascii="Courier New" w:cs="Courier New" w:eastAsia="Courier New" w:hAnsi="Courier New"/>
          <w:sz w:val="18"/>
          <w:szCs w:val="18"/>
          <w:color w:val="auto"/>
        </w:rPr>
        <w:t>Third</w:t>
      </w:r>
    </w:p>
    <w:p>
      <w:pPr>
        <w:spacing w:after="0" w:line="5"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Fourth ---</w:t>
      </w:r>
    </w:p>
    <w:p>
      <w:pPr>
        <w:spacing w:after="0" w:line="16" w:lineRule="exact"/>
        <w:rPr>
          <w:sz w:val="20"/>
          <w:szCs w:val="20"/>
          <w:color w:val="auto"/>
        </w:rPr>
      </w:pPr>
    </w:p>
    <w:p>
      <w:pPr>
        <w:ind w:left="6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ind w:left="320" w:hanging="312"/>
        <w:spacing w:after="0"/>
        <w:tabs>
          <w:tab w:leader="none" w:pos="32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92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Net sales $ 280,350 $ 459,613 $ 329,744 $ 283,376</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Gross</w:t>
      </w:r>
    </w:p>
    <w:p>
      <w:pPr>
        <w:spacing w:after="0" w:line="4" w:lineRule="exact"/>
        <w:rPr>
          <w:rFonts w:ascii="Courier New" w:cs="Courier New" w:eastAsia="Courier New" w:hAnsi="Courier New"/>
          <w:sz w:val="18"/>
          <w:szCs w:val="18"/>
          <w:color w:val="auto"/>
        </w:rPr>
      </w:pPr>
    </w:p>
    <w:p>
      <w:pPr>
        <w:jc w:val="center"/>
        <w:ind w:right="9159" w:firstLine="211"/>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profit 91,381 157,030 118,106 93,721 Net earnings</w:t>
      </w:r>
    </w:p>
    <w:p>
      <w:pPr>
        <w:sectPr>
          <w:pgSz w:w="11900" w:h="16838" w:orient="portrait"/>
          <w:cols w:equalWidth="0" w:num="1">
            <w:col w:w="10219"/>
          </w:cols>
          <w:pgMar w:left="240" w:top="136" w:right="1440" w:bottom="0" w:gutter="0" w:footer="0" w:header="0"/>
        </w:sectPr>
      </w:pPr>
    </w:p>
    <w:bookmarkStart w:id="99" w:name="page100"/>
    <w:bookmarkEnd w:id="99"/>
    <w:p>
      <w:pPr>
        <w:jc w:val="center"/>
        <w:ind w:right="9159"/>
        <w:spacing w:after="0"/>
        <w:rPr>
          <w:sz w:val="20"/>
          <w:szCs w:val="20"/>
          <w:color w:val="auto"/>
        </w:rPr>
      </w:pPr>
      <w:r>
        <w:rPr>
          <w:rFonts w:ascii="Courier New" w:cs="Courier New" w:eastAsia="Courier New" w:hAnsi="Courier New"/>
          <w:sz w:val="18"/>
          <w:szCs w:val="18"/>
          <w:color w:val="auto"/>
        </w:rPr>
        <w:t>1,304</w:t>
      </w:r>
    </w:p>
    <w:p>
      <w:pPr>
        <w:jc w:val="center"/>
        <w:ind w:right="9159"/>
        <w:spacing w:after="0" w:line="238" w:lineRule="auto"/>
        <w:rPr>
          <w:sz w:val="20"/>
          <w:szCs w:val="20"/>
          <w:color w:val="auto"/>
        </w:rPr>
      </w:pPr>
      <w:r>
        <w:rPr>
          <w:rFonts w:ascii="Courier New" w:cs="Courier New" w:eastAsia="Courier New" w:hAnsi="Courier New"/>
          <w:sz w:val="18"/>
          <w:szCs w:val="18"/>
          <w:color w:val="auto"/>
        </w:rPr>
        <w:t>30,057</w:t>
      </w:r>
    </w:p>
    <w:p>
      <w:pPr>
        <w:jc w:val="center"/>
        <w:ind w:right="9159"/>
        <w:spacing w:after="0"/>
        <w:rPr>
          <w:sz w:val="20"/>
          <w:szCs w:val="20"/>
          <w:color w:val="auto"/>
        </w:rPr>
      </w:pPr>
      <w:r>
        <w:rPr>
          <w:rFonts w:ascii="Courier New" w:cs="Courier New" w:eastAsia="Courier New" w:hAnsi="Courier New"/>
          <w:sz w:val="18"/>
          <w:szCs w:val="18"/>
          <w:color w:val="auto"/>
        </w:rPr>
        <w:t>16,932</w:t>
      </w:r>
    </w:p>
    <w:p>
      <w:pPr>
        <w:jc w:val="center"/>
        <w:ind w:right="9159"/>
        <w:spacing w:after="0" w:line="237" w:lineRule="auto"/>
        <w:rPr>
          <w:sz w:val="20"/>
          <w:szCs w:val="20"/>
          <w:color w:val="auto"/>
        </w:rPr>
      </w:pPr>
      <w:r>
        <w:rPr>
          <w:rFonts w:ascii="Courier New" w:cs="Courier New" w:eastAsia="Courier New" w:hAnsi="Courier New"/>
          <w:sz w:val="18"/>
          <w:szCs w:val="18"/>
          <w:color w:val="auto"/>
        </w:rPr>
        <w:t>2,155</w:t>
      </w:r>
    </w:p>
    <w:p>
      <w:pPr>
        <w:jc w:val="center"/>
        <w:ind w:right="9159"/>
        <w:spacing w:after="0" w:line="238" w:lineRule="auto"/>
        <w:rPr>
          <w:sz w:val="20"/>
          <w:szCs w:val="20"/>
          <w:color w:val="auto"/>
        </w:rPr>
      </w:pPr>
      <w:r>
        <w:rPr>
          <w:rFonts w:ascii="Courier New" w:cs="Courier New" w:eastAsia="Courier New" w:hAnsi="Courier New"/>
          <w:sz w:val="18"/>
          <w:szCs w:val="18"/>
          <w:color w:val="auto"/>
        </w:rPr>
        <w:t>Basic net</w:t>
      </w:r>
    </w:p>
    <w:p>
      <w:pPr>
        <w:jc w:val="center"/>
        <w:ind w:right="9159"/>
        <w:spacing w:after="0"/>
        <w:rPr>
          <w:sz w:val="20"/>
          <w:szCs w:val="20"/>
          <w:color w:val="auto"/>
        </w:rPr>
      </w:pPr>
      <w:r>
        <w:rPr>
          <w:rFonts w:ascii="Courier New" w:cs="Courier New" w:eastAsia="Courier New" w:hAnsi="Courier New"/>
          <w:sz w:val="18"/>
          <w:szCs w:val="18"/>
          <w:color w:val="auto"/>
        </w:rPr>
        <w:t>earnings</w:t>
      </w:r>
    </w:p>
    <w:p>
      <w:pPr>
        <w:ind w:left="60"/>
        <w:spacing w:after="0" w:line="237" w:lineRule="auto"/>
        <w:rPr>
          <w:sz w:val="20"/>
          <w:szCs w:val="20"/>
          <w:color w:val="auto"/>
        </w:rPr>
      </w:pPr>
      <w:r>
        <w:rPr>
          <w:rFonts w:ascii="Courier New" w:cs="Courier New" w:eastAsia="Courier New" w:hAnsi="Courier New"/>
          <w:sz w:val="18"/>
          <w:szCs w:val="18"/>
          <w:color w:val="auto"/>
        </w:rPr>
        <w:t>per share</w:t>
      </w:r>
    </w:p>
    <w:p>
      <w:pPr>
        <w:ind w:left="60"/>
        <w:spacing w:after="0"/>
        <w:rPr>
          <w:sz w:val="20"/>
          <w:szCs w:val="20"/>
          <w:color w:val="auto"/>
        </w:rPr>
      </w:pPr>
      <w:r>
        <w:rPr>
          <w:rFonts w:ascii="Courier New" w:cs="Courier New" w:eastAsia="Courier New" w:hAnsi="Courier New"/>
          <w:sz w:val="18"/>
          <w:szCs w:val="18"/>
          <w:color w:val="auto"/>
        </w:rPr>
        <w:t>0.10 2.34</w:t>
      </w:r>
    </w:p>
    <w:p>
      <w:pPr>
        <w:jc w:val="center"/>
        <w:ind w:right="9159"/>
        <w:spacing w:after="0" w:line="237" w:lineRule="auto"/>
        <w:rPr>
          <w:sz w:val="20"/>
          <w:szCs w:val="20"/>
          <w:color w:val="auto"/>
        </w:rPr>
      </w:pPr>
      <w:r>
        <w:rPr>
          <w:rFonts w:ascii="Courier New" w:cs="Courier New" w:eastAsia="Courier New" w:hAnsi="Courier New"/>
          <w:sz w:val="18"/>
          <w:szCs w:val="18"/>
          <w:color w:val="auto"/>
        </w:rPr>
        <w:t>1.34 0.17</w:t>
      </w:r>
    </w:p>
    <w:p>
      <w:pPr>
        <w:jc w:val="center"/>
        <w:ind w:right="9159"/>
        <w:spacing w:after="0"/>
        <w:rPr>
          <w:sz w:val="20"/>
          <w:szCs w:val="20"/>
          <w:color w:val="auto"/>
        </w:rPr>
      </w:pPr>
      <w:r>
        <w:rPr>
          <w:rFonts w:ascii="Courier New" w:cs="Courier New" w:eastAsia="Courier New" w:hAnsi="Courier New"/>
          <w:sz w:val="18"/>
          <w:szCs w:val="18"/>
          <w:color w:val="auto"/>
        </w:rPr>
        <w:t>Diluted</w:t>
      </w:r>
    </w:p>
    <w:p>
      <w:pPr>
        <w:jc w:val="center"/>
        <w:ind w:right="9159"/>
        <w:spacing w:after="0" w:line="237" w:lineRule="auto"/>
        <w:rPr>
          <w:sz w:val="20"/>
          <w:szCs w:val="20"/>
          <w:color w:val="auto"/>
        </w:rPr>
      </w:pPr>
      <w:r>
        <w:rPr>
          <w:rFonts w:ascii="Courier New" w:cs="Courier New" w:eastAsia="Courier New" w:hAnsi="Courier New"/>
          <w:sz w:val="18"/>
          <w:szCs w:val="18"/>
          <w:color w:val="auto"/>
        </w:rPr>
        <w:t>net</w:t>
      </w:r>
    </w:p>
    <w:p>
      <w:pPr>
        <w:jc w:val="center"/>
        <w:ind w:right="9159"/>
        <w:spacing w:after="0" w:line="238" w:lineRule="auto"/>
        <w:rPr>
          <w:sz w:val="20"/>
          <w:szCs w:val="20"/>
          <w:color w:val="auto"/>
        </w:rPr>
      </w:pPr>
      <w:r>
        <w:rPr>
          <w:rFonts w:ascii="Courier New" w:cs="Courier New" w:eastAsia="Courier New" w:hAnsi="Courier New"/>
          <w:sz w:val="18"/>
          <w:szCs w:val="18"/>
          <w:color w:val="auto"/>
        </w:rPr>
        <w:t>earnings</w:t>
      </w:r>
    </w:p>
    <w:p>
      <w:pPr>
        <w:ind w:left="60"/>
        <w:spacing w:after="0"/>
        <w:rPr>
          <w:sz w:val="20"/>
          <w:szCs w:val="20"/>
          <w:color w:val="auto"/>
        </w:rPr>
      </w:pPr>
      <w:r>
        <w:rPr>
          <w:rFonts w:ascii="Courier New" w:cs="Courier New" w:eastAsia="Courier New" w:hAnsi="Courier New"/>
          <w:sz w:val="18"/>
          <w:szCs w:val="18"/>
          <w:color w:val="auto"/>
        </w:rPr>
        <w:t>per share</w:t>
      </w:r>
    </w:p>
    <w:p>
      <w:pPr>
        <w:ind w:left="60"/>
        <w:spacing w:after="0" w:line="237" w:lineRule="auto"/>
        <w:rPr>
          <w:sz w:val="20"/>
          <w:szCs w:val="20"/>
          <w:color w:val="auto"/>
        </w:rPr>
      </w:pPr>
      <w:r>
        <w:rPr>
          <w:rFonts w:ascii="Courier New" w:cs="Courier New" w:eastAsia="Courier New" w:hAnsi="Courier New"/>
          <w:sz w:val="18"/>
          <w:szCs w:val="18"/>
          <w:color w:val="auto"/>
        </w:rPr>
        <w:t>0.10 2.28</w:t>
      </w:r>
    </w:p>
    <w:p>
      <w:pPr>
        <w:ind w:left="60"/>
        <w:spacing w:after="0"/>
        <w:rPr>
          <w:sz w:val="20"/>
          <w:szCs w:val="20"/>
          <w:color w:val="auto"/>
        </w:rPr>
      </w:pPr>
      <w:r>
        <w:rPr>
          <w:rFonts w:ascii="Courier New" w:cs="Courier New" w:eastAsia="Courier New" w:hAnsi="Courier New"/>
          <w:sz w:val="18"/>
          <w:szCs w:val="18"/>
          <w:color w:val="auto"/>
        </w:rPr>
        <w:t>1.30 0.17</w:t>
      </w:r>
    </w:p>
    <w:p>
      <w:pPr>
        <w:spacing w:after="0" w:line="200" w:lineRule="exact"/>
        <w:rPr>
          <w:sz w:val="20"/>
          <w:szCs w:val="20"/>
          <w:color w:val="auto"/>
        </w:rPr>
      </w:pPr>
    </w:p>
    <w:p>
      <w:pPr>
        <w:spacing w:after="0" w:line="209" w:lineRule="exact"/>
        <w:rPr>
          <w:sz w:val="20"/>
          <w:szCs w:val="20"/>
          <w:color w:val="auto"/>
        </w:rPr>
      </w:pPr>
    </w:p>
    <w:p>
      <w:pPr>
        <w:ind w:left="420" w:hanging="412"/>
        <w:spacing w:after="0"/>
        <w:tabs>
          <w:tab w:leader="none" w:pos="420"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restructuring and other income of $0.7 million.</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8" w:lineRule="exact"/>
        <w:rPr>
          <w:rFonts w:ascii="Courier New" w:cs="Courier New" w:eastAsia="Courier New" w:hAnsi="Courier New"/>
          <w:sz w:val="16"/>
          <w:szCs w:val="16"/>
          <w:color w:val="auto"/>
        </w:rPr>
      </w:pPr>
    </w:p>
    <w:p>
      <w:pPr>
        <w:ind w:left="4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136" w:right="1440" w:bottom="1440" w:gutter="0" w:footer="0" w:header="0"/>
        </w:sectPr>
      </w:pPr>
    </w:p>
    <w:bookmarkStart w:id="100" w:name="page101"/>
    <w:bookmarkEnd w:id="100"/>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ELEVEN-YEAR FINANCIAL DATA (unaudited)</w:t>
      </w:r>
    </w:p>
    <w:p>
      <w:pPr>
        <w:spacing w:after="0" w:line="218"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(Dollars and</w:t>
      </w:r>
    </w:p>
    <w:p>
      <w:pPr>
        <w:ind w:left="280"/>
        <w:spacing w:after="0" w:line="238" w:lineRule="auto"/>
        <w:rPr>
          <w:sz w:val="20"/>
          <w:szCs w:val="20"/>
          <w:color w:val="auto"/>
        </w:rPr>
      </w:pPr>
      <w:r>
        <w:rPr>
          <w:rFonts w:ascii="Courier New" w:cs="Courier New" w:eastAsia="Courier New" w:hAnsi="Courier New"/>
          <w:sz w:val="18"/>
          <w:szCs w:val="18"/>
          <w:color w:val="auto"/>
        </w:rPr>
        <w:t>shares in</w:t>
      </w:r>
    </w:p>
    <w:p>
      <w:pPr>
        <w:ind w:left="280"/>
        <w:spacing w:after="0"/>
        <w:rPr>
          <w:sz w:val="20"/>
          <w:szCs w:val="20"/>
          <w:color w:val="auto"/>
        </w:rPr>
      </w:pPr>
      <w:r>
        <w:rPr>
          <w:rFonts w:ascii="Courier New" w:cs="Courier New" w:eastAsia="Courier New" w:hAnsi="Courier New"/>
          <w:sz w:val="18"/>
          <w:szCs w:val="18"/>
          <w:color w:val="auto"/>
        </w:rPr>
        <w:t>millions,</w:t>
      </w:r>
    </w:p>
    <w:p>
      <w:pPr>
        <w:ind w:left="220"/>
        <w:spacing w:after="0" w:line="237" w:lineRule="auto"/>
        <w:rPr>
          <w:sz w:val="20"/>
          <w:szCs w:val="20"/>
          <w:color w:val="auto"/>
        </w:rPr>
      </w:pPr>
      <w:r>
        <w:rPr>
          <w:rFonts w:ascii="Courier New" w:cs="Courier New" w:eastAsia="Courier New" w:hAnsi="Courier New"/>
          <w:sz w:val="18"/>
          <w:szCs w:val="18"/>
          <w:color w:val="auto"/>
        </w:rPr>
        <w:t>except per</w:t>
      </w:r>
    </w:p>
    <w:p>
      <w:pPr>
        <w:ind w:left="160"/>
        <w:spacing w:after="0" w:line="238" w:lineRule="auto"/>
        <w:rPr>
          <w:sz w:val="20"/>
          <w:szCs w:val="20"/>
          <w:color w:val="auto"/>
        </w:rPr>
      </w:pPr>
      <w:r>
        <w:rPr>
          <w:rFonts w:ascii="Courier New" w:cs="Courier New" w:eastAsia="Courier New" w:hAnsi="Courier New"/>
          <w:sz w:val="18"/>
          <w:szCs w:val="18"/>
          <w:color w:val="auto"/>
        </w:rPr>
        <w:t>share data)</w:t>
      </w:r>
    </w:p>
    <w:p>
      <w:pPr>
        <w:ind w:left="160"/>
        <w:spacing w:after="0"/>
        <w:rPr>
          <w:sz w:val="20"/>
          <w:szCs w:val="20"/>
          <w:color w:val="auto"/>
        </w:rPr>
      </w:pPr>
      <w:r>
        <w:rPr>
          <w:rFonts w:ascii="Courier New" w:cs="Courier New" w:eastAsia="Courier New" w:hAnsi="Courier New"/>
          <w:sz w:val="18"/>
          <w:szCs w:val="18"/>
          <w:color w:val="auto"/>
        </w:rPr>
        <w:t>Years ended</w:t>
      </w:r>
    </w:p>
    <w:p>
      <w:pPr>
        <w:ind w:left="60"/>
        <w:spacing w:after="0" w:line="237" w:lineRule="auto"/>
        <w:rPr>
          <w:sz w:val="20"/>
          <w:szCs w:val="20"/>
          <w:color w:val="auto"/>
        </w:rPr>
      </w:pPr>
      <w:r>
        <w:rPr>
          <w:rFonts w:ascii="Courier New" w:cs="Courier New" w:eastAsia="Courier New" w:hAnsi="Courier New"/>
          <w:sz w:val="18"/>
          <w:szCs w:val="18"/>
          <w:color w:val="auto"/>
        </w:rPr>
        <w:t>October 31(1)</w:t>
      </w:r>
    </w:p>
    <w:tbl>
      <w:tblPr>
        <w:tblLayout w:type="fixed"/>
        <w:tblInd w:w="280" w:type="dxa"/>
        <w:tblCellMar>
          <w:top w:w="0" w:type="dxa"/>
          <w:left w:w="0" w:type="dxa"/>
          <w:bottom w:w="0" w:type="dxa"/>
          <w:right w:w="0" w:type="dxa"/>
        </w:tblCellMar>
      </w:tblPr>
      <w:tr>
        <w:trPr>
          <w:trHeight w:val="203"/>
        </w:trPr>
        <w:tc>
          <w:tcPr>
            <w:tcW w:w="460" w:type="dxa"/>
            <w:vAlign w:val="bottom"/>
          </w:tcPr>
          <w:p>
            <w:pPr>
              <w:jc w:val="right"/>
              <w:spacing w:after="0"/>
              <w:rPr>
                <w:sz w:val="20"/>
                <w:szCs w:val="20"/>
                <w:color w:val="auto"/>
              </w:rPr>
            </w:pPr>
            <w:r>
              <w:rPr>
                <w:rFonts w:ascii="Courier New" w:cs="Courier New" w:eastAsia="Courier New" w:hAnsi="Courier New"/>
                <w:sz w:val="18"/>
                <w:szCs w:val="18"/>
                <w:color w:val="auto"/>
                <w:w w:val="92"/>
              </w:rPr>
              <w:t>2002</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2001</w:t>
            </w:r>
          </w:p>
        </w:tc>
      </w:tr>
      <w:tr>
        <w:trPr>
          <w:trHeight w:val="203"/>
        </w:trPr>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2000</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1999</w:t>
            </w:r>
          </w:p>
        </w:tc>
      </w:tr>
    </w:tbl>
    <w:p>
      <w:pPr>
        <w:ind w:left="60"/>
        <w:spacing w:after="0" w:line="238" w:lineRule="auto"/>
        <w:rPr>
          <w:sz w:val="20"/>
          <w:szCs w:val="20"/>
          <w:color w:val="auto"/>
        </w:rPr>
      </w:pPr>
      <w:r>
        <w:rPr>
          <w:rFonts w:ascii="Courier New" w:cs="Courier New" w:eastAsia="Courier New" w:hAnsi="Courier New"/>
          <w:sz w:val="18"/>
          <w:szCs w:val="18"/>
          <w:color w:val="auto"/>
        </w:rPr>
        <w:t>1998(4) -----</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60"/>
        <w:spacing w:after="0"/>
        <w:rPr>
          <w:sz w:val="20"/>
          <w:szCs w:val="20"/>
          <w:color w:val="auto"/>
        </w:rPr>
      </w:pPr>
      <w:r>
        <w:rPr>
          <w:rFonts w:ascii="Courier New" w:cs="Courier New" w:eastAsia="Courier New" w:hAnsi="Courier New"/>
          <w:sz w:val="18"/>
          <w:szCs w:val="18"/>
          <w:color w:val="auto"/>
        </w:rPr>
        <w:t>------- -----</w:t>
      </w:r>
    </w:p>
    <w:p>
      <w:pPr>
        <w:ind w:left="380"/>
        <w:spacing w:after="0" w:line="237" w:lineRule="auto"/>
        <w:rPr>
          <w:sz w:val="20"/>
          <w:szCs w:val="20"/>
          <w:color w:val="auto"/>
        </w:rPr>
      </w:pPr>
      <w:r>
        <w:rPr>
          <w:rFonts w:ascii="Courier New" w:cs="Courier New" w:eastAsia="Courier New" w:hAnsi="Courier New"/>
          <w:sz w:val="18"/>
          <w:szCs w:val="18"/>
          <w:color w:val="auto"/>
        </w:rPr>
        <w:t>-------</w:t>
      </w:r>
    </w:p>
    <w:p>
      <w:pPr>
        <w:jc w:val="center"/>
        <w:ind w:right="8739"/>
        <w:spacing w:after="0"/>
        <w:rPr>
          <w:sz w:val="20"/>
          <w:szCs w:val="20"/>
          <w:color w:val="auto"/>
        </w:rPr>
      </w:pPr>
      <w:r>
        <w:rPr>
          <w:rFonts w:ascii="Courier New" w:cs="Courier New" w:eastAsia="Courier New" w:hAnsi="Courier New"/>
          <w:sz w:val="18"/>
          <w:szCs w:val="18"/>
          <w:color w:val="auto"/>
        </w:rPr>
        <w:t>OPERATING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RESULTS: NET</w:t>
      </w:r>
    </w:p>
    <w:p>
      <w:pPr>
        <w:jc w:val="center"/>
        <w:ind w:right="8739"/>
        <w:spacing w:after="0"/>
        <w:rPr>
          <w:sz w:val="20"/>
          <w:szCs w:val="20"/>
          <w:color w:val="auto"/>
        </w:rPr>
      </w:pPr>
      <w:r>
        <w:rPr>
          <w:rFonts w:ascii="Courier New" w:cs="Courier New" w:eastAsia="Courier New" w:hAnsi="Courier New"/>
          <w:sz w:val="18"/>
          <w:szCs w:val="18"/>
          <w:color w:val="auto"/>
        </w:rPr>
        <w:t>SALES(2) $</w:t>
      </w:r>
    </w:p>
    <w:tbl>
      <w:tblPr>
        <w:tblLayout w:type="fixed"/>
        <w:tblInd w:w="280" w:type="dxa"/>
        <w:tblCellMar>
          <w:top w:w="0" w:type="dxa"/>
          <w:left w:w="0" w:type="dxa"/>
          <w:bottom w:w="0" w:type="dxa"/>
          <w:right w:w="0" w:type="dxa"/>
        </w:tblCellMar>
      </w:tblPr>
      <w:tr>
        <w:trPr>
          <w:trHeight w:val="202"/>
        </w:trPr>
        <w:tc>
          <w:tcPr>
            <w:tcW w:w="7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1,399.3</w:t>
            </w:r>
          </w:p>
        </w:tc>
        <w:tc>
          <w:tcPr>
            <w:tcW w:w="1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1,353.1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1,339.0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1,279.7</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jc w:val="center"/>
        <w:ind w:right="8739"/>
        <w:spacing w:after="0" w:line="238" w:lineRule="auto"/>
        <w:rPr>
          <w:sz w:val="20"/>
          <w:szCs w:val="20"/>
          <w:color w:val="auto"/>
        </w:rPr>
      </w:pPr>
      <w:r>
        <w:rPr>
          <w:rFonts w:ascii="Courier New" w:cs="Courier New" w:eastAsia="Courier New" w:hAnsi="Courier New"/>
          <w:sz w:val="18"/>
          <w:szCs w:val="18"/>
          <w:color w:val="auto"/>
        </w:rPr>
        <w:t>1,111.3 NET</w:t>
      </w:r>
    </w:p>
    <w:p>
      <w:pPr>
        <w:jc w:val="center"/>
        <w:ind w:right="8739"/>
        <w:spacing w:after="0"/>
        <w:rPr>
          <w:sz w:val="20"/>
          <w:szCs w:val="20"/>
          <w:color w:val="auto"/>
        </w:rPr>
      </w:pPr>
      <w:r>
        <w:rPr>
          <w:rFonts w:ascii="Courier New" w:cs="Courier New" w:eastAsia="Courier New" w:hAnsi="Courier New"/>
          <w:sz w:val="18"/>
          <w:szCs w:val="18"/>
          <w:color w:val="auto"/>
        </w:rPr>
        <w:t>SALES GROWTH</w:t>
      </w:r>
    </w:p>
    <w:p>
      <w:pPr>
        <w:jc w:val="center"/>
        <w:ind w:right="8739"/>
        <w:spacing w:after="0" w:line="237" w:lineRule="auto"/>
        <w:rPr>
          <w:sz w:val="20"/>
          <w:szCs w:val="20"/>
          <w:color w:val="auto"/>
        </w:rPr>
      </w:pPr>
      <w:r>
        <w:rPr>
          <w:rFonts w:ascii="Courier New" w:cs="Courier New" w:eastAsia="Courier New" w:hAnsi="Courier New"/>
          <w:sz w:val="18"/>
          <w:szCs w:val="18"/>
          <w:color w:val="auto"/>
        </w:rPr>
        <w:t>FROM PRIOR</w:t>
      </w:r>
    </w:p>
    <w:p>
      <w:pPr>
        <w:jc w:val="center"/>
        <w:ind w:right="8739"/>
        <w:spacing w:after="0" w:line="238" w:lineRule="auto"/>
        <w:rPr>
          <w:sz w:val="20"/>
          <w:szCs w:val="20"/>
          <w:color w:val="auto"/>
        </w:rPr>
      </w:pPr>
      <w:r>
        <w:rPr>
          <w:rFonts w:ascii="Courier New" w:cs="Courier New" w:eastAsia="Courier New" w:hAnsi="Courier New"/>
          <w:sz w:val="18"/>
          <w:szCs w:val="18"/>
          <w:color w:val="auto"/>
        </w:rPr>
        <w:t>YEAR 3.4%</w:t>
      </w:r>
    </w:p>
    <w:tbl>
      <w:tblPr>
        <w:tblLayout w:type="fixed"/>
        <w:tblInd w:w="120" w:type="dxa"/>
        <w:tblCellMar>
          <w:top w:w="0" w:type="dxa"/>
          <w:left w:w="0" w:type="dxa"/>
          <w:bottom w:w="0" w:type="dxa"/>
          <w:right w:w="0" w:type="dxa"/>
        </w:tblCellMar>
      </w:tblPr>
      <w:tr>
        <w:trPr>
          <w:trHeight w:val="203"/>
        </w:trPr>
        <w:tc>
          <w:tcPr>
            <w:tcW w:w="66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c>
          <w:tcPr>
            <w:tcW w:w="6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7"/>
              </w:rPr>
              <w:t>4.6%</w:t>
            </w:r>
          </w:p>
        </w:tc>
      </w:tr>
      <w:tr>
        <w:trPr>
          <w:trHeight w:val="203"/>
        </w:trPr>
        <w:tc>
          <w:tcPr>
            <w:tcW w:w="6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15.1%</w:t>
            </w:r>
          </w:p>
        </w:tc>
        <w:tc>
          <w:tcPr>
            <w:tcW w:w="6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NET EARNINGS</w:t>
            </w:r>
          </w:p>
        </w:tc>
      </w:tr>
    </w:tbl>
    <w:p>
      <w:pPr>
        <w:ind w:left="380"/>
        <w:spacing w:after="0" w:line="238" w:lineRule="auto"/>
        <w:rPr>
          <w:sz w:val="20"/>
          <w:szCs w:val="20"/>
          <w:color w:val="auto"/>
        </w:rPr>
      </w:pPr>
      <w:r>
        <w:rPr>
          <w:rFonts w:ascii="Courier New" w:cs="Courier New" w:eastAsia="Courier New" w:hAnsi="Courier New"/>
          <w:sz w:val="18"/>
          <w:szCs w:val="18"/>
          <w:color w:val="auto"/>
        </w:rPr>
        <w:t>(LOSS),</w:t>
      </w:r>
    </w:p>
    <w:p>
      <w:pPr>
        <w:ind w:left="420"/>
        <w:spacing w:after="0"/>
        <w:rPr>
          <w:sz w:val="20"/>
          <w:szCs w:val="20"/>
          <w:color w:val="auto"/>
        </w:rPr>
      </w:pPr>
      <w:r>
        <w:rPr>
          <w:rFonts w:ascii="Courier New" w:cs="Courier New" w:eastAsia="Courier New" w:hAnsi="Courier New"/>
          <w:sz w:val="18"/>
          <w:szCs w:val="18"/>
          <w:color w:val="auto"/>
        </w:rPr>
        <w:t>BEFORE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CHANGE AND</w:t>
      </w:r>
    </w:p>
    <w:p>
      <w:pPr>
        <w:jc w:val="center"/>
        <w:ind w:right="8739"/>
        <w:spacing w:after="0"/>
        <w:rPr>
          <w:sz w:val="20"/>
          <w:szCs w:val="20"/>
          <w:color w:val="auto"/>
        </w:rPr>
      </w:pPr>
      <w:r>
        <w:rPr>
          <w:rFonts w:ascii="Courier New" w:cs="Courier New" w:eastAsia="Courier New" w:hAnsi="Courier New"/>
          <w:sz w:val="18"/>
          <w:szCs w:val="18"/>
          <w:color w:val="auto"/>
        </w:rPr>
        <w:t>EXTRAORDINARY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LOSS(3,5,6) $</w:t>
      </w:r>
    </w:p>
    <w:p>
      <w:pPr>
        <w:jc w:val="center"/>
        <w:ind w:right="8739"/>
        <w:spacing w:after="0"/>
        <w:rPr>
          <w:sz w:val="20"/>
          <w:szCs w:val="20"/>
          <w:color w:val="auto"/>
        </w:rPr>
      </w:pPr>
      <w:r>
        <w:rPr>
          <w:rFonts w:ascii="Courier New" w:cs="Courier New" w:eastAsia="Courier New" w:hAnsi="Courier New"/>
          <w:sz w:val="18"/>
          <w:szCs w:val="18"/>
          <w:color w:val="auto"/>
        </w:rPr>
        <w:t>59.9 $ 50.4 $</w:t>
      </w:r>
    </w:p>
    <w:p>
      <w:pPr>
        <w:jc w:val="center"/>
        <w:ind w:right="8739"/>
        <w:spacing w:after="0" w:line="237" w:lineRule="auto"/>
        <w:rPr>
          <w:sz w:val="20"/>
          <w:szCs w:val="20"/>
          <w:color w:val="auto"/>
        </w:rPr>
      </w:pPr>
      <w:r>
        <w:rPr>
          <w:rFonts w:ascii="Courier New" w:cs="Courier New" w:eastAsia="Courier New" w:hAnsi="Courier New"/>
          <w:sz w:val="18"/>
          <w:szCs w:val="18"/>
          <w:color w:val="auto"/>
        </w:rPr>
        <w:t>45.3 $ 35.1 $</w:t>
      </w:r>
    </w:p>
    <w:p>
      <w:pPr>
        <w:jc w:val="center"/>
        <w:ind w:right="8739"/>
        <w:spacing w:after="0"/>
        <w:rPr>
          <w:sz w:val="20"/>
          <w:szCs w:val="20"/>
          <w:color w:val="auto"/>
        </w:rPr>
      </w:pPr>
      <w:r>
        <w:rPr>
          <w:rFonts w:ascii="Courier New" w:cs="Courier New" w:eastAsia="Courier New" w:hAnsi="Courier New"/>
          <w:sz w:val="18"/>
          <w:szCs w:val="18"/>
          <w:color w:val="auto"/>
        </w:rPr>
        <w:t>4.1</w:t>
      </w:r>
    </w:p>
    <w:p>
      <w:pPr>
        <w:jc w:val="center"/>
        <w:ind w:right="8739"/>
        <w:spacing w:after="0" w:line="237" w:lineRule="auto"/>
        <w:rPr>
          <w:sz w:val="20"/>
          <w:szCs w:val="20"/>
          <w:color w:val="auto"/>
        </w:rPr>
      </w:pPr>
      <w:r>
        <w:rPr>
          <w:rFonts w:ascii="Courier New" w:cs="Courier New" w:eastAsia="Courier New" w:hAnsi="Courier New"/>
          <w:sz w:val="18"/>
          <w:szCs w:val="18"/>
          <w:color w:val="auto"/>
        </w:rPr>
        <w:t>PERCENTAGE OF</w:t>
      </w:r>
    </w:p>
    <w:tbl>
      <w:tblPr>
        <w:tblLayout w:type="fixed"/>
        <w:tblInd w:w="60" w:type="dxa"/>
        <w:tblCellMar>
          <w:top w:w="0" w:type="dxa"/>
          <w:left w:w="0" w:type="dxa"/>
          <w:bottom w:w="0" w:type="dxa"/>
          <w:right w:w="0" w:type="dxa"/>
        </w:tblCellMar>
      </w:tblPr>
      <w:tr>
        <w:trPr>
          <w:trHeight w:val="203"/>
        </w:trPr>
        <w:tc>
          <w:tcPr>
            <w:tcW w:w="1260" w:type="dxa"/>
            <w:vAlign w:val="bottom"/>
            <w:gridSpan w:val="3"/>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NET SALES</w:t>
            </w:r>
          </w:p>
        </w:tc>
        <w:tc>
          <w:tcPr>
            <w:tcW w:w="100" w:type="dxa"/>
            <w:vAlign w:val="bottom"/>
          </w:tcPr>
          <w:p>
            <w:pPr>
              <w:spacing w:after="0"/>
              <w:rPr>
                <w:sz w:val="17"/>
                <w:szCs w:val="17"/>
                <w:color w:val="auto"/>
              </w:rPr>
            </w:pPr>
          </w:p>
        </w:tc>
      </w:tr>
      <w:tr>
        <w:trPr>
          <w:trHeight w:val="203"/>
        </w:trPr>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4.3%</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w:t>
            </w:r>
          </w:p>
        </w:tc>
        <w:tc>
          <w:tcPr>
            <w:tcW w:w="100" w:type="dxa"/>
            <w:vAlign w:val="bottom"/>
          </w:tcPr>
          <w:p>
            <w:pPr>
              <w:spacing w:after="0"/>
              <w:rPr>
                <w:sz w:val="17"/>
                <w:szCs w:val="17"/>
                <w:color w:val="auto"/>
              </w:rPr>
            </w:pPr>
          </w:p>
        </w:tc>
      </w:tr>
      <w:tr>
        <w:trPr>
          <w:trHeight w:val="203"/>
        </w:trPr>
        <w:tc>
          <w:tcPr>
            <w:tcW w:w="6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3.4%</w:t>
            </w:r>
          </w:p>
        </w:tc>
        <w:tc>
          <w:tcPr>
            <w:tcW w:w="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w:t>
            </w:r>
          </w:p>
        </w:tc>
        <w:tc>
          <w:tcPr>
            <w:tcW w:w="100" w:type="dxa"/>
            <w:vAlign w:val="bottom"/>
          </w:tcPr>
          <w:p>
            <w:pPr>
              <w:spacing w:after="0"/>
              <w:rPr>
                <w:sz w:val="17"/>
                <w:szCs w:val="17"/>
                <w:color w:val="auto"/>
              </w:rPr>
            </w:pPr>
          </w:p>
        </w:tc>
      </w:tr>
      <w:tr>
        <w:trPr>
          <w:trHeight w:val="203"/>
        </w:trPr>
        <w:tc>
          <w:tcPr>
            <w:tcW w:w="1260" w:type="dxa"/>
            <w:vAlign w:val="bottom"/>
            <w:gridSpan w:val="3"/>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0.4% NET</w:t>
            </w:r>
          </w:p>
        </w:tc>
        <w:tc>
          <w:tcPr>
            <w:tcW w:w="100" w:type="dxa"/>
            <w:vAlign w:val="bottom"/>
          </w:tcPr>
          <w:p>
            <w:pPr>
              <w:spacing w:after="0"/>
              <w:rPr>
                <w:sz w:val="17"/>
                <w:szCs w:val="17"/>
                <w:color w:val="auto"/>
              </w:rPr>
            </w:pPr>
          </w:p>
        </w:tc>
      </w:tr>
      <w:tr>
        <w:trPr>
          <w:trHeight w:val="203"/>
        </w:trPr>
        <w:tc>
          <w:tcPr>
            <w:tcW w:w="1260" w:type="dxa"/>
            <w:vAlign w:val="bottom"/>
            <w:gridSpan w:val="3"/>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EARNINGS</w:t>
            </w:r>
          </w:p>
        </w:tc>
        <w:tc>
          <w:tcPr>
            <w:tcW w:w="100" w:type="dxa"/>
            <w:vAlign w:val="bottom"/>
          </w:tcPr>
          <w:p>
            <w:pPr>
              <w:spacing w:after="0"/>
              <w:rPr>
                <w:sz w:val="17"/>
                <w:szCs w:val="17"/>
                <w:color w:val="auto"/>
              </w:rPr>
            </w:pPr>
          </w:p>
        </w:tc>
      </w:tr>
      <w:tr>
        <w:trPr>
          <w:trHeight w:val="203"/>
        </w:trPr>
        <w:tc>
          <w:tcPr>
            <w:tcW w:w="1260" w:type="dxa"/>
            <w:vAlign w:val="bottom"/>
            <w:gridSpan w:val="3"/>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(LOSS)(3) $</w:t>
            </w:r>
          </w:p>
        </w:tc>
        <w:tc>
          <w:tcPr>
            <w:tcW w:w="100" w:type="dxa"/>
            <w:vAlign w:val="bottom"/>
          </w:tcPr>
          <w:p>
            <w:pPr>
              <w:spacing w:after="0"/>
              <w:rPr>
                <w:sz w:val="17"/>
                <w:szCs w:val="17"/>
                <w:color w:val="auto"/>
              </w:rPr>
            </w:pP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35.3</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$ 50.4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45.3</w:t>
            </w:r>
          </w:p>
        </w:tc>
        <w:tc>
          <w:tcPr>
            <w:tcW w:w="78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$ 35.1</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r>
    </w:tbl>
    <w:p>
      <w:pPr>
        <w:jc w:val="center"/>
        <w:ind w:right="8739"/>
        <w:spacing w:after="0" w:line="238" w:lineRule="auto"/>
        <w:rPr>
          <w:sz w:val="20"/>
          <w:szCs w:val="20"/>
          <w:color w:val="auto"/>
        </w:rPr>
      </w:pPr>
      <w:r>
        <w:rPr>
          <w:rFonts w:ascii="Courier New" w:cs="Courier New" w:eastAsia="Courier New" w:hAnsi="Courier New"/>
          <w:sz w:val="18"/>
          <w:szCs w:val="18"/>
          <w:color w:val="auto"/>
        </w:rPr>
        <w:t>4.1 DILUTED</w:t>
      </w:r>
    </w:p>
    <w:p>
      <w:pPr>
        <w:jc w:val="center"/>
        <w:ind w:right="8739"/>
        <w:spacing w:after="0"/>
        <w:rPr>
          <w:sz w:val="20"/>
          <w:szCs w:val="20"/>
          <w:color w:val="auto"/>
        </w:rPr>
      </w:pPr>
      <w:r>
        <w:rPr>
          <w:rFonts w:ascii="Courier New" w:cs="Courier New" w:eastAsia="Courier New" w:hAnsi="Courier New"/>
          <w:sz w:val="18"/>
          <w:szCs w:val="18"/>
          <w:color w:val="auto"/>
        </w:rPr>
        <w:t>NET EARNINGS</w:t>
      </w:r>
    </w:p>
    <w:p>
      <w:pPr>
        <w:jc w:val="center"/>
        <w:ind w:right="8739"/>
        <w:spacing w:after="0" w:line="237" w:lineRule="auto"/>
        <w:rPr>
          <w:sz w:val="20"/>
          <w:szCs w:val="20"/>
          <w:color w:val="auto"/>
        </w:rPr>
      </w:pPr>
      <w:r>
        <w:rPr>
          <w:rFonts w:ascii="Courier New" w:cs="Courier New" w:eastAsia="Courier New" w:hAnsi="Courier New"/>
          <w:sz w:val="18"/>
          <w:szCs w:val="18"/>
          <w:color w:val="auto"/>
        </w:rPr>
        <w:t>(LOSS) PER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SHARE, BEFORE</w:t>
      </w:r>
    </w:p>
    <w:p>
      <w:pPr>
        <w:jc w:val="center"/>
        <w:ind w:right="8739"/>
        <w:spacing w:after="0"/>
        <w:rPr>
          <w:sz w:val="20"/>
          <w:szCs w:val="20"/>
          <w:color w:val="auto"/>
        </w:rPr>
      </w:pPr>
      <w:r>
        <w:rPr>
          <w:rFonts w:ascii="Courier New" w:cs="Courier New" w:eastAsia="Courier New" w:hAnsi="Courier New"/>
          <w:sz w:val="18"/>
          <w:szCs w:val="18"/>
          <w:color w:val="auto"/>
        </w:rPr>
        <w:t>ACCOUNTING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CHANGE AND</w:t>
      </w:r>
    </w:p>
    <w:p>
      <w:pPr>
        <w:jc w:val="center"/>
        <w:ind w:right="8739"/>
        <w:spacing w:after="0"/>
        <w:rPr>
          <w:sz w:val="20"/>
          <w:szCs w:val="20"/>
          <w:color w:val="auto"/>
        </w:rPr>
      </w:pPr>
      <w:r>
        <w:rPr>
          <w:rFonts w:ascii="Courier New" w:cs="Courier New" w:eastAsia="Courier New" w:hAnsi="Courier New"/>
          <w:sz w:val="18"/>
          <w:szCs w:val="18"/>
          <w:color w:val="auto"/>
        </w:rPr>
        <w:t>EXTRAORDINARY</w:t>
      </w:r>
    </w:p>
    <w:p>
      <w:pPr>
        <w:jc w:val="center"/>
        <w:ind w:right="8739"/>
        <w:spacing w:after="0" w:line="237" w:lineRule="auto"/>
        <w:rPr>
          <w:sz w:val="20"/>
          <w:szCs w:val="20"/>
          <w:color w:val="auto"/>
        </w:rPr>
      </w:pPr>
      <w:r>
        <w:rPr>
          <w:rFonts w:ascii="Courier New" w:cs="Courier New" w:eastAsia="Courier New" w:hAnsi="Courier New"/>
          <w:sz w:val="18"/>
          <w:szCs w:val="18"/>
          <w:color w:val="auto"/>
        </w:rPr>
        <w:t>LOSS(3,5,6)</w:t>
      </w:r>
    </w:p>
    <w:tbl>
      <w:tblPr>
        <w:tblLayout w:type="fixed"/>
        <w:tblInd w:w="280" w:type="dxa"/>
        <w:tblCellMar>
          <w:top w:w="0" w:type="dxa"/>
          <w:left w:w="0" w:type="dxa"/>
          <w:bottom w:w="0" w:type="dxa"/>
          <w:right w:w="0" w:type="dxa"/>
        </w:tblCellMar>
      </w:tblPr>
      <w:tr>
        <w:trPr>
          <w:trHeight w:val="203"/>
        </w:trPr>
        <w:tc>
          <w:tcPr>
            <w:tcW w:w="460" w:type="dxa"/>
            <w:vAlign w:val="bottom"/>
          </w:tcPr>
          <w:p>
            <w:pPr>
              <w:jc w:val="right"/>
              <w:spacing w:after="0"/>
              <w:rPr>
                <w:sz w:val="20"/>
                <w:szCs w:val="20"/>
                <w:color w:val="auto"/>
              </w:rPr>
            </w:pPr>
            <w:r>
              <w:rPr>
                <w:rFonts w:ascii="Courier New" w:cs="Courier New" w:eastAsia="Courier New" w:hAnsi="Courier New"/>
                <w:sz w:val="18"/>
                <w:szCs w:val="18"/>
                <w:color w:val="auto"/>
                <w:w w:val="92"/>
              </w:rPr>
              <w:t>4.63</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3.86</w:t>
            </w:r>
          </w:p>
        </w:tc>
      </w:tr>
      <w:tr>
        <w:trPr>
          <w:trHeight w:val="203"/>
        </w:trPr>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3.47</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2.64</w:t>
            </w:r>
          </w:p>
        </w:tc>
      </w:tr>
    </w:tbl>
    <w:p>
      <w:pPr>
        <w:jc w:val="center"/>
        <w:ind w:right="8739"/>
        <w:spacing w:after="0" w:line="238" w:lineRule="auto"/>
        <w:rPr>
          <w:sz w:val="20"/>
          <w:szCs w:val="20"/>
          <w:color w:val="auto"/>
        </w:rPr>
      </w:pPr>
      <w:r>
        <w:rPr>
          <w:rFonts w:ascii="Courier New" w:cs="Courier New" w:eastAsia="Courier New" w:hAnsi="Courier New"/>
          <w:sz w:val="18"/>
          <w:szCs w:val="18"/>
          <w:color w:val="auto"/>
        </w:rPr>
        <w:t>0.31 RETURN</w:t>
      </w:r>
    </w:p>
    <w:p>
      <w:pPr>
        <w:jc w:val="center"/>
        <w:ind w:right="8739"/>
        <w:spacing w:after="0"/>
        <w:rPr>
          <w:sz w:val="20"/>
          <w:szCs w:val="20"/>
          <w:color w:val="auto"/>
        </w:rPr>
      </w:pPr>
      <w:r>
        <w:rPr>
          <w:rFonts w:ascii="Courier New" w:cs="Courier New" w:eastAsia="Courier New" w:hAnsi="Courier New"/>
          <w:sz w:val="18"/>
          <w:szCs w:val="18"/>
          <w:color w:val="auto"/>
        </w:rPr>
        <w:t>ON AVERAGE</w:t>
      </w:r>
    </w:p>
    <w:p>
      <w:pPr>
        <w:jc w:val="center"/>
        <w:ind w:right="8739"/>
        <w:spacing w:after="0" w:line="237" w:lineRule="auto"/>
        <w:rPr>
          <w:sz w:val="20"/>
          <w:szCs w:val="20"/>
          <w:color w:val="auto"/>
        </w:rPr>
      </w:pPr>
      <w:r>
        <w:rPr>
          <w:rFonts w:ascii="Courier New" w:cs="Courier New" w:eastAsia="Courier New" w:hAnsi="Courier New"/>
          <w:sz w:val="18"/>
          <w:szCs w:val="18"/>
          <w:color w:val="auto"/>
        </w:rPr>
        <w:t>STOCKHOLDERS'</w:t>
      </w:r>
    </w:p>
    <w:p>
      <w:pPr>
        <w:jc w:val="center"/>
        <w:ind w:right="8739"/>
        <w:spacing w:after="0" w:line="238" w:lineRule="auto"/>
        <w:rPr>
          <w:sz w:val="20"/>
          <w:szCs w:val="20"/>
          <w:color w:val="auto"/>
        </w:rPr>
      </w:pPr>
      <w:r>
        <w:rPr>
          <w:rFonts w:ascii="Courier New" w:cs="Courier New" w:eastAsia="Courier New" w:hAnsi="Courier New"/>
          <w:sz w:val="18"/>
          <w:szCs w:val="18"/>
          <w:color w:val="auto"/>
        </w:rPr>
        <w:t>EQUITY 10.0%</w:t>
      </w:r>
    </w:p>
    <w:p>
      <w:pPr>
        <w:jc w:val="center"/>
        <w:ind w:right="8739"/>
        <w:spacing w:after="0"/>
        <w:rPr>
          <w:sz w:val="20"/>
          <w:szCs w:val="20"/>
          <w:color w:val="auto"/>
        </w:rPr>
      </w:pPr>
      <w:r>
        <w:rPr>
          <w:rFonts w:ascii="Courier New" w:cs="Courier New" w:eastAsia="Courier New" w:hAnsi="Courier New"/>
          <w:sz w:val="18"/>
          <w:szCs w:val="18"/>
          <w:color w:val="auto"/>
        </w:rPr>
        <w:t>15.3% 15.2%</w:t>
      </w:r>
    </w:p>
    <w:p>
      <w:pPr>
        <w:jc w:val="center"/>
        <w:ind w:right="8739"/>
        <w:spacing w:after="0" w:line="237" w:lineRule="auto"/>
        <w:rPr>
          <w:sz w:val="20"/>
          <w:szCs w:val="20"/>
          <w:color w:val="auto"/>
        </w:rPr>
      </w:pPr>
      <w:r>
        <w:rPr>
          <w:rFonts w:ascii="Courier New" w:cs="Courier New" w:eastAsia="Courier New" w:hAnsi="Courier New"/>
          <w:sz w:val="18"/>
          <w:szCs w:val="18"/>
          <w:color w:val="auto"/>
        </w:rPr>
        <w:t>12.9% 1.6%</w:t>
      </w:r>
    </w:p>
    <w:p>
      <w:pPr>
        <w:jc w:val="center"/>
        <w:ind w:right="8739"/>
        <w:spacing w:after="0"/>
        <w:rPr>
          <w:sz w:val="20"/>
          <w:szCs w:val="20"/>
          <w:color w:val="auto"/>
        </w:rPr>
      </w:pPr>
      <w:r>
        <w:rPr>
          <w:rFonts w:ascii="Courier New" w:cs="Courier New" w:eastAsia="Courier New" w:hAnsi="Courier New"/>
          <w:sz w:val="18"/>
          <w:szCs w:val="18"/>
          <w:color w:val="auto"/>
        </w:rPr>
        <w:t>SUMMARY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FINANCIAL</w:t>
      </w:r>
    </w:p>
    <w:p>
      <w:pPr>
        <w:jc w:val="center"/>
        <w:ind w:right="8739"/>
        <w:spacing w:after="0"/>
        <w:rPr>
          <w:sz w:val="20"/>
          <w:szCs w:val="20"/>
          <w:color w:val="auto"/>
        </w:rPr>
      </w:pPr>
      <w:r>
        <w:rPr>
          <w:rFonts w:ascii="Courier New" w:cs="Courier New" w:eastAsia="Courier New" w:hAnsi="Courier New"/>
          <w:sz w:val="18"/>
          <w:szCs w:val="18"/>
          <w:color w:val="auto"/>
        </w:rPr>
        <w:t>POSITION:</w:t>
      </w:r>
    </w:p>
    <w:p>
      <w:pPr>
        <w:jc w:val="center"/>
        <w:ind w:right="8739"/>
        <w:spacing w:after="0" w:line="237" w:lineRule="auto"/>
        <w:rPr>
          <w:sz w:val="20"/>
          <w:szCs w:val="20"/>
          <w:color w:val="auto"/>
        </w:rPr>
      </w:pPr>
      <w:r>
        <w:rPr>
          <w:rFonts w:ascii="Courier New" w:cs="Courier New" w:eastAsia="Courier New" w:hAnsi="Courier New"/>
          <w:sz w:val="18"/>
          <w:szCs w:val="18"/>
          <w:color w:val="auto"/>
        </w:rPr>
        <w:t>WORKING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CAPITAL $</w:t>
      </w:r>
    </w:p>
    <w:p>
      <w:pPr>
        <w:jc w:val="center"/>
        <w:ind w:right="8739"/>
        <w:spacing w:after="0"/>
        <w:rPr>
          <w:sz w:val="20"/>
          <w:szCs w:val="20"/>
          <w:color w:val="auto"/>
        </w:rPr>
      </w:pPr>
      <w:r>
        <w:rPr>
          <w:rFonts w:ascii="Courier New" w:cs="Courier New" w:eastAsia="Courier New" w:hAnsi="Courier New"/>
          <w:sz w:val="18"/>
          <w:szCs w:val="18"/>
          <w:color w:val="auto"/>
        </w:rPr>
        <w:t>298.4 $ 271.6</w:t>
      </w:r>
    </w:p>
    <w:p>
      <w:pPr>
        <w:jc w:val="center"/>
        <w:ind w:right="8739"/>
        <w:spacing w:after="0" w:line="237" w:lineRule="auto"/>
        <w:rPr>
          <w:sz w:val="20"/>
          <w:szCs w:val="20"/>
          <w:color w:val="auto"/>
        </w:rPr>
      </w:pPr>
      <w:r>
        <w:rPr>
          <w:rFonts w:ascii="Courier New" w:cs="Courier New" w:eastAsia="Courier New" w:hAnsi="Courier New"/>
          <w:sz w:val="18"/>
          <w:szCs w:val="18"/>
          <w:color w:val="auto"/>
        </w:rPr>
        <w:t>$ 249.3 $</w:t>
      </w:r>
    </w:p>
    <w:p>
      <w:pPr>
        <w:jc w:val="center"/>
        <w:ind w:right="8739"/>
        <w:spacing w:after="0"/>
        <w:rPr>
          <w:sz w:val="20"/>
          <w:szCs w:val="20"/>
          <w:color w:val="auto"/>
        </w:rPr>
      </w:pPr>
      <w:r>
        <w:rPr>
          <w:rFonts w:ascii="Courier New" w:cs="Courier New" w:eastAsia="Courier New" w:hAnsi="Courier New"/>
          <w:sz w:val="18"/>
          <w:szCs w:val="18"/>
          <w:color w:val="auto"/>
        </w:rPr>
        <w:t>225.9 $ 221.2</w:t>
      </w:r>
    </w:p>
    <w:p>
      <w:pPr>
        <w:sectPr>
          <w:pgSz w:w="11900" w:h="16838" w:orient="portrait"/>
          <w:cols w:equalWidth="0" w:num="1">
            <w:col w:w="10219"/>
          </w:cols>
          <w:pgMar w:left="240" w:top="1440" w:right="1440" w:bottom="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jc w:val="center"/>
              <w:spacing w:after="0"/>
              <w:rPr>
                <w:sz w:val="20"/>
                <w:szCs w:val="20"/>
                <w:color w:val="auto"/>
              </w:rPr>
            </w:pPr>
            <w:r>
              <w:rPr>
                <w:rFonts w:ascii="Courier New" w:cs="Courier New" w:eastAsia="Courier New" w:hAnsi="Courier New"/>
                <w:sz w:val="18"/>
                <w:szCs w:val="18"/>
                <w:color w:val="auto"/>
                <w:w w:val="96"/>
              </w:rPr>
              <w:t>LONG-TERM</w:t>
            </w:r>
          </w:p>
        </w:tc>
      </w:tr>
      <w:tr>
        <w:trPr>
          <w:trHeight w:val="203"/>
        </w:trPr>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DEBT, LESS</w:t>
            </w:r>
          </w:p>
        </w:tc>
      </w:tr>
      <w:tr>
        <w:trPr>
          <w:trHeight w:val="203"/>
        </w:trPr>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CURRENT</w:t>
            </w:r>
          </w:p>
        </w:tc>
      </w:tr>
      <w:tr>
        <w:trPr>
          <w:trHeight w:val="203"/>
        </w:trPr>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PORTION 178.8</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194.6</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194.5</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195.6</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196.8</w:t>
            </w:r>
          </w:p>
        </w:tc>
      </w:tr>
      <w:tr>
        <w:trPr>
          <w:trHeight w:val="203"/>
        </w:trPr>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STOCKHOLDERS'</w:t>
            </w:r>
          </w:p>
        </w:tc>
      </w:tr>
      <w:tr>
        <w:trPr>
          <w:trHeight w:val="203"/>
        </w:trPr>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EQUITY 365.3</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341.4</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317.2</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279.7</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263.4</w:t>
            </w:r>
          </w:p>
        </w:tc>
      </w:tr>
      <w:tr>
        <w:trPr>
          <w:trHeight w:val="203"/>
        </w:trPr>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DEBT TO</w:t>
            </w:r>
          </w:p>
        </w:tc>
      </w:tr>
      <w:tr>
        <w:trPr>
          <w:trHeight w:val="203"/>
        </w:trPr>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CAPITALIZATION</w:t>
            </w:r>
          </w:p>
        </w:tc>
      </w:tr>
      <w:tr>
        <w:trPr>
          <w:trHeight w:val="203"/>
        </w:trPr>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RATIO 34.9%</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39.4%</w:t>
            </w:r>
          </w:p>
        </w:tc>
      </w:tr>
      <w:tr>
        <w:trPr>
          <w:trHeight w:val="203"/>
        </w:trPr>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w:t>
            </w:r>
          </w:p>
        </w:tc>
        <w:tc>
          <w:tcPr>
            <w:tcW w:w="7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46.4%</w:t>
            </w:r>
          </w:p>
        </w:tc>
      </w:tr>
      <w:tr>
        <w:trPr>
          <w:trHeight w:val="203"/>
        </w:trPr>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OTHER</w:t>
            </w:r>
          </w:p>
        </w:tc>
      </w:tr>
      <w:tr>
        <w:trPr>
          <w:trHeight w:val="203"/>
        </w:trPr>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STATISTICAL</w:t>
            </w:r>
          </w:p>
        </w:tc>
      </w:tr>
      <w:tr>
        <w:trPr>
          <w:trHeight w:val="203"/>
        </w:trPr>
        <w:tc>
          <w:tcPr>
            <w:tcW w:w="148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DATA:</w:t>
            </w:r>
          </w:p>
        </w:tc>
      </w:tr>
      <w:tr>
        <w:trPr>
          <w:trHeight w:val="203"/>
        </w:trPr>
        <w:tc>
          <w:tcPr>
            <w:tcW w:w="148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EBITDA(8) $</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145.9</w:t>
            </w:r>
          </w:p>
        </w:tc>
        <w:tc>
          <w:tcPr>
            <w:tcW w:w="7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$ 138.6</w:t>
            </w:r>
          </w:p>
        </w:tc>
      </w:tr>
      <w:tr>
        <w:trPr>
          <w:trHeight w:val="203"/>
        </w:trPr>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$ 136.4 $</w:t>
            </w:r>
          </w:p>
        </w:tc>
      </w:tr>
      <w:tr>
        <w:trPr>
          <w:trHeight w:val="203"/>
        </w:trPr>
        <w:tc>
          <w:tcPr>
            <w:tcW w:w="6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122.1</w:t>
            </w:r>
          </w:p>
        </w:tc>
        <w:tc>
          <w:tcPr>
            <w:tcW w:w="7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$ 84.3</w:t>
            </w:r>
          </w:p>
        </w:tc>
      </w:tr>
    </w:tbl>
    <w:p>
      <w:pPr>
        <w:jc w:val="center"/>
        <w:ind w:right="8739"/>
        <w:spacing w:after="0" w:line="238" w:lineRule="auto"/>
        <w:rPr>
          <w:sz w:val="20"/>
          <w:szCs w:val="20"/>
          <w:color w:val="auto"/>
        </w:rPr>
      </w:pPr>
      <w:r>
        <w:rPr>
          <w:rFonts w:ascii="Courier New" w:cs="Courier New" w:eastAsia="Courier New" w:hAnsi="Courier New"/>
          <w:sz w:val="18"/>
          <w:szCs w:val="18"/>
          <w:color w:val="auto"/>
        </w:rPr>
        <w:t>BOOK VALUE</w:t>
      </w:r>
    </w:p>
    <w:p>
      <w:pPr>
        <w:ind w:left="120"/>
        <w:spacing w:after="0"/>
        <w:rPr>
          <w:sz w:val="20"/>
          <w:szCs w:val="20"/>
          <w:color w:val="auto"/>
        </w:rPr>
      </w:pPr>
      <w:r>
        <w:rPr>
          <w:rFonts w:ascii="Courier New" w:cs="Courier New" w:eastAsia="Courier New" w:hAnsi="Courier New"/>
          <w:sz w:val="18"/>
          <w:szCs w:val="18"/>
          <w:color w:val="auto"/>
        </w:rPr>
        <w:t>PER SHARE OF</w:t>
      </w:r>
    </w:p>
    <w:p>
      <w:pPr>
        <w:ind w:left="120"/>
        <w:spacing w:after="0" w:line="237" w:lineRule="auto"/>
        <w:rPr>
          <w:sz w:val="20"/>
          <w:szCs w:val="20"/>
          <w:color w:val="auto"/>
        </w:rPr>
      </w:pPr>
      <w:r>
        <w:rPr>
          <w:rFonts w:ascii="Courier New" w:cs="Courier New" w:eastAsia="Courier New" w:hAnsi="Courier New"/>
          <w:sz w:val="18"/>
          <w:szCs w:val="18"/>
          <w:color w:val="auto"/>
        </w:rPr>
        <w:t>COMMON STOCK</w:t>
      </w:r>
    </w:p>
    <w:p>
      <w:pPr>
        <w:ind w:left="160"/>
        <w:spacing w:after="0" w:line="238" w:lineRule="auto"/>
        <w:rPr>
          <w:sz w:val="20"/>
          <w:szCs w:val="20"/>
          <w:color w:val="auto"/>
        </w:rPr>
      </w:pPr>
      <w:r>
        <w:rPr>
          <w:rFonts w:ascii="Courier New" w:cs="Courier New" w:eastAsia="Courier New" w:hAnsi="Courier New"/>
          <w:sz w:val="18"/>
          <w:szCs w:val="18"/>
          <w:color w:val="auto"/>
        </w:rPr>
        <w:t>30.01 27.83</w:t>
      </w:r>
    </w:p>
    <w:p>
      <w:pPr>
        <w:jc w:val="center"/>
        <w:ind w:right="8739"/>
        <w:spacing w:after="0"/>
        <w:rPr>
          <w:sz w:val="20"/>
          <w:szCs w:val="20"/>
          <w:color w:val="auto"/>
        </w:rPr>
      </w:pPr>
      <w:r>
        <w:rPr>
          <w:rFonts w:ascii="Courier New" w:cs="Courier New" w:eastAsia="Courier New" w:hAnsi="Courier New"/>
          <w:sz w:val="18"/>
          <w:szCs w:val="18"/>
          <w:color w:val="auto"/>
        </w:rPr>
        <w:t>25.24 22.25</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20.63</w:t>
      </w:r>
    </w:p>
    <w:p>
      <w:pPr>
        <w:jc w:val="center"/>
        <w:ind w:right="8739"/>
        <w:spacing w:after="0"/>
        <w:rPr>
          <w:sz w:val="20"/>
          <w:szCs w:val="20"/>
          <w:color w:val="auto"/>
        </w:rPr>
      </w:pPr>
      <w:r>
        <w:rPr>
          <w:rFonts w:ascii="Courier New" w:cs="Courier New" w:eastAsia="Courier New" w:hAnsi="Courier New"/>
          <w:sz w:val="18"/>
          <w:szCs w:val="18"/>
          <w:color w:val="auto"/>
        </w:rPr>
        <w:t>DIVIDENDS PER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 OF</w:t>
      </w:r>
    </w:p>
    <w:p>
      <w:pPr>
        <w:jc w:val="center"/>
        <w:ind w:right="8739"/>
        <w:spacing w:after="0"/>
        <w:rPr>
          <w:sz w:val="20"/>
          <w:szCs w:val="20"/>
          <w:color w:val="auto"/>
        </w:rPr>
      </w:pPr>
      <w:r>
        <w:rPr>
          <w:rFonts w:ascii="Courier New" w:cs="Courier New" w:eastAsia="Courier New" w:hAnsi="Courier New"/>
          <w:sz w:val="18"/>
          <w:szCs w:val="18"/>
          <w:color w:val="auto"/>
        </w:rPr>
        <w:t>COMMON STOCK</w:t>
      </w:r>
    </w:p>
    <w:tbl>
      <w:tblPr>
        <w:tblLayout w:type="fixed"/>
        <w:tblInd w:w="280" w:type="dxa"/>
        <w:tblCellMar>
          <w:top w:w="0" w:type="dxa"/>
          <w:left w:w="0" w:type="dxa"/>
          <w:bottom w:w="0" w:type="dxa"/>
          <w:right w:w="0" w:type="dxa"/>
        </w:tblCellMar>
      </w:tblPr>
      <w:tr>
        <w:trPr>
          <w:trHeight w:val="202"/>
        </w:trPr>
        <w:tc>
          <w:tcPr>
            <w:tcW w:w="46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w w:val="92"/>
              </w:rPr>
              <w:t>0.48</w:t>
            </w:r>
          </w:p>
        </w:tc>
        <w:tc>
          <w:tcPr>
            <w:tcW w:w="48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0.48</w:t>
            </w:r>
          </w:p>
        </w:tc>
      </w:tr>
      <w:tr>
        <w:trPr>
          <w:trHeight w:val="203"/>
        </w:trPr>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0.48</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0.48</w:t>
            </w:r>
          </w:p>
        </w:tc>
      </w:tr>
    </w:tbl>
    <w:p>
      <w:pPr>
        <w:jc w:val="center"/>
        <w:ind w:right="8739"/>
        <w:spacing w:after="0" w:line="238" w:lineRule="auto"/>
        <w:rPr>
          <w:sz w:val="20"/>
          <w:szCs w:val="20"/>
          <w:color w:val="auto"/>
        </w:rPr>
      </w:pPr>
      <w:r>
        <w:rPr>
          <w:rFonts w:ascii="Courier New" w:cs="Courier New" w:eastAsia="Courier New" w:hAnsi="Courier New"/>
          <w:sz w:val="18"/>
          <w:szCs w:val="18"/>
          <w:color w:val="auto"/>
        </w:rPr>
        <w:t>0.48 MARKET</w:t>
      </w:r>
    </w:p>
    <w:p>
      <w:pPr>
        <w:jc w:val="center"/>
        <w:ind w:right="8739"/>
        <w:spacing w:after="0"/>
        <w:rPr>
          <w:sz w:val="20"/>
          <w:szCs w:val="20"/>
          <w:color w:val="auto"/>
        </w:rPr>
      </w:pPr>
      <w:r>
        <w:rPr>
          <w:rFonts w:ascii="Courier New" w:cs="Courier New" w:eastAsia="Courier New" w:hAnsi="Courier New"/>
          <w:sz w:val="18"/>
          <w:szCs w:val="18"/>
          <w:color w:val="auto"/>
        </w:rPr>
        <w:t>PRICE RANGE -</w:t>
      </w:r>
    </w:p>
    <w:p>
      <w:pPr>
        <w:jc w:val="center"/>
        <w:ind w:right="8739"/>
        <w:spacing w:after="0" w:line="237" w:lineRule="auto"/>
        <w:rPr>
          <w:sz w:val="20"/>
          <w:szCs w:val="20"/>
          <w:color w:val="auto"/>
        </w:rPr>
      </w:pPr>
      <w:r>
        <w:rPr>
          <w:rFonts w:ascii="Courier New" w:cs="Courier New" w:eastAsia="Courier New" w:hAnsi="Courier New"/>
          <w:sz w:val="18"/>
          <w:szCs w:val="18"/>
          <w:color w:val="auto"/>
        </w:rPr>
        <w:t>HIGH PRICE</w:t>
      </w:r>
    </w:p>
    <w:p>
      <w:pPr>
        <w:jc w:val="center"/>
        <w:ind w:right="8739"/>
        <w:spacing w:after="0" w:line="238" w:lineRule="auto"/>
        <w:rPr>
          <w:sz w:val="20"/>
          <w:szCs w:val="20"/>
          <w:color w:val="auto"/>
        </w:rPr>
      </w:pPr>
      <w:r>
        <w:rPr>
          <w:rFonts w:ascii="Courier New" w:cs="Courier New" w:eastAsia="Courier New" w:hAnsi="Courier New"/>
          <w:sz w:val="18"/>
          <w:szCs w:val="18"/>
          <w:color w:val="auto"/>
        </w:rPr>
        <w:t>64.22 50.00</w:t>
      </w:r>
    </w:p>
    <w:p>
      <w:pPr>
        <w:jc w:val="center"/>
        <w:ind w:right="8739"/>
        <w:spacing w:after="0"/>
        <w:rPr>
          <w:sz w:val="20"/>
          <w:szCs w:val="20"/>
          <w:color w:val="auto"/>
        </w:rPr>
      </w:pPr>
      <w:r>
        <w:rPr>
          <w:rFonts w:ascii="Courier New" w:cs="Courier New" w:eastAsia="Courier New" w:hAnsi="Courier New"/>
          <w:sz w:val="18"/>
          <w:szCs w:val="18"/>
          <w:color w:val="auto"/>
        </w:rPr>
        <w:t>38.000</w:t>
      </w:r>
    </w:p>
    <w:p>
      <w:pPr>
        <w:jc w:val="center"/>
        <w:ind w:right="8739"/>
        <w:spacing w:after="0" w:line="237" w:lineRule="auto"/>
        <w:rPr>
          <w:sz w:val="20"/>
          <w:szCs w:val="20"/>
          <w:color w:val="auto"/>
        </w:rPr>
      </w:pPr>
      <w:r>
        <w:rPr>
          <w:rFonts w:ascii="Courier New" w:cs="Courier New" w:eastAsia="Courier New" w:hAnsi="Courier New"/>
          <w:sz w:val="18"/>
          <w:szCs w:val="18"/>
          <w:color w:val="auto"/>
        </w:rPr>
        <w:t>39.5000</w:t>
      </w:r>
    </w:p>
    <w:p>
      <w:pPr>
        <w:jc w:val="center"/>
        <w:ind w:right="8739"/>
        <w:spacing w:after="0"/>
        <w:rPr>
          <w:sz w:val="20"/>
          <w:szCs w:val="20"/>
          <w:color w:val="auto"/>
        </w:rPr>
      </w:pPr>
      <w:r>
        <w:rPr>
          <w:rFonts w:ascii="Courier New" w:cs="Courier New" w:eastAsia="Courier New" w:hAnsi="Courier New"/>
          <w:sz w:val="18"/>
          <w:szCs w:val="18"/>
          <w:color w:val="auto"/>
        </w:rPr>
        <w:t>46.3125 LOW</w:t>
      </w:r>
    </w:p>
    <w:p>
      <w:pPr>
        <w:jc w:val="center"/>
        <w:ind w:right="8739"/>
        <w:spacing w:after="0" w:line="237" w:lineRule="auto"/>
        <w:rPr>
          <w:sz w:val="20"/>
          <w:szCs w:val="20"/>
          <w:color w:val="auto"/>
        </w:rPr>
      </w:pPr>
      <w:r>
        <w:rPr>
          <w:rFonts w:ascii="Courier New" w:cs="Courier New" w:eastAsia="Courier New" w:hAnsi="Courier New"/>
          <w:sz w:val="18"/>
          <w:szCs w:val="18"/>
          <w:color w:val="auto"/>
        </w:rPr>
        <w:t>PRICE 41.91</w:t>
      </w:r>
    </w:p>
    <w:p>
      <w:pPr>
        <w:jc w:val="center"/>
        <w:ind w:right="8739"/>
        <w:spacing w:after="0"/>
        <w:rPr>
          <w:sz w:val="20"/>
          <w:szCs w:val="20"/>
          <w:color w:val="auto"/>
        </w:rPr>
      </w:pPr>
      <w:r>
        <w:rPr>
          <w:rFonts w:ascii="Courier New" w:cs="Courier New" w:eastAsia="Courier New" w:hAnsi="Courier New"/>
          <w:sz w:val="18"/>
          <w:szCs w:val="18"/>
          <w:color w:val="auto"/>
        </w:rPr>
        <w:t>32.75 28.125</w:t>
      </w:r>
    </w:p>
    <w:p>
      <w:pPr>
        <w:jc w:val="center"/>
        <w:ind w:right="8739"/>
        <w:spacing w:after="0" w:line="237" w:lineRule="auto"/>
        <w:rPr>
          <w:sz w:val="20"/>
          <w:szCs w:val="20"/>
          <w:color w:val="auto"/>
        </w:rPr>
      </w:pPr>
      <w:r>
        <w:rPr>
          <w:rFonts w:ascii="Courier New" w:cs="Courier New" w:eastAsia="Courier New" w:hAnsi="Courier New"/>
          <w:sz w:val="18"/>
          <w:szCs w:val="18"/>
          <w:color w:val="auto"/>
        </w:rPr>
        <w:t>22.1875</w:t>
      </w:r>
    </w:p>
    <w:p>
      <w:pPr>
        <w:jc w:val="center"/>
        <w:ind w:right="8739"/>
        <w:spacing w:after="0" w:line="238" w:lineRule="auto"/>
        <w:rPr>
          <w:sz w:val="20"/>
          <w:szCs w:val="20"/>
          <w:color w:val="auto"/>
        </w:rPr>
      </w:pPr>
      <w:r>
        <w:rPr>
          <w:rFonts w:ascii="Courier New" w:cs="Courier New" w:eastAsia="Courier New" w:hAnsi="Courier New"/>
          <w:sz w:val="18"/>
          <w:szCs w:val="18"/>
          <w:color w:val="auto"/>
        </w:rPr>
        <w:t>16.5000</w:t>
      </w:r>
    </w:p>
    <w:p>
      <w:pPr>
        <w:jc w:val="center"/>
        <w:ind w:right="8739"/>
        <w:spacing w:after="0"/>
        <w:rPr>
          <w:sz w:val="20"/>
          <w:szCs w:val="20"/>
          <w:color w:val="auto"/>
        </w:rPr>
      </w:pPr>
      <w:r>
        <w:rPr>
          <w:rFonts w:ascii="Courier New" w:cs="Courier New" w:eastAsia="Courier New" w:hAnsi="Courier New"/>
          <w:sz w:val="18"/>
          <w:szCs w:val="18"/>
          <w:color w:val="auto"/>
        </w:rPr>
        <w:t>AVERAGE</w:t>
      </w:r>
    </w:p>
    <w:p>
      <w:pPr>
        <w:jc w:val="center"/>
        <w:ind w:right="8739"/>
        <w:spacing w:after="0" w:line="237" w:lineRule="auto"/>
        <w:rPr>
          <w:sz w:val="20"/>
          <w:szCs w:val="20"/>
          <w:color w:val="auto"/>
        </w:rPr>
      </w:pPr>
      <w:r>
        <w:rPr>
          <w:rFonts w:ascii="Courier New" w:cs="Courier New" w:eastAsia="Courier New" w:hAnsi="Courier New"/>
          <w:sz w:val="18"/>
          <w:szCs w:val="18"/>
          <w:color w:val="auto"/>
        </w:rPr>
        <w:t>NUMBER OF</w:t>
      </w:r>
    </w:p>
    <w:p>
      <w:pPr>
        <w:jc w:val="center"/>
        <w:ind w:right="8739"/>
        <w:spacing w:after="0"/>
        <w:rPr>
          <w:sz w:val="20"/>
          <w:szCs w:val="20"/>
          <w:color w:val="auto"/>
        </w:rPr>
      </w:pPr>
      <w:r>
        <w:rPr>
          <w:rFonts w:ascii="Courier New" w:cs="Courier New" w:eastAsia="Courier New" w:hAnsi="Courier New"/>
          <w:sz w:val="18"/>
          <w:szCs w:val="18"/>
          <w:color w:val="auto"/>
        </w:rPr>
        <w:t>EMPLOYEES</w:t>
      </w:r>
    </w:p>
    <w:p>
      <w:pPr>
        <w:jc w:val="center"/>
        <w:ind w:right="8739"/>
        <w:spacing w:after="0" w:line="237" w:lineRule="auto"/>
        <w:rPr>
          <w:sz w:val="20"/>
          <w:szCs w:val="20"/>
          <w:color w:val="auto"/>
        </w:rPr>
      </w:pPr>
      <w:r>
        <w:rPr>
          <w:rFonts w:ascii="Courier New" w:cs="Courier New" w:eastAsia="Courier New" w:hAnsi="Courier New"/>
          <w:sz w:val="18"/>
          <w:szCs w:val="18"/>
          <w:color w:val="auto"/>
        </w:rPr>
        <w:t>5,395 5,380</w:t>
      </w:r>
    </w:p>
    <w:p>
      <w:pPr>
        <w:jc w:val="center"/>
        <w:ind w:right="8739"/>
        <w:spacing w:after="0"/>
        <w:rPr>
          <w:sz w:val="20"/>
          <w:szCs w:val="20"/>
          <w:color w:val="auto"/>
        </w:rPr>
      </w:pPr>
      <w:r>
        <w:rPr>
          <w:rFonts w:ascii="Courier New" w:cs="Courier New" w:eastAsia="Courier New" w:hAnsi="Courier New"/>
          <w:sz w:val="18"/>
          <w:szCs w:val="18"/>
          <w:color w:val="auto"/>
        </w:rPr>
        <w:t>5,040 4,923</w:t>
      </w:r>
    </w:p>
    <w:p>
      <w:pPr>
        <w:jc w:val="center"/>
        <w:ind w:right="8739"/>
        <w:spacing w:after="0" w:line="237" w:lineRule="auto"/>
        <w:rPr>
          <w:sz w:val="20"/>
          <w:szCs w:val="20"/>
          <w:color w:val="auto"/>
        </w:rPr>
      </w:pPr>
      <w:r>
        <w:rPr>
          <w:rFonts w:ascii="Courier New" w:cs="Courier New" w:eastAsia="Courier New" w:hAnsi="Courier New"/>
          <w:sz w:val="18"/>
          <w:szCs w:val="18"/>
          <w:color w:val="auto"/>
        </w:rPr>
        <w:t>4,695</w:t>
      </w:r>
    </w:p>
    <w:p>
      <w:pPr>
        <w:jc w:val="center"/>
        <w:ind w:right="8739"/>
        <w:spacing w:after="0" w:line="238" w:lineRule="auto"/>
        <w:rPr>
          <w:sz w:val="20"/>
          <w:szCs w:val="20"/>
          <w:color w:val="auto"/>
        </w:rPr>
      </w:pPr>
      <w:r>
        <w:rPr>
          <w:rFonts w:ascii="Courier New" w:cs="Courier New" w:eastAsia="Courier New" w:hAnsi="Courier New"/>
          <w:sz w:val="18"/>
          <w:szCs w:val="18"/>
          <w:color w:val="auto"/>
        </w:rPr>
        <w:t>(Dollars and</w:t>
      </w:r>
    </w:p>
    <w:p>
      <w:pPr>
        <w:jc w:val="center"/>
        <w:ind w:right="8739"/>
        <w:spacing w:after="0"/>
        <w:rPr>
          <w:sz w:val="20"/>
          <w:szCs w:val="20"/>
          <w:color w:val="auto"/>
        </w:rPr>
      </w:pPr>
      <w:r>
        <w:rPr>
          <w:rFonts w:ascii="Courier New" w:cs="Courier New" w:eastAsia="Courier New" w:hAnsi="Courier New"/>
          <w:sz w:val="18"/>
          <w:szCs w:val="18"/>
          <w:color w:val="auto"/>
        </w:rPr>
        <w:t>shares in</w:t>
      </w:r>
    </w:p>
    <w:p>
      <w:pPr>
        <w:jc w:val="center"/>
        <w:ind w:right="8739"/>
        <w:spacing w:after="0" w:line="237" w:lineRule="auto"/>
        <w:rPr>
          <w:sz w:val="20"/>
          <w:szCs w:val="20"/>
          <w:color w:val="auto"/>
        </w:rPr>
      </w:pPr>
      <w:r>
        <w:rPr>
          <w:rFonts w:ascii="Courier New" w:cs="Courier New" w:eastAsia="Courier New" w:hAnsi="Courier New"/>
          <w:sz w:val="18"/>
          <w:szCs w:val="18"/>
          <w:color w:val="auto"/>
        </w:rPr>
        <w:t>millions,</w:t>
      </w:r>
    </w:p>
    <w:p>
      <w:pPr>
        <w:jc w:val="center"/>
        <w:ind w:right="8739"/>
        <w:spacing w:after="0"/>
        <w:rPr>
          <w:sz w:val="20"/>
          <w:szCs w:val="20"/>
          <w:color w:val="auto"/>
        </w:rPr>
      </w:pPr>
      <w:r>
        <w:rPr>
          <w:rFonts w:ascii="Courier New" w:cs="Courier New" w:eastAsia="Courier New" w:hAnsi="Courier New"/>
          <w:sz w:val="18"/>
          <w:szCs w:val="18"/>
          <w:color w:val="auto"/>
        </w:rPr>
        <w:t>except per</w:t>
      </w:r>
    </w:p>
    <w:p>
      <w:pPr>
        <w:jc w:val="center"/>
        <w:ind w:right="8739"/>
        <w:spacing w:after="0" w:line="237" w:lineRule="auto"/>
        <w:rPr>
          <w:sz w:val="20"/>
          <w:szCs w:val="20"/>
          <w:color w:val="auto"/>
        </w:rPr>
      </w:pPr>
      <w:r>
        <w:rPr>
          <w:rFonts w:ascii="Courier New" w:cs="Courier New" w:eastAsia="Courier New" w:hAnsi="Courier New"/>
          <w:sz w:val="18"/>
          <w:szCs w:val="18"/>
          <w:color w:val="auto"/>
        </w:rPr>
        <w:t>share data)</w:t>
      </w:r>
    </w:p>
    <w:p>
      <w:pPr>
        <w:jc w:val="center"/>
        <w:ind w:right="8739"/>
        <w:spacing w:after="0"/>
        <w:rPr>
          <w:sz w:val="20"/>
          <w:szCs w:val="20"/>
          <w:color w:val="auto"/>
        </w:rPr>
      </w:pPr>
      <w:r>
        <w:rPr>
          <w:rFonts w:ascii="Courier New" w:cs="Courier New" w:eastAsia="Courier New" w:hAnsi="Courier New"/>
          <w:sz w:val="18"/>
          <w:szCs w:val="18"/>
          <w:color w:val="auto"/>
        </w:rPr>
        <w:t>Years ended</w:t>
      </w:r>
    </w:p>
    <w:p>
      <w:pPr>
        <w:jc w:val="center"/>
        <w:ind w:right="8739"/>
        <w:spacing w:after="0" w:line="237" w:lineRule="auto"/>
        <w:rPr>
          <w:sz w:val="20"/>
          <w:szCs w:val="20"/>
          <w:color w:val="auto"/>
        </w:rPr>
      </w:pPr>
      <w:r>
        <w:rPr>
          <w:rFonts w:ascii="Courier New" w:cs="Courier New" w:eastAsia="Courier New" w:hAnsi="Courier New"/>
          <w:sz w:val="18"/>
          <w:szCs w:val="18"/>
          <w:color w:val="auto"/>
        </w:rPr>
        <w:t>October 31(1)</w:t>
      </w:r>
    </w:p>
    <w:tbl>
      <w:tblPr>
        <w:tblLayout w:type="fixed"/>
        <w:tblInd w:w="120" w:type="dxa"/>
        <w:tblCellMar>
          <w:top w:w="0" w:type="dxa"/>
          <w:left w:w="0" w:type="dxa"/>
          <w:bottom w:w="0" w:type="dxa"/>
          <w:right w:w="0" w:type="dxa"/>
        </w:tblCellMar>
      </w:tblPr>
      <w:tr>
        <w:trPr>
          <w:trHeight w:val="203"/>
        </w:trPr>
        <w:tc>
          <w:tcPr>
            <w:tcW w:w="78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2"/>
              </w:rPr>
              <w:t>1997(7)</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1996</w:t>
            </w:r>
          </w:p>
        </w:tc>
      </w:tr>
      <w:tr>
        <w:trPr>
          <w:trHeight w:val="203"/>
        </w:trPr>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1995</w:t>
            </w:r>
          </w:p>
        </w:tc>
        <w:tc>
          <w:tcPr>
            <w:tcW w:w="6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1994</w:t>
            </w:r>
          </w:p>
        </w:tc>
      </w:tr>
    </w:tbl>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1993 1992</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w:t>
            </w:r>
          </w:p>
        </w:tc>
      </w:tr>
      <w:tr>
        <w:trPr>
          <w:trHeight w:val="203"/>
        </w:trPr>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w:t>
            </w:r>
          </w:p>
        </w:tc>
      </w:tr>
      <w:tr>
        <w:trPr>
          <w:trHeight w:val="203"/>
        </w:trPr>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w:t>
            </w:r>
          </w:p>
        </w:tc>
      </w:tr>
      <w:tr>
        <w:trPr>
          <w:trHeight w:val="203"/>
        </w:trPr>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w:t>
            </w:r>
          </w:p>
        </w:tc>
      </w:tr>
      <w:tr>
        <w:trPr>
          <w:trHeight w:val="203"/>
        </w:trPr>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86"/>
              </w:rPr>
              <w:t>---</w:t>
            </w:r>
          </w:p>
        </w:tc>
      </w:tr>
      <w:tr>
        <w:trPr>
          <w:trHeight w:val="203"/>
        </w:trPr>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 ----</w:t>
            </w:r>
          </w:p>
        </w:tc>
      </w:tr>
      <w:tr>
        <w:trPr>
          <w:trHeight w:val="203"/>
        </w:trPr>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300" w:type="dxa"/>
            <w:vAlign w:val="bottom"/>
          </w:tcPr>
          <w:p>
            <w:pPr>
              <w:spacing w:after="0"/>
              <w:rPr>
                <w:sz w:val="17"/>
                <w:szCs w:val="17"/>
                <w:color w:val="auto"/>
              </w:rPr>
            </w:pPr>
          </w:p>
        </w:tc>
      </w:tr>
      <w:tr>
        <w:trPr>
          <w:trHeight w:val="203"/>
        </w:trPr>
        <w:tc>
          <w:tcPr>
            <w:tcW w:w="1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OPERATING</w:t>
            </w:r>
          </w:p>
        </w:tc>
      </w:tr>
      <w:tr>
        <w:trPr>
          <w:trHeight w:val="203"/>
        </w:trPr>
        <w:tc>
          <w:tcPr>
            <w:tcW w:w="1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RESULTS: NET</w:t>
            </w:r>
          </w:p>
        </w:tc>
      </w:tr>
      <w:tr>
        <w:trPr>
          <w:trHeight w:val="203"/>
        </w:trPr>
        <w:tc>
          <w:tcPr>
            <w:tcW w:w="1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SALES(2) $</w:t>
            </w:r>
          </w:p>
        </w:tc>
      </w:tr>
      <w:tr>
        <w:trPr>
          <w:trHeight w:val="203"/>
        </w:trPr>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1,052.8</w:t>
            </w:r>
          </w:p>
        </w:tc>
        <w:tc>
          <w:tcPr>
            <w:tcW w:w="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930.9 $ 919.4</w:t>
            </w:r>
          </w:p>
        </w:tc>
      </w:tr>
      <w:tr>
        <w:trPr>
          <w:trHeight w:val="203"/>
        </w:trPr>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$ 864.3</w:t>
            </w:r>
          </w:p>
        </w:tc>
        <w:tc>
          <w:tcPr>
            <w:tcW w:w="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73"/>
              </w:rPr>
              <w:t>$</w:t>
            </w:r>
          </w:p>
        </w:tc>
      </w:tr>
      <w:tr>
        <w:trPr>
          <w:trHeight w:val="203"/>
        </w:trPr>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5"/>
              </w:rPr>
              <w:t>706.6 $ 638.7</w:t>
            </w:r>
          </w:p>
        </w:tc>
      </w:tr>
      <w:tr>
        <w:trPr>
          <w:trHeight w:val="203"/>
        </w:trPr>
        <w:tc>
          <w:tcPr>
            <w:tcW w:w="1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6"/>
              </w:rPr>
              <w:t>NET SALES</w:t>
            </w:r>
          </w:p>
        </w:tc>
      </w:tr>
      <w:tr>
        <w:trPr>
          <w:trHeight w:val="203"/>
        </w:trPr>
        <w:tc>
          <w:tcPr>
            <w:tcW w:w="1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GROWTH FROM</w:t>
            </w:r>
          </w:p>
        </w:tc>
      </w:tr>
      <w:tr>
        <w:trPr>
          <w:trHeight w:val="203"/>
        </w:trPr>
        <w:tc>
          <w:tcPr>
            <w:tcW w:w="13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PRIOR YEAR</w:t>
            </w: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13.1%</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6.4%</w:t>
            </w: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22.3%</w:t>
            </w:r>
          </w:p>
        </w:tc>
      </w:tr>
      <w:tr>
        <w:trPr>
          <w:trHeight w:val="203"/>
        </w:trPr>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10.6%</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(9.6)%</w:t>
            </w:r>
          </w:p>
        </w:tc>
      </w:tr>
    </w:tbl>
    <w:p>
      <w:pPr>
        <w:jc w:val="center"/>
        <w:ind w:right="8739"/>
        <w:spacing w:after="0" w:line="238" w:lineRule="auto"/>
        <w:rPr>
          <w:sz w:val="20"/>
          <w:szCs w:val="20"/>
          <w:color w:val="auto"/>
        </w:rPr>
      </w:pPr>
      <w:r>
        <w:rPr>
          <w:rFonts w:ascii="Courier New" w:cs="Courier New" w:eastAsia="Courier New" w:hAnsi="Courier New"/>
          <w:sz w:val="18"/>
          <w:szCs w:val="18"/>
          <w:color w:val="auto"/>
        </w:rPr>
        <w:t>NET EARNINGS</w:t>
      </w:r>
    </w:p>
    <w:p>
      <w:pPr>
        <w:jc w:val="center"/>
        <w:ind w:right="8739"/>
        <w:spacing w:after="0"/>
        <w:rPr>
          <w:sz w:val="20"/>
          <w:szCs w:val="20"/>
          <w:color w:val="auto"/>
        </w:rPr>
      </w:pPr>
      <w:r>
        <w:rPr>
          <w:rFonts w:ascii="Courier New" w:cs="Courier New" w:eastAsia="Courier New" w:hAnsi="Courier New"/>
          <w:sz w:val="18"/>
          <w:szCs w:val="18"/>
          <w:color w:val="auto"/>
        </w:rPr>
        <w:t>(LOSS),</w:t>
      </w:r>
    </w:p>
    <w:p>
      <w:pPr>
        <w:sectPr>
          <w:pgSz w:w="11900" w:h="16838" w:orient="portrait"/>
          <w:cols w:equalWidth="0" w:num="1">
            <w:col w:w="10219"/>
          </w:cols>
          <w:pgMar w:left="240" w:top="136" w:right="1440" w:bottom="0" w:gutter="0" w:footer="0" w:header="0"/>
        </w:sectPr>
      </w:pPr>
    </w:p>
    <w:bookmarkStart w:id="102" w:name="page103"/>
    <w:bookmarkEnd w:id="102"/>
    <w:p>
      <w:pPr>
        <w:jc w:val="center"/>
        <w:ind w:right="8739"/>
        <w:spacing w:after="0"/>
        <w:rPr>
          <w:sz w:val="20"/>
          <w:szCs w:val="20"/>
          <w:color w:val="auto"/>
        </w:rPr>
      </w:pPr>
      <w:r>
        <w:rPr>
          <w:rFonts w:ascii="Courier New" w:cs="Courier New" w:eastAsia="Courier New" w:hAnsi="Courier New"/>
          <w:sz w:val="18"/>
          <w:szCs w:val="18"/>
          <w:color w:val="auto"/>
        </w:rPr>
        <w:t>BEFORE</w:t>
      </w:r>
    </w:p>
    <w:p>
      <w:pPr>
        <w:jc w:val="center"/>
        <w:ind w:right="8739"/>
        <w:spacing w:after="0" w:line="238" w:lineRule="auto"/>
        <w:rPr>
          <w:sz w:val="20"/>
          <w:szCs w:val="20"/>
          <w:color w:val="auto"/>
        </w:rPr>
      </w:pPr>
      <w:r>
        <w:rPr>
          <w:rFonts w:ascii="Courier New" w:cs="Courier New" w:eastAsia="Courier New" w:hAnsi="Courier New"/>
          <w:sz w:val="18"/>
          <w:szCs w:val="18"/>
          <w:color w:val="auto"/>
        </w:rPr>
        <w:t>ACCOUNTING</w:t>
      </w:r>
    </w:p>
    <w:p>
      <w:pPr>
        <w:jc w:val="center"/>
        <w:ind w:right="8739"/>
        <w:spacing w:after="0"/>
        <w:rPr>
          <w:sz w:val="20"/>
          <w:szCs w:val="20"/>
          <w:color w:val="auto"/>
        </w:rPr>
      </w:pPr>
      <w:r>
        <w:rPr>
          <w:rFonts w:ascii="Courier New" w:cs="Courier New" w:eastAsia="Courier New" w:hAnsi="Courier New"/>
          <w:sz w:val="18"/>
          <w:szCs w:val="18"/>
          <w:color w:val="auto"/>
        </w:rPr>
        <w:t>CHANGE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EXTRAORDINARY</w:t>
      </w:r>
    </w:p>
    <w:p>
      <w:pPr>
        <w:jc w:val="center"/>
        <w:ind w:right="8739"/>
        <w:spacing w:after="0" w:line="238" w:lineRule="auto"/>
        <w:rPr>
          <w:sz w:val="20"/>
          <w:szCs w:val="20"/>
          <w:color w:val="auto"/>
        </w:rPr>
      </w:pPr>
      <w:r>
        <w:rPr>
          <w:rFonts w:ascii="Courier New" w:cs="Courier New" w:eastAsia="Courier New" w:hAnsi="Courier New"/>
          <w:sz w:val="18"/>
          <w:szCs w:val="18"/>
          <w:color w:val="auto"/>
        </w:rPr>
        <w:t>LOSS(3,5,6) $</w:t>
      </w:r>
    </w:p>
    <w:p>
      <w:pPr>
        <w:jc w:val="center"/>
        <w:ind w:right="8739"/>
        <w:spacing w:after="0"/>
        <w:rPr>
          <w:sz w:val="20"/>
          <w:szCs w:val="20"/>
          <w:color w:val="auto"/>
        </w:rPr>
      </w:pPr>
      <w:r>
        <w:rPr>
          <w:rFonts w:ascii="Courier New" w:cs="Courier New" w:eastAsia="Courier New" w:hAnsi="Courier New"/>
          <w:sz w:val="18"/>
          <w:szCs w:val="18"/>
          <w:color w:val="auto"/>
        </w:rPr>
        <w:t>36.5 $ 36.4 $</w:t>
      </w:r>
    </w:p>
    <w:p>
      <w:pPr>
        <w:ind w:left="60"/>
        <w:spacing w:after="0" w:line="237" w:lineRule="auto"/>
        <w:rPr>
          <w:sz w:val="20"/>
          <w:szCs w:val="20"/>
          <w:color w:val="auto"/>
        </w:rPr>
      </w:pPr>
      <w:r>
        <w:rPr>
          <w:rFonts w:ascii="Courier New" w:cs="Courier New" w:eastAsia="Courier New" w:hAnsi="Courier New"/>
          <w:sz w:val="18"/>
          <w:szCs w:val="18"/>
          <w:color w:val="auto"/>
        </w:rPr>
        <w:t>32.4 $ 32.4 $</w:t>
      </w:r>
    </w:p>
    <w:p>
      <w:pPr>
        <w:ind w:left="60"/>
        <w:spacing w:after="0"/>
        <w:rPr>
          <w:sz w:val="20"/>
          <w:szCs w:val="20"/>
          <w:color w:val="auto"/>
        </w:rPr>
      </w:pPr>
      <w:r>
        <w:rPr>
          <w:rFonts w:ascii="Courier New" w:cs="Courier New" w:eastAsia="Courier New" w:hAnsi="Courier New"/>
          <w:sz w:val="18"/>
          <w:szCs w:val="18"/>
          <w:color w:val="auto"/>
        </w:rPr>
        <w:t>15.3 $ (21.7)</w:t>
      </w:r>
    </w:p>
    <w:p>
      <w:pPr>
        <w:ind w:left="60"/>
        <w:spacing w:after="0" w:line="237" w:lineRule="auto"/>
        <w:rPr>
          <w:sz w:val="20"/>
          <w:szCs w:val="20"/>
          <w:color w:val="auto"/>
        </w:rPr>
      </w:pPr>
      <w:r>
        <w:rPr>
          <w:rFonts w:ascii="Courier New" w:cs="Courier New" w:eastAsia="Courier New" w:hAnsi="Courier New"/>
          <w:sz w:val="18"/>
          <w:szCs w:val="18"/>
          <w:color w:val="auto"/>
        </w:rPr>
        <w:t>PERCENTAGE OF</w:t>
      </w:r>
    </w:p>
    <w:p>
      <w:pPr>
        <w:ind w:left="280"/>
        <w:spacing w:after="0"/>
        <w:rPr>
          <w:sz w:val="20"/>
          <w:szCs w:val="20"/>
          <w:color w:val="auto"/>
        </w:rPr>
      </w:pPr>
      <w:r>
        <w:rPr>
          <w:rFonts w:ascii="Courier New" w:cs="Courier New" w:eastAsia="Courier New" w:hAnsi="Courier New"/>
          <w:sz w:val="18"/>
          <w:szCs w:val="18"/>
          <w:color w:val="auto"/>
        </w:rPr>
        <w:t>NET SALES</w:t>
      </w:r>
    </w:p>
    <w:p>
      <w:pPr>
        <w:ind w:left="280"/>
        <w:spacing w:after="0" w:line="237" w:lineRule="auto"/>
        <w:rPr>
          <w:sz w:val="20"/>
          <w:szCs w:val="20"/>
          <w:color w:val="auto"/>
        </w:rPr>
      </w:pPr>
      <w:r>
        <w:rPr>
          <w:rFonts w:ascii="Courier New" w:cs="Courier New" w:eastAsia="Courier New" w:hAnsi="Courier New"/>
          <w:sz w:val="18"/>
          <w:szCs w:val="18"/>
          <w:color w:val="auto"/>
        </w:rPr>
        <w:t>3.5% 3.9%</w:t>
      </w:r>
    </w:p>
    <w:p>
      <w:pPr>
        <w:jc w:val="center"/>
        <w:ind w:right="8739"/>
        <w:spacing w:after="0" w:line="238" w:lineRule="auto"/>
        <w:rPr>
          <w:sz w:val="20"/>
          <w:szCs w:val="20"/>
          <w:color w:val="auto"/>
        </w:rPr>
      </w:pPr>
      <w:r>
        <w:rPr>
          <w:rFonts w:ascii="Courier New" w:cs="Courier New" w:eastAsia="Courier New" w:hAnsi="Courier New"/>
          <w:sz w:val="18"/>
          <w:szCs w:val="18"/>
          <w:color w:val="auto"/>
        </w:rPr>
        <w:t>3.5% 3.8%</w:t>
      </w:r>
    </w:p>
    <w:p>
      <w:pPr>
        <w:jc w:val="center"/>
        <w:ind w:right="8739"/>
        <w:spacing w:after="0"/>
        <w:rPr>
          <w:sz w:val="20"/>
          <w:szCs w:val="20"/>
          <w:color w:val="auto"/>
        </w:rPr>
      </w:pPr>
      <w:r>
        <w:rPr>
          <w:rFonts w:ascii="Courier New" w:cs="Courier New" w:eastAsia="Courier New" w:hAnsi="Courier New"/>
          <w:sz w:val="18"/>
          <w:szCs w:val="18"/>
          <w:color w:val="auto"/>
        </w:rPr>
        <w:t>2.2% (3.4)%</w:t>
      </w:r>
    </w:p>
    <w:p>
      <w:pPr>
        <w:jc w:val="center"/>
        <w:ind w:right="8739"/>
        <w:spacing w:after="0" w:line="237" w:lineRule="auto"/>
        <w:rPr>
          <w:sz w:val="20"/>
          <w:szCs w:val="20"/>
          <w:color w:val="auto"/>
        </w:rPr>
      </w:pPr>
      <w:r>
        <w:rPr>
          <w:rFonts w:ascii="Courier New" w:cs="Courier New" w:eastAsia="Courier New" w:hAnsi="Courier New"/>
          <w:sz w:val="18"/>
          <w:szCs w:val="18"/>
          <w:color w:val="auto"/>
        </w:rPr>
        <w:t>NET EARNINGS</w:t>
      </w:r>
    </w:p>
    <w:p>
      <w:pPr>
        <w:jc w:val="center"/>
        <w:ind w:right="8739"/>
        <w:spacing w:after="0"/>
        <w:rPr>
          <w:sz w:val="20"/>
          <w:szCs w:val="20"/>
          <w:color w:val="auto"/>
        </w:rPr>
      </w:pPr>
      <w:r>
        <w:rPr>
          <w:rFonts w:ascii="Courier New" w:cs="Courier New" w:eastAsia="Courier New" w:hAnsi="Courier New"/>
          <w:sz w:val="18"/>
          <w:szCs w:val="18"/>
          <w:color w:val="auto"/>
        </w:rPr>
        <w:t>(LOSS)(3) $</w:t>
      </w:r>
    </w:p>
    <w:p>
      <w:pPr>
        <w:jc w:val="center"/>
        <w:ind w:right="8739"/>
        <w:spacing w:after="0" w:line="237" w:lineRule="auto"/>
        <w:rPr>
          <w:sz w:val="20"/>
          <w:szCs w:val="20"/>
          <w:color w:val="auto"/>
        </w:rPr>
      </w:pPr>
      <w:r>
        <w:rPr>
          <w:rFonts w:ascii="Courier New" w:cs="Courier New" w:eastAsia="Courier New" w:hAnsi="Courier New"/>
          <w:sz w:val="18"/>
          <w:szCs w:val="18"/>
          <w:color w:val="auto"/>
        </w:rPr>
        <w:t>34.8 $ 36.4 $</w:t>
      </w:r>
    </w:p>
    <w:p>
      <w:pPr>
        <w:jc w:val="center"/>
        <w:ind w:right="8739"/>
        <w:spacing w:after="0"/>
        <w:rPr>
          <w:sz w:val="20"/>
          <w:szCs w:val="20"/>
          <w:color w:val="auto"/>
        </w:rPr>
      </w:pPr>
      <w:r>
        <w:rPr>
          <w:rFonts w:ascii="Courier New" w:cs="Courier New" w:eastAsia="Courier New" w:hAnsi="Courier New"/>
          <w:sz w:val="18"/>
          <w:szCs w:val="18"/>
          <w:color w:val="auto"/>
        </w:rPr>
        <w:t>32.4 $ 32.4 $</w:t>
      </w:r>
    </w:p>
    <w:p>
      <w:pPr>
        <w:jc w:val="center"/>
        <w:ind w:right="8739"/>
        <w:spacing w:after="0" w:line="237" w:lineRule="auto"/>
        <w:rPr>
          <w:sz w:val="20"/>
          <w:szCs w:val="20"/>
          <w:color w:val="auto"/>
        </w:rPr>
      </w:pPr>
      <w:r>
        <w:rPr>
          <w:rFonts w:ascii="Courier New" w:cs="Courier New" w:eastAsia="Courier New" w:hAnsi="Courier New"/>
          <w:sz w:val="18"/>
          <w:szCs w:val="18"/>
          <w:color w:val="auto"/>
        </w:rPr>
        <w:t>15.3 $ (21.7)</w:t>
      </w:r>
    </w:p>
    <w:p>
      <w:pPr>
        <w:jc w:val="center"/>
        <w:ind w:right="8739"/>
        <w:spacing w:after="0" w:line="238" w:lineRule="auto"/>
        <w:rPr>
          <w:sz w:val="20"/>
          <w:szCs w:val="20"/>
          <w:color w:val="auto"/>
        </w:rPr>
      </w:pPr>
      <w:r>
        <w:rPr>
          <w:rFonts w:ascii="Courier New" w:cs="Courier New" w:eastAsia="Courier New" w:hAnsi="Courier New"/>
          <w:sz w:val="18"/>
          <w:szCs w:val="18"/>
          <w:color w:val="auto"/>
        </w:rPr>
        <w:t>DILUTED NET</w:t>
      </w:r>
    </w:p>
    <w:p>
      <w:pPr>
        <w:jc w:val="center"/>
        <w:ind w:right="8739"/>
        <w:spacing w:after="0"/>
        <w:rPr>
          <w:sz w:val="20"/>
          <w:szCs w:val="20"/>
          <w:color w:val="auto"/>
        </w:rPr>
      </w:pPr>
      <w:r>
        <w:rPr>
          <w:rFonts w:ascii="Courier New" w:cs="Courier New" w:eastAsia="Courier New" w:hAnsi="Courier New"/>
          <w:sz w:val="18"/>
          <w:szCs w:val="18"/>
          <w:color w:val="auto"/>
        </w:rPr>
        <w:t>EARNINGS</w:t>
      </w:r>
    </w:p>
    <w:p>
      <w:pPr>
        <w:jc w:val="center"/>
        <w:ind w:right="8739"/>
        <w:spacing w:after="0" w:line="237" w:lineRule="auto"/>
        <w:rPr>
          <w:sz w:val="20"/>
          <w:szCs w:val="20"/>
          <w:color w:val="auto"/>
        </w:rPr>
      </w:pPr>
      <w:r>
        <w:rPr>
          <w:rFonts w:ascii="Courier New" w:cs="Courier New" w:eastAsia="Courier New" w:hAnsi="Courier New"/>
          <w:sz w:val="18"/>
          <w:szCs w:val="18"/>
          <w:color w:val="auto"/>
        </w:rPr>
        <w:t>(LOSS) PER</w:t>
      </w:r>
    </w:p>
    <w:p>
      <w:pPr>
        <w:jc w:val="center"/>
        <w:ind w:right="8739"/>
        <w:spacing w:after="0"/>
        <w:rPr>
          <w:sz w:val="20"/>
          <w:szCs w:val="20"/>
          <w:color w:val="auto"/>
        </w:rPr>
      </w:pPr>
      <w:r>
        <w:rPr>
          <w:rFonts w:ascii="Courier New" w:cs="Courier New" w:eastAsia="Courier New" w:hAnsi="Courier New"/>
          <w:sz w:val="18"/>
          <w:szCs w:val="18"/>
          <w:color w:val="auto"/>
        </w:rPr>
        <w:t>SHARE, BEFORE</w:t>
      </w:r>
    </w:p>
    <w:p>
      <w:pPr>
        <w:jc w:val="center"/>
        <w:ind w:right="8739"/>
        <w:spacing w:after="0" w:line="237" w:lineRule="auto"/>
        <w:rPr>
          <w:sz w:val="20"/>
          <w:szCs w:val="20"/>
          <w:color w:val="auto"/>
        </w:rPr>
      </w:pPr>
      <w:r>
        <w:rPr>
          <w:rFonts w:ascii="Courier New" w:cs="Courier New" w:eastAsia="Courier New" w:hAnsi="Courier New"/>
          <w:sz w:val="18"/>
          <w:szCs w:val="18"/>
          <w:color w:val="auto"/>
        </w:rPr>
        <w:t>ACCOUNTING</w:t>
      </w:r>
    </w:p>
    <w:p>
      <w:pPr>
        <w:jc w:val="center"/>
        <w:ind w:right="8739"/>
        <w:spacing w:after="0"/>
        <w:rPr>
          <w:sz w:val="20"/>
          <w:szCs w:val="20"/>
          <w:color w:val="auto"/>
        </w:rPr>
      </w:pPr>
      <w:r>
        <w:rPr>
          <w:rFonts w:ascii="Courier New" w:cs="Courier New" w:eastAsia="Courier New" w:hAnsi="Courier New"/>
          <w:sz w:val="18"/>
          <w:szCs w:val="18"/>
          <w:color w:val="auto"/>
        </w:rPr>
        <w:t>CHANGE AND</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EXTRAORDINARY</w:t>
      </w:r>
    </w:p>
    <w:p>
      <w:pPr>
        <w:jc w:val="center"/>
        <w:ind w:right="8739"/>
        <w:spacing w:after="0"/>
        <w:rPr>
          <w:sz w:val="20"/>
          <w:szCs w:val="20"/>
          <w:color w:val="auto"/>
        </w:rPr>
      </w:pPr>
      <w:r>
        <w:rPr>
          <w:rFonts w:ascii="Courier New" w:cs="Courier New" w:eastAsia="Courier New" w:hAnsi="Courier New"/>
          <w:sz w:val="18"/>
          <w:szCs w:val="18"/>
          <w:color w:val="auto"/>
        </w:rPr>
        <w:t>LOSS(3,5,6)</w:t>
      </w:r>
    </w:p>
    <w:p>
      <w:pPr>
        <w:jc w:val="center"/>
        <w:ind w:right="8739"/>
        <w:spacing w:after="0" w:line="237" w:lineRule="auto"/>
        <w:rPr>
          <w:sz w:val="20"/>
          <w:szCs w:val="20"/>
          <w:color w:val="auto"/>
        </w:rPr>
      </w:pPr>
      <w:r>
        <w:rPr>
          <w:rFonts w:ascii="Courier New" w:cs="Courier New" w:eastAsia="Courier New" w:hAnsi="Courier New"/>
          <w:sz w:val="18"/>
          <w:szCs w:val="18"/>
          <w:color w:val="auto"/>
        </w:rPr>
        <w:t>2.93 2.90</w:t>
      </w:r>
    </w:p>
    <w:p>
      <w:pPr>
        <w:jc w:val="center"/>
        <w:ind w:right="8739"/>
        <w:spacing w:after="0" w:line="238" w:lineRule="auto"/>
        <w:rPr>
          <w:sz w:val="20"/>
          <w:szCs w:val="20"/>
          <w:color w:val="auto"/>
        </w:rPr>
      </w:pPr>
      <w:r>
        <w:rPr>
          <w:rFonts w:ascii="Courier New" w:cs="Courier New" w:eastAsia="Courier New" w:hAnsi="Courier New"/>
          <w:sz w:val="18"/>
          <w:szCs w:val="18"/>
          <w:color w:val="auto"/>
        </w:rPr>
        <w:t>2.50 2.49</w:t>
      </w:r>
    </w:p>
    <w:p>
      <w:pPr>
        <w:jc w:val="center"/>
        <w:ind w:right="8739"/>
        <w:spacing w:after="0"/>
        <w:rPr>
          <w:sz w:val="20"/>
          <w:szCs w:val="20"/>
          <w:color w:val="auto"/>
        </w:rPr>
      </w:pPr>
      <w:r>
        <w:rPr>
          <w:rFonts w:ascii="Courier New" w:cs="Courier New" w:eastAsia="Courier New" w:hAnsi="Courier New"/>
          <w:sz w:val="18"/>
          <w:szCs w:val="18"/>
          <w:color w:val="auto"/>
        </w:rPr>
        <w:t>1.22 (1.81)</w:t>
      </w:r>
    </w:p>
    <w:p>
      <w:pPr>
        <w:jc w:val="center"/>
        <w:ind w:right="8739"/>
        <w:spacing w:after="0" w:line="237" w:lineRule="auto"/>
        <w:rPr>
          <w:sz w:val="20"/>
          <w:szCs w:val="20"/>
          <w:color w:val="auto"/>
        </w:rPr>
      </w:pPr>
      <w:r>
        <w:rPr>
          <w:rFonts w:ascii="Courier New" w:cs="Courier New" w:eastAsia="Courier New" w:hAnsi="Courier New"/>
          <w:sz w:val="18"/>
          <w:szCs w:val="18"/>
          <w:color w:val="auto"/>
        </w:rPr>
        <w:t>RETURN ON</w:t>
      </w:r>
    </w:p>
    <w:p>
      <w:pPr>
        <w:jc w:val="center"/>
        <w:ind w:right="8739"/>
        <w:spacing w:after="0"/>
        <w:rPr>
          <w:sz w:val="20"/>
          <w:szCs w:val="20"/>
          <w:color w:val="auto"/>
        </w:rPr>
      </w:pPr>
      <w:r>
        <w:rPr>
          <w:rFonts w:ascii="Courier New" w:cs="Courier New" w:eastAsia="Courier New" w:hAnsi="Courier New"/>
          <w:sz w:val="18"/>
          <w:szCs w:val="18"/>
          <w:color w:val="auto"/>
        </w:rPr>
        <w:t>AVERAGE</w:t>
      </w:r>
    </w:p>
    <w:p>
      <w:pPr>
        <w:ind w:left="60"/>
        <w:spacing w:after="0" w:line="237" w:lineRule="auto"/>
        <w:rPr>
          <w:sz w:val="20"/>
          <w:szCs w:val="20"/>
          <w:color w:val="auto"/>
        </w:rPr>
      </w:pPr>
      <w:r>
        <w:rPr>
          <w:rFonts w:ascii="Courier New" w:cs="Courier New" w:eastAsia="Courier New" w:hAnsi="Courier New"/>
          <w:sz w:val="18"/>
          <w:szCs w:val="18"/>
          <w:color w:val="auto"/>
        </w:rPr>
        <w:t>STOCKHOLDERS'</w:t>
      </w:r>
    </w:p>
    <w:p>
      <w:pPr>
        <w:ind w:left="120"/>
        <w:spacing w:after="0"/>
        <w:rPr>
          <w:sz w:val="20"/>
          <w:szCs w:val="20"/>
          <w:color w:val="auto"/>
        </w:rPr>
      </w:pPr>
      <w:r>
        <w:rPr>
          <w:rFonts w:ascii="Courier New" w:cs="Courier New" w:eastAsia="Courier New" w:hAnsi="Courier New"/>
          <w:sz w:val="18"/>
          <w:szCs w:val="18"/>
          <w:color w:val="auto"/>
        </w:rPr>
        <w:t>EQUITY 15.3%</w:t>
      </w:r>
    </w:p>
    <w:p>
      <w:pPr>
        <w:ind w:left="160"/>
        <w:spacing w:after="0" w:line="237" w:lineRule="auto"/>
        <w:rPr>
          <w:sz w:val="20"/>
          <w:szCs w:val="20"/>
          <w:color w:val="auto"/>
        </w:rPr>
      </w:pPr>
      <w:r>
        <w:rPr>
          <w:rFonts w:ascii="Courier New" w:cs="Courier New" w:eastAsia="Courier New" w:hAnsi="Courier New"/>
          <w:sz w:val="18"/>
          <w:szCs w:val="18"/>
          <w:color w:val="auto"/>
        </w:rPr>
        <w:t>18.0% 17.5%</w:t>
      </w:r>
    </w:p>
    <w:p>
      <w:pPr>
        <w:jc w:val="center"/>
        <w:ind w:right="8739"/>
        <w:spacing w:after="0" w:line="238" w:lineRule="auto"/>
        <w:rPr>
          <w:sz w:val="20"/>
          <w:szCs w:val="20"/>
          <w:color w:val="auto"/>
        </w:rPr>
      </w:pPr>
      <w:r>
        <w:rPr>
          <w:rFonts w:ascii="Courier New" w:cs="Courier New" w:eastAsia="Courier New" w:hAnsi="Courier New"/>
          <w:sz w:val="18"/>
          <w:szCs w:val="18"/>
          <w:color w:val="auto"/>
        </w:rPr>
        <w:t>20.2% 11.4%</w:t>
      </w:r>
    </w:p>
    <w:p>
      <w:pPr>
        <w:jc w:val="center"/>
        <w:ind w:right="8739"/>
        <w:spacing w:after="0"/>
        <w:rPr>
          <w:sz w:val="20"/>
          <w:szCs w:val="20"/>
          <w:color w:val="auto"/>
        </w:rPr>
      </w:pPr>
      <w:r>
        <w:rPr>
          <w:rFonts w:ascii="Courier New" w:cs="Courier New" w:eastAsia="Courier New" w:hAnsi="Courier New"/>
          <w:sz w:val="18"/>
          <w:szCs w:val="18"/>
          <w:color w:val="auto"/>
        </w:rPr>
        <w:t>(15.5)%</w:t>
      </w:r>
    </w:p>
    <w:p>
      <w:pPr>
        <w:jc w:val="center"/>
        <w:ind w:right="8739"/>
        <w:spacing w:after="0" w:line="237" w:lineRule="auto"/>
        <w:rPr>
          <w:sz w:val="20"/>
          <w:szCs w:val="20"/>
          <w:color w:val="auto"/>
        </w:rPr>
      </w:pPr>
      <w:r>
        <w:rPr>
          <w:rFonts w:ascii="Courier New" w:cs="Courier New" w:eastAsia="Courier New" w:hAnsi="Courier New"/>
          <w:sz w:val="18"/>
          <w:szCs w:val="18"/>
          <w:color w:val="auto"/>
        </w:rPr>
        <w:t>SUMMARY OF</w:t>
      </w:r>
    </w:p>
    <w:p>
      <w:pPr>
        <w:jc w:val="center"/>
        <w:ind w:right="8739"/>
        <w:spacing w:after="0"/>
        <w:rPr>
          <w:sz w:val="20"/>
          <w:szCs w:val="20"/>
          <w:color w:val="auto"/>
        </w:rPr>
      </w:pPr>
      <w:r>
        <w:rPr>
          <w:rFonts w:ascii="Courier New" w:cs="Courier New" w:eastAsia="Courier New" w:hAnsi="Courier New"/>
          <w:sz w:val="18"/>
          <w:szCs w:val="18"/>
          <w:color w:val="auto"/>
        </w:rPr>
        <w:t>FINANCIAL</w:t>
      </w:r>
    </w:p>
    <w:p>
      <w:pPr>
        <w:jc w:val="center"/>
        <w:ind w:right="8739"/>
        <w:spacing w:after="0" w:line="237" w:lineRule="auto"/>
        <w:rPr>
          <w:sz w:val="20"/>
          <w:szCs w:val="20"/>
          <w:color w:val="auto"/>
        </w:rPr>
      </w:pPr>
      <w:r>
        <w:rPr>
          <w:rFonts w:ascii="Courier New" w:cs="Courier New" w:eastAsia="Courier New" w:hAnsi="Courier New"/>
          <w:sz w:val="18"/>
          <w:szCs w:val="18"/>
          <w:color w:val="auto"/>
        </w:rPr>
        <w:t>POSITION:</w:t>
      </w:r>
    </w:p>
    <w:p>
      <w:pPr>
        <w:jc w:val="center"/>
        <w:ind w:right="8739"/>
        <w:spacing w:after="0"/>
        <w:rPr>
          <w:sz w:val="20"/>
          <w:szCs w:val="20"/>
          <w:color w:val="auto"/>
        </w:rPr>
      </w:pPr>
      <w:r>
        <w:rPr>
          <w:rFonts w:ascii="Courier New" w:cs="Courier New" w:eastAsia="Courier New" w:hAnsi="Courier New"/>
          <w:sz w:val="18"/>
          <w:szCs w:val="18"/>
          <w:color w:val="auto"/>
        </w:rPr>
        <w:t>WORKING</w:t>
      </w:r>
    </w:p>
    <w:p>
      <w:pPr>
        <w:jc w:val="center"/>
        <w:ind w:right="8739"/>
        <w:spacing w:after="0" w:line="237" w:lineRule="auto"/>
        <w:rPr>
          <w:sz w:val="20"/>
          <w:szCs w:val="20"/>
          <w:color w:val="auto"/>
        </w:rPr>
      </w:pPr>
      <w:r>
        <w:rPr>
          <w:rFonts w:ascii="Courier New" w:cs="Courier New" w:eastAsia="Courier New" w:hAnsi="Courier New"/>
          <w:sz w:val="18"/>
          <w:szCs w:val="18"/>
          <w:color w:val="auto"/>
        </w:rPr>
        <w:t>CAPITAL $</w:t>
      </w:r>
    </w:p>
    <w:p>
      <w:pPr>
        <w:jc w:val="center"/>
        <w:ind w:right="8739"/>
        <w:spacing w:after="0" w:line="238" w:lineRule="auto"/>
        <w:rPr>
          <w:sz w:val="20"/>
          <w:szCs w:val="20"/>
          <w:color w:val="auto"/>
        </w:rPr>
      </w:pPr>
      <w:r>
        <w:rPr>
          <w:rFonts w:ascii="Courier New" w:cs="Courier New" w:eastAsia="Courier New" w:hAnsi="Courier New"/>
          <w:sz w:val="18"/>
          <w:szCs w:val="18"/>
          <w:color w:val="auto"/>
        </w:rPr>
        <w:t>234.2 $ 197.1</w:t>
      </w:r>
    </w:p>
    <w:p>
      <w:pPr>
        <w:jc w:val="center"/>
        <w:ind w:right="8739"/>
        <w:spacing w:after="0"/>
        <w:rPr>
          <w:sz w:val="20"/>
          <w:szCs w:val="20"/>
          <w:color w:val="auto"/>
        </w:rPr>
      </w:pPr>
      <w:r>
        <w:rPr>
          <w:rFonts w:ascii="Courier New" w:cs="Courier New" w:eastAsia="Courier New" w:hAnsi="Courier New"/>
          <w:sz w:val="18"/>
          <w:szCs w:val="18"/>
          <w:color w:val="auto"/>
        </w:rPr>
        <w:t>$ 165.1 $</w:t>
      </w:r>
    </w:p>
    <w:p>
      <w:pPr>
        <w:jc w:val="center"/>
        <w:ind w:right="8739"/>
        <w:spacing w:after="0" w:line="237" w:lineRule="auto"/>
        <w:rPr>
          <w:sz w:val="20"/>
          <w:szCs w:val="20"/>
          <w:color w:val="auto"/>
        </w:rPr>
      </w:pPr>
      <w:r>
        <w:rPr>
          <w:rFonts w:ascii="Courier New" w:cs="Courier New" w:eastAsia="Courier New" w:hAnsi="Courier New"/>
          <w:sz w:val="18"/>
          <w:szCs w:val="18"/>
          <w:color w:val="auto"/>
        </w:rPr>
        <w:t>176.2 $ 156.9</w:t>
      </w:r>
    </w:p>
    <w:p>
      <w:pPr>
        <w:ind w:left="280" w:hanging="221"/>
        <w:spacing w:after="0"/>
        <w:tabs>
          <w:tab w:leader="none" w:pos="280"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191.7 LONG-</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TERM DEBT,</w:t>
      </w:r>
    </w:p>
    <w:p>
      <w:pPr>
        <w:jc w:val="center"/>
        <w:ind w:right="8739"/>
        <w:spacing w:after="0"/>
        <w:rPr>
          <w:sz w:val="20"/>
          <w:szCs w:val="20"/>
          <w:color w:val="auto"/>
        </w:rPr>
      </w:pPr>
      <w:r>
        <w:rPr>
          <w:rFonts w:ascii="Courier New" w:cs="Courier New" w:eastAsia="Courier New" w:hAnsi="Courier New"/>
          <w:sz w:val="18"/>
          <w:szCs w:val="18"/>
          <w:color w:val="auto"/>
        </w:rPr>
        <w:t>LESS CURRENT</w:t>
      </w:r>
    </w:p>
    <w:p>
      <w:pPr>
        <w:jc w:val="center"/>
        <w:ind w:right="8739"/>
        <w:spacing w:after="0" w:line="237" w:lineRule="auto"/>
        <w:rPr>
          <w:sz w:val="20"/>
          <w:szCs w:val="20"/>
          <w:color w:val="auto"/>
        </w:rPr>
      </w:pPr>
      <w:r>
        <w:rPr>
          <w:rFonts w:ascii="Courier New" w:cs="Courier New" w:eastAsia="Courier New" w:hAnsi="Courier New"/>
          <w:sz w:val="18"/>
          <w:szCs w:val="18"/>
          <w:color w:val="auto"/>
        </w:rPr>
        <w:t>PORTION 177.7</w:t>
      </w:r>
    </w:p>
    <w:p>
      <w:pPr>
        <w:jc w:val="center"/>
        <w:ind w:right="8739"/>
        <w:spacing w:after="0" w:line="238" w:lineRule="auto"/>
        <w:rPr>
          <w:sz w:val="20"/>
          <w:szCs w:val="20"/>
          <w:color w:val="auto"/>
        </w:rPr>
      </w:pPr>
      <w:r>
        <w:rPr>
          <w:rFonts w:ascii="Courier New" w:cs="Courier New" w:eastAsia="Courier New" w:hAnsi="Courier New"/>
          <w:sz w:val="18"/>
          <w:szCs w:val="18"/>
          <w:color w:val="auto"/>
        </w:rPr>
        <w:t>53.0 53.4</w:t>
      </w:r>
    </w:p>
    <w:p>
      <w:pPr>
        <w:jc w:val="center"/>
        <w:ind w:right="8739"/>
        <w:spacing w:after="0"/>
        <w:rPr>
          <w:sz w:val="20"/>
          <w:szCs w:val="20"/>
          <w:color w:val="auto"/>
        </w:rPr>
      </w:pPr>
      <w:r>
        <w:rPr>
          <w:rFonts w:ascii="Courier New" w:cs="Courier New" w:eastAsia="Courier New" w:hAnsi="Courier New"/>
          <w:sz w:val="18"/>
          <w:szCs w:val="18"/>
          <w:color w:val="auto"/>
        </w:rPr>
        <w:t>70.4 87.3</w:t>
      </w:r>
    </w:p>
    <w:p>
      <w:pPr>
        <w:jc w:val="center"/>
        <w:ind w:right="8739"/>
        <w:spacing w:after="0" w:line="237" w:lineRule="auto"/>
        <w:rPr>
          <w:sz w:val="20"/>
          <w:szCs w:val="20"/>
          <w:color w:val="auto"/>
        </w:rPr>
      </w:pPr>
      <w:r>
        <w:rPr>
          <w:rFonts w:ascii="Courier New" w:cs="Courier New" w:eastAsia="Courier New" w:hAnsi="Courier New"/>
          <w:sz w:val="18"/>
          <w:szCs w:val="18"/>
          <w:color w:val="auto"/>
        </w:rPr>
        <w:t>147.9</w:t>
      </w:r>
    </w:p>
    <w:p>
      <w:pPr>
        <w:ind w:left="60"/>
        <w:spacing w:after="0"/>
        <w:rPr>
          <w:sz w:val="20"/>
          <w:szCs w:val="20"/>
          <w:color w:val="auto"/>
        </w:rPr>
      </w:pPr>
      <w:r>
        <w:rPr>
          <w:rFonts w:ascii="Courier New" w:cs="Courier New" w:eastAsia="Courier New" w:hAnsi="Courier New"/>
          <w:sz w:val="18"/>
          <w:szCs w:val="18"/>
          <w:color w:val="auto"/>
        </w:rPr>
        <w:t>STOCKHOLDERS'</w:t>
      </w:r>
    </w:p>
    <w:p>
      <w:pPr>
        <w:ind w:left="120"/>
        <w:spacing w:after="0" w:line="237" w:lineRule="auto"/>
        <w:rPr>
          <w:sz w:val="20"/>
          <w:szCs w:val="20"/>
          <w:color w:val="auto"/>
        </w:rPr>
      </w:pPr>
      <w:r>
        <w:rPr>
          <w:rFonts w:ascii="Courier New" w:cs="Courier New" w:eastAsia="Courier New" w:hAnsi="Courier New"/>
          <w:sz w:val="18"/>
          <w:szCs w:val="18"/>
          <w:color w:val="auto"/>
        </w:rPr>
        <w:t>EQUITY 241.2</w:t>
      </w:r>
    </w:p>
    <w:p>
      <w:pPr>
        <w:ind w:left="160"/>
        <w:spacing w:after="0"/>
        <w:rPr>
          <w:sz w:val="20"/>
          <w:szCs w:val="20"/>
          <w:color w:val="auto"/>
        </w:rPr>
      </w:pPr>
      <w:r>
        <w:rPr>
          <w:rFonts w:ascii="Courier New" w:cs="Courier New" w:eastAsia="Courier New" w:hAnsi="Courier New"/>
          <w:sz w:val="18"/>
          <w:szCs w:val="18"/>
          <w:color w:val="auto"/>
        </w:rPr>
        <w:t>213.6 190.9</w:t>
      </w:r>
    </w:p>
    <w:p>
      <w:pPr>
        <w:jc w:val="center"/>
        <w:ind w:right="8739"/>
        <w:spacing w:after="0" w:line="237" w:lineRule="auto"/>
        <w:rPr>
          <w:sz w:val="20"/>
          <w:szCs w:val="20"/>
          <w:color w:val="auto"/>
        </w:rPr>
      </w:pPr>
      <w:r>
        <w:rPr>
          <w:rFonts w:ascii="Courier New" w:cs="Courier New" w:eastAsia="Courier New" w:hAnsi="Courier New"/>
          <w:sz w:val="18"/>
          <w:szCs w:val="18"/>
          <w:color w:val="auto"/>
        </w:rPr>
        <w:t>178.7 141.9</w:t>
      </w:r>
    </w:p>
    <w:p>
      <w:pPr>
        <w:jc w:val="center"/>
        <w:ind w:right="8739"/>
        <w:spacing w:after="0" w:line="238" w:lineRule="auto"/>
        <w:rPr>
          <w:sz w:val="20"/>
          <w:szCs w:val="20"/>
          <w:color w:val="auto"/>
        </w:rPr>
      </w:pPr>
      <w:r>
        <w:rPr>
          <w:rFonts w:ascii="Courier New" w:cs="Courier New" w:eastAsia="Courier New" w:hAnsi="Courier New"/>
          <w:sz w:val="18"/>
          <w:szCs w:val="18"/>
          <w:color w:val="auto"/>
        </w:rPr>
        <w:t>126.4 DEBT TO</w:t>
      </w:r>
    </w:p>
    <w:p>
      <w:pPr>
        <w:spacing w:after="0" w:line="5"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6"/>
          <w:szCs w:val="16"/>
          <w:color w:val="auto"/>
        </w:rPr>
        <w:t>CAPITALIZATION</w:t>
      </w:r>
    </w:p>
    <w:p>
      <w:pPr>
        <w:spacing w:after="0" w:line="1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RATIO 47.6%</w:t>
      </w:r>
    </w:p>
    <w:p>
      <w:pPr>
        <w:jc w:val="center"/>
        <w:ind w:right="8739"/>
        <w:spacing w:after="0" w:line="238" w:lineRule="auto"/>
        <w:rPr>
          <w:sz w:val="20"/>
          <w:szCs w:val="20"/>
          <w:color w:val="auto"/>
        </w:rPr>
      </w:pPr>
      <w:r>
        <w:rPr>
          <w:rFonts w:ascii="Courier New" w:cs="Courier New" w:eastAsia="Courier New" w:hAnsi="Courier New"/>
          <w:sz w:val="18"/>
          <w:szCs w:val="18"/>
          <w:color w:val="auto"/>
        </w:rPr>
        <w:t>30.7% 36.6%</w:t>
      </w:r>
    </w:p>
    <w:p>
      <w:pPr>
        <w:ind w:left="160"/>
        <w:spacing w:after="0"/>
        <w:rPr>
          <w:sz w:val="20"/>
          <w:szCs w:val="20"/>
          <w:color w:val="auto"/>
        </w:rPr>
      </w:pPr>
      <w:r>
        <w:rPr>
          <w:rFonts w:ascii="Courier New" w:cs="Courier New" w:eastAsia="Courier New" w:hAnsi="Courier New"/>
          <w:sz w:val="18"/>
          <w:szCs w:val="18"/>
          <w:color w:val="auto"/>
        </w:rPr>
        <w:t>33.8% 46.5%</w:t>
      </w:r>
    </w:p>
    <w:p>
      <w:pPr>
        <w:jc w:val="center"/>
        <w:ind w:right="8739"/>
        <w:spacing w:after="0" w:line="237" w:lineRule="auto"/>
        <w:rPr>
          <w:sz w:val="20"/>
          <w:szCs w:val="20"/>
          <w:color w:val="auto"/>
        </w:rPr>
      </w:pPr>
      <w:r>
        <w:rPr>
          <w:rFonts w:ascii="Courier New" w:cs="Courier New" w:eastAsia="Courier New" w:hAnsi="Courier New"/>
          <w:sz w:val="18"/>
          <w:szCs w:val="18"/>
          <w:color w:val="auto"/>
        </w:rPr>
        <w:t>56.5% OTHER</w:t>
      </w:r>
    </w:p>
    <w:p>
      <w:pPr>
        <w:jc w:val="center"/>
        <w:ind w:right="8739"/>
        <w:spacing w:after="0" w:line="238" w:lineRule="auto"/>
        <w:rPr>
          <w:sz w:val="20"/>
          <w:szCs w:val="20"/>
          <w:color w:val="auto"/>
        </w:rPr>
      </w:pPr>
      <w:r>
        <w:rPr>
          <w:rFonts w:ascii="Courier New" w:cs="Courier New" w:eastAsia="Courier New" w:hAnsi="Courier New"/>
          <w:sz w:val="18"/>
          <w:szCs w:val="18"/>
          <w:color w:val="auto"/>
        </w:rPr>
        <w:t>STATISTICAL</w:t>
      </w:r>
    </w:p>
    <w:p>
      <w:pPr>
        <w:jc w:val="center"/>
        <w:ind w:right="8739"/>
        <w:spacing w:after="0"/>
        <w:rPr>
          <w:sz w:val="20"/>
          <w:szCs w:val="20"/>
          <w:color w:val="auto"/>
        </w:rPr>
      </w:pPr>
      <w:r>
        <w:rPr>
          <w:rFonts w:ascii="Courier New" w:cs="Courier New" w:eastAsia="Courier New" w:hAnsi="Courier New"/>
          <w:sz w:val="18"/>
          <w:szCs w:val="18"/>
          <w:color w:val="auto"/>
        </w:rPr>
        <w:t>DATA:</w:t>
      </w:r>
    </w:p>
    <w:p>
      <w:pPr>
        <w:jc w:val="center"/>
        <w:ind w:right="8739"/>
        <w:spacing w:after="0" w:line="237" w:lineRule="auto"/>
        <w:rPr>
          <w:sz w:val="20"/>
          <w:szCs w:val="20"/>
          <w:color w:val="auto"/>
        </w:rPr>
      </w:pPr>
      <w:r>
        <w:rPr>
          <w:rFonts w:ascii="Courier New" w:cs="Courier New" w:eastAsia="Courier New" w:hAnsi="Courier New"/>
          <w:sz w:val="18"/>
          <w:szCs w:val="18"/>
          <w:color w:val="auto"/>
        </w:rPr>
        <w:t>EBITDA(8) $</w:t>
      </w:r>
    </w:p>
    <w:p>
      <w:pPr>
        <w:jc w:val="center"/>
        <w:ind w:right="8739"/>
        <w:spacing w:after="0"/>
        <w:rPr>
          <w:sz w:val="20"/>
          <w:szCs w:val="20"/>
          <w:color w:val="auto"/>
        </w:rPr>
      </w:pPr>
      <w:r>
        <w:rPr>
          <w:rFonts w:ascii="Courier New" w:cs="Courier New" w:eastAsia="Courier New" w:hAnsi="Courier New"/>
          <w:sz w:val="18"/>
          <w:szCs w:val="18"/>
          <w:color w:val="auto"/>
        </w:rPr>
        <w:t>113.7 $ 91.9</w:t>
      </w:r>
    </w:p>
    <w:p>
      <w:pPr>
        <w:ind w:left="280" w:hanging="221"/>
        <w:spacing w:after="0" w:line="237" w:lineRule="auto"/>
        <w:tabs>
          <w:tab w:leader="none" w:pos="2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82.7 $ 85.4</w:t>
      </w:r>
    </w:p>
    <w:p>
      <w:pPr>
        <w:ind w:left="280" w:hanging="221"/>
        <w:spacing w:after="0" w:line="238" w:lineRule="auto"/>
        <w:tabs>
          <w:tab w:leader="none" w:pos="280"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59.0 $ 33.4</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BOOK VALUE</w:t>
      </w:r>
    </w:p>
    <w:p>
      <w:pPr>
        <w:spacing w:after="0" w:line="4" w:lineRule="exact"/>
        <w:rPr>
          <w:rFonts w:ascii="Courier New" w:cs="Courier New" w:eastAsia="Courier New" w:hAnsi="Courier New"/>
          <w:sz w:val="18"/>
          <w:szCs w:val="18"/>
          <w:color w:val="auto"/>
        </w:rPr>
      </w:pPr>
    </w:p>
    <w:p>
      <w:pPr>
        <w:jc w:val="both"/>
        <w:ind w:left="120" w:right="88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PER SHARE OF COMMON STOCK 19.79 17.75</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15.69 14.05</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11.47 10.50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PER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SHARE OF</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0.48 0.48</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0.48 0.48</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0.48 0.48</w:t>
      </w:r>
    </w:p>
    <w:p>
      <w:pPr>
        <w:spacing w:after="0" w:line="4" w:lineRule="exact"/>
        <w:rPr>
          <w:rFonts w:ascii="Courier New" w:cs="Courier New" w:eastAsia="Courier New" w:hAnsi="Courier New"/>
          <w:sz w:val="18"/>
          <w:szCs w:val="18"/>
          <w:color w:val="auto"/>
        </w:rPr>
      </w:pPr>
    </w:p>
    <w:p>
      <w:pPr>
        <w:jc w:val="both"/>
        <w:ind w:left="120" w:right="883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MARKET PRICE RANGE - HIGH</w:t>
      </w:r>
    </w:p>
    <w:p>
      <w:pPr>
        <w:sectPr>
          <w:pgSz w:w="11900" w:h="16838" w:orient="portrait"/>
          <w:cols w:equalWidth="0" w:num="1">
            <w:col w:w="10219"/>
          </w:cols>
          <w:pgMar w:left="240" w:top="136" w:right="1440" w:bottom="0" w:gutter="0" w:footer="0" w:header="0"/>
        </w:sectPr>
      </w:pPr>
    </w:p>
    <w:bookmarkStart w:id="103" w:name="page104"/>
    <w:bookmarkEnd w:id="103"/>
    <w:p>
      <w:pPr>
        <w:jc w:val="center"/>
        <w:ind w:right="8739"/>
        <w:spacing w:after="0"/>
        <w:rPr>
          <w:sz w:val="20"/>
          <w:szCs w:val="20"/>
          <w:color w:val="auto"/>
        </w:rPr>
      </w:pPr>
      <w:r>
        <w:rPr>
          <w:rFonts w:ascii="Courier New" w:cs="Courier New" w:eastAsia="Courier New" w:hAnsi="Courier New"/>
          <w:sz w:val="18"/>
          <w:szCs w:val="18"/>
          <w:color w:val="auto"/>
        </w:rPr>
        <w:t>PRICE 43.75</w:t>
      </w:r>
    </w:p>
    <w:p>
      <w:pPr>
        <w:jc w:val="center"/>
        <w:ind w:right="8739"/>
        <w:spacing w:after="0" w:line="238" w:lineRule="auto"/>
        <w:rPr>
          <w:sz w:val="20"/>
          <w:szCs w:val="20"/>
          <w:color w:val="auto"/>
        </w:rPr>
      </w:pPr>
      <w:r>
        <w:rPr>
          <w:rFonts w:ascii="Courier New" w:cs="Courier New" w:eastAsia="Courier New" w:hAnsi="Courier New"/>
          <w:sz w:val="18"/>
          <w:szCs w:val="18"/>
          <w:color w:val="auto"/>
        </w:rPr>
        <w:t>36.250 32.250</w:t>
      </w:r>
    </w:p>
    <w:p>
      <w:pPr>
        <w:jc w:val="center"/>
        <w:ind w:right="8739"/>
        <w:spacing w:after="0"/>
        <w:rPr>
          <w:sz w:val="20"/>
          <w:szCs w:val="20"/>
          <w:color w:val="auto"/>
        </w:rPr>
      </w:pPr>
      <w:r>
        <w:rPr>
          <w:rFonts w:ascii="Courier New" w:cs="Courier New" w:eastAsia="Courier New" w:hAnsi="Courier New"/>
          <w:sz w:val="18"/>
          <w:szCs w:val="18"/>
          <w:color w:val="auto"/>
        </w:rPr>
        <w:t>30.500 26.750</w:t>
      </w:r>
    </w:p>
    <w:p>
      <w:pPr>
        <w:jc w:val="center"/>
        <w:ind w:right="8739"/>
        <w:spacing w:after="0" w:line="237" w:lineRule="auto"/>
        <w:rPr>
          <w:sz w:val="20"/>
          <w:szCs w:val="20"/>
          <w:color w:val="auto"/>
        </w:rPr>
      </w:pPr>
      <w:r>
        <w:rPr>
          <w:rFonts w:ascii="Courier New" w:cs="Courier New" w:eastAsia="Courier New" w:hAnsi="Courier New"/>
          <w:sz w:val="18"/>
          <w:szCs w:val="18"/>
          <w:color w:val="auto"/>
        </w:rPr>
        <w:t>17.500 LOW</w:t>
      </w:r>
    </w:p>
    <w:p>
      <w:pPr>
        <w:jc w:val="center"/>
        <w:ind w:right="8739"/>
        <w:spacing w:after="0" w:line="238" w:lineRule="auto"/>
        <w:rPr>
          <w:sz w:val="20"/>
          <w:szCs w:val="20"/>
          <w:color w:val="auto"/>
        </w:rPr>
      </w:pPr>
      <w:r>
        <w:rPr>
          <w:rFonts w:ascii="Courier New" w:cs="Courier New" w:eastAsia="Courier New" w:hAnsi="Courier New"/>
          <w:sz w:val="18"/>
          <w:szCs w:val="18"/>
          <w:color w:val="auto"/>
        </w:rPr>
        <w:t>PRICE 31.50</w:t>
      </w:r>
    </w:p>
    <w:p>
      <w:pPr>
        <w:jc w:val="center"/>
        <w:ind w:right="8739"/>
        <w:spacing w:after="0"/>
        <w:rPr>
          <w:sz w:val="20"/>
          <w:szCs w:val="20"/>
          <w:color w:val="auto"/>
        </w:rPr>
      </w:pPr>
      <w:r>
        <w:rPr>
          <w:rFonts w:ascii="Courier New" w:cs="Courier New" w:eastAsia="Courier New" w:hAnsi="Courier New"/>
          <w:sz w:val="18"/>
          <w:szCs w:val="18"/>
          <w:color w:val="auto"/>
        </w:rPr>
        <w:t>28.375 25.625</w:t>
      </w:r>
    </w:p>
    <w:p>
      <w:pPr>
        <w:jc w:val="center"/>
        <w:ind w:right="8739"/>
        <w:spacing w:after="0" w:line="237" w:lineRule="auto"/>
        <w:rPr>
          <w:sz w:val="20"/>
          <w:szCs w:val="20"/>
          <w:color w:val="auto"/>
        </w:rPr>
      </w:pPr>
      <w:r>
        <w:rPr>
          <w:rFonts w:ascii="Courier New" w:cs="Courier New" w:eastAsia="Courier New" w:hAnsi="Courier New"/>
          <w:sz w:val="18"/>
          <w:szCs w:val="18"/>
          <w:color w:val="auto"/>
        </w:rPr>
        <w:t>20.875 14.125</w:t>
      </w:r>
    </w:p>
    <w:p>
      <w:pPr>
        <w:jc w:val="center"/>
        <w:ind w:right="8739"/>
        <w:spacing w:after="0"/>
        <w:rPr>
          <w:sz w:val="20"/>
          <w:szCs w:val="20"/>
          <w:color w:val="auto"/>
        </w:rPr>
      </w:pPr>
      <w:r>
        <w:rPr>
          <w:rFonts w:ascii="Courier New" w:cs="Courier New" w:eastAsia="Courier New" w:hAnsi="Courier New"/>
          <w:sz w:val="18"/>
          <w:szCs w:val="18"/>
          <w:color w:val="auto"/>
        </w:rPr>
        <w:t>11.375</w:t>
      </w:r>
    </w:p>
    <w:p>
      <w:pPr>
        <w:jc w:val="center"/>
        <w:ind w:right="8739"/>
        <w:spacing w:after="0" w:line="237" w:lineRule="auto"/>
        <w:rPr>
          <w:sz w:val="20"/>
          <w:szCs w:val="20"/>
          <w:color w:val="auto"/>
        </w:rPr>
      </w:pPr>
      <w:r>
        <w:rPr>
          <w:rFonts w:ascii="Courier New" w:cs="Courier New" w:eastAsia="Courier New" w:hAnsi="Courier New"/>
          <w:sz w:val="18"/>
          <w:szCs w:val="18"/>
          <w:color w:val="auto"/>
        </w:rPr>
        <w:t>AVERAGE</w:t>
      </w:r>
    </w:p>
    <w:p>
      <w:pPr>
        <w:jc w:val="center"/>
        <w:ind w:right="8739"/>
        <w:spacing w:after="0"/>
        <w:rPr>
          <w:sz w:val="20"/>
          <w:szCs w:val="20"/>
          <w:color w:val="auto"/>
        </w:rPr>
      </w:pPr>
      <w:r>
        <w:rPr>
          <w:rFonts w:ascii="Courier New" w:cs="Courier New" w:eastAsia="Courier New" w:hAnsi="Courier New"/>
          <w:sz w:val="18"/>
          <w:szCs w:val="18"/>
          <w:color w:val="auto"/>
        </w:rPr>
        <w:t>NUMBER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EMPLOYEES</w:t>
      </w:r>
    </w:p>
    <w:p>
      <w:pPr>
        <w:jc w:val="center"/>
        <w:ind w:right="8739"/>
        <w:spacing w:after="0" w:line="238" w:lineRule="auto"/>
        <w:rPr>
          <w:sz w:val="20"/>
          <w:szCs w:val="20"/>
          <w:color w:val="auto"/>
        </w:rPr>
      </w:pPr>
      <w:r>
        <w:rPr>
          <w:rFonts w:ascii="Courier New" w:cs="Courier New" w:eastAsia="Courier New" w:hAnsi="Courier New"/>
          <w:sz w:val="18"/>
          <w:szCs w:val="18"/>
          <w:color w:val="auto"/>
        </w:rPr>
        <w:t>4,309 3,610</w:t>
      </w:r>
    </w:p>
    <w:p>
      <w:pPr>
        <w:jc w:val="center"/>
        <w:ind w:right="8739"/>
        <w:spacing w:after="0"/>
        <w:rPr>
          <w:sz w:val="20"/>
          <w:szCs w:val="20"/>
          <w:color w:val="auto"/>
        </w:rPr>
      </w:pPr>
      <w:r>
        <w:rPr>
          <w:rFonts w:ascii="Courier New" w:cs="Courier New" w:eastAsia="Courier New" w:hAnsi="Courier New"/>
          <w:sz w:val="18"/>
          <w:szCs w:val="18"/>
          <w:color w:val="auto"/>
        </w:rPr>
        <w:t>3,638 3,434</w:t>
      </w:r>
    </w:p>
    <w:p>
      <w:pPr>
        <w:jc w:val="center"/>
        <w:ind w:right="8739"/>
        <w:spacing w:after="0" w:line="237" w:lineRule="auto"/>
        <w:rPr>
          <w:sz w:val="20"/>
          <w:szCs w:val="20"/>
          <w:color w:val="auto"/>
        </w:rPr>
      </w:pPr>
      <w:r>
        <w:rPr>
          <w:rFonts w:ascii="Courier New" w:cs="Courier New" w:eastAsia="Courier New" w:hAnsi="Courier New"/>
          <w:sz w:val="18"/>
          <w:szCs w:val="18"/>
          <w:color w:val="auto"/>
        </w:rPr>
        <w:t>3,117 3,084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1779" w:hanging="412"/>
        <w:spacing w:after="0" w:line="237"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1995, the company changed its fiscal year end from July 31 to October 31. Therefore, the year-end's prior to 1996 are unaudited and were restated to include twelve months of data through the Friday closest to October 31 for comparative purposes.</w:t>
      </w:r>
    </w:p>
    <w:p>
      <w:pPr>
        <w:spacing w:after="0" w:line="207" w:lineRule="exact"/>
        <w:rPr>
          <w:rFonts w:ascii="Courier New" w:cs="Courier New" w:eastAsia="Courier New" w:hAnsi="Courier New"/>
          <w:sz w:val="18"/>
          <w:szCs w:val="18"/>
          <w:color w:val="auto"/>
        </w:rPr>
      </w:pPr>
    </w:p>
    <w:p>
      <w:pPr>
        <w:ind w:left="420" w:right="1779" w:hanging="412"/>
        <w:spacing w:after="0" w:line="275" w:lineRule="auto"/>
        <w:tabs>
          <w:tab w:leader="none" w:pos="4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adoption of Emerging Issues Task Force issues 00-10, 00-14, and 00-25 resulted in a (decrease) increase of net sales for fiscal 2001, 2000, 1999, 1998, and 1997 by ($5.2) million, $2.1 million, $4.7 million, $0.9 million, and $1.6 million, respectively. 1996 and prior years have not been restated.</w:t>
      </w:r>
    </w:p>
    <w:p>
      <w:pPr>
        <w:spacing w:after="0" w:line="182" w:lineRule="exact"/>
        <w:rPr>
          <w:rFonts w:ascii="Courier New" w:cs="Courier New" w:eastAsia="Courier New" w:hAnsi="Courier New"/>
          <w:sz w:val="16"/>
          <w:szCs w:val="16"/>
          <w:color w:val="auto"/>
        </w:rPr>
      </w:pPr>
    </w:p>
    <w:p>
      <w:pPr>
        <w:ind w:left="420" w:right="1879" w:hanging="412"/>
        <w:spacing w:after="0" w:line="236"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2002, 2001, 1999, 1998, 1997, and 1992 includes net restructuring and other expense (income) of $8.4 million, ($0.7) million, $1.7 million, $15.0 million, $2.6 million, and $24.9 million, respectively.</w:t>
      </w:r>
    </w:p>
    <w:p>
      <w:pPr>
        <w:spacing w:after="0" w:line="208" w:lineRule="exact"/>
        <w:rPr>
          <w:rFonts w:ascii="Courier New" w:cs="Courier New" w:eastAsia="Courier New" w:hAnsi="Courier New"/>
          <w:sz w:val="18"/>
          <w:szCs w:val="18"/>
          <w:color w:val="auto"/>
        </w:rPr>
      </w:pPr>
    </w:p>
    <w:p>
      <w:pPr>
        <w:ind w:left="420" w:right="2319" w:hanging="412"/>
        <w:spacing w:after="0" w:line="236"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consolidated financial statements include results of operations of Exmark from November 1, 1997 and Drip In from February 1, 1998, dates of acquisition.</w:t>
      </w:r>
    </w:p>
    <w:p>
      <w:pPr>
        <w:spacing w:after="0" w:line="208" w:lineRule="exact"/>
        <w:rPr>
          <w:rFonts w:ascii="Courier New" w:cs="Courier New" w:eastAsia="Courier New" w:hAnsi="Courier New"/>
          <w:sz w:val="18"/>
          <w:szCs w:val="18"/>
          <w:color w:val="auto"/>
        </w:rPr>
      </w:pPr>
    </w:p>
    <w:p>
      <w:pPr>
        <w:ind w:left="420" w:right="1779" w:hanging="412"/>
        <w:spacing w:after="0" w:line="236"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2002 net earnings and diluted net earnings per share after cumulative effect of change in accounting principle of $24.6 million, or $1.90 per diluted share, were $35.3 million and $2.73, respectively.</w:t>
      </w:r>
    </w:p>
    <w:p>
      <w:pPr>
        <w:spacing w:after="0" w:line="208" w:lineRule="exact"/>
        <w:rPr>
          <w:rFonts w:ascii="Courier New" w:cs="Courier New" w:eastAsia="Courier New" w:hAnsi="Courier New"/>
          <w:sz w:val="18"/>
          <w:szCs w:val="18"/>
          <w:color w:val="auto"/>
        </w:rPr>
      </w:pPr>
    </w:p>
    <w:p>
      <w:pPr>
        <w:ind w:left="420" w:right="2199" w:hanging="412"/>
        <w:spacing w:after="0" w:line="236"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1997 net earnings and diluted net earnings per share after extraordinary loss on early retirement of debt of $1.7 million, or $0.13 per diluted share, were $34.8 million and $2.80, respectively.</w:t>
      </w:r>
    </w:p>
    <w:p>
      <w:pPr>
        <w:spacing w:after="0" w:line="208" w:lineRule="exact"/>
        <w:rPr>
          <w:rFonts w:ascii="Courier New" w:cs="Courier New" w:eastAsia="Courier New" w:hAnsi="Courier New"/>
          <w:sz w:val="18"/>
          <w:szCs w:val="18"/>
          <w:color w:val="auto"/>
        </w:rPr>
      </w:pPr>
    </w:p>
    <w:p>
      <w:pPr>
        <w:ind w:left="420" w:right="1999" w:hanging="412"/>
        <w:spacing w:after="0" w:line="236" w:lineRule="auto"/>
        <w:tabs>
          <w:tab w:leader="none" w:pos="420"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consolidated financial statements include results of operations of the James Hardie Irrigation Group from December 1, 1996, the date of acquisition.</w:t>
      </w:r>
    </w:p>
    <w:p>
      <w:pPr>
        <w:spacing w:after="0" w:line="208" w:lineRule="exact"/>
        <w:rPr>
          <w:rFonts w:ascii="Courier New" w:cs="Courier New" w:eastAsia="Courier New" w:hAnsi="Courier New"/>
          <w:sz w:val="18"/>
          <w:szCs w:val="18"/>
          <w:color w:val="auto"/>
        </w:rPr>
      </w:pPr>
    </w:p>
    <w:p>
      <w:pPr>
        <w:ind w:left="420" w:right="2619" w:hanging="412"/>
        <w:spacing w:after="0" w:line="279" w:lineRule="auto"/>
        <w:tabs>
          <w:tab w:leader="none" w:pos="420"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Earnings before cumulative effect of change in accounting principle, restructuring and other expense (income), interest expense, taxes, depreciation, amortization, and extraordinary loss.</w:t>
      </w:r>
    </w:p>
    <w:p>
      <w:pPr>
        <w:spacing w:after="0" w:line="381" w:lineRule="exact"/>
        <w:rPr>
          <w:sz w:val="20"/>
          <w:szCs w:val="20"/>
          <w:color w:val="auto"/>
        </w:rPr>
      </w:pPr>
    </w:p>
    <w:p>
      <w:pPr>
        <w:ind w:left="860" w:right="2739" w:hanging="842"/>
        <w:spacing w:after="0" w:line="235" w:lineRule="auto"/>
        <w:rPr>
          <w:sz w:val="20"/>
          <w:szCs w:val="20"/>
          <w:color w:val="auto"/>
        </w:rPr>
      </w:pPr>
      <w:r>
        <w:rPr>
          <w:rFonts w:ascii="Courier New" w:cs="Courier New" w:eastAsia="Courier New" w:hAnsi="Courier New"/>
          <w:sz w:val="18"/>
          <w:szCs w:val="18"/>
          <w:color w:val="auto"/>
        </w:rPr>
        <w:t>ITEM 9. CHANGES IN AND DISAGREEMENTS WITH ACCOUNTANTS ON ACCOUNTING AND FINANCIAL DISCLOSURE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136" w:right="1440" w:bottom="1440" w:gutter="0" w:footer="0" w:header="0"/>
        </w:sectPr>
      </w:pPr>
    </w:p>
    <w:bookmarkStart w:id="104" w:name="page105"/>
    <w:bookmarkEnd w:id="104"/>
    <w:p>
      <w:pPr>
        <w:ind w:left="3800"/>
        <w:spacing w:after="0"/>
        <w:rPr>
          <w:sz w:val="20"/>
          <w:szCs w:val="20"/>
          <w:color w:val="auto"/>
        </w:rPr>
      </w:pPr>
      <w:r>
        <w:rPr>
          <w:rFonts w:ascii="Courier New" w:cs="Courier New" w:eastAsia="Courier New" w:hAnsi="Courier New"/>
          <w:sz w:val="18"/>
          <w:szCs w:val="18"/>
          <w:color w:val="auto"/>
        </w:rPr>
        <w:t>PART III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DIRECTORS AND EXECUTIVE OFFICERS OF THE REGISTRANT</w:t>
      </w:r>
    </w:p>
    <w:p>
      <w:pPr>
        <w:spacing w:after="0" w:line="207" w:lineRule="exact"/>
        <w:rPr>
          <w:sz w:val="20"/>
          <w:szCs w:val="20"/>
          <w:color w:val="auto"/>
        </w:rPr>
      </w:pPr>
    </w:p>
    <w:p>
      <w:pPr>
        <w:ind w:right="2739"/>
        <w:spacing w:after="0" w:line="236" w:lineRule="auto"/>
        <w:rPr>
          <w:sz w:val="20"/>
          <w:szCs w:val="20"/>
          <w:color w:val="auto"/>
        </w:rPr>
      </w:pPr>
      <w:r>
        <w:rPr>
          <w:rFonts w:ascii="Courier New" w:cs="Courier New" w:eastAsia="Courier New" w:hAnsi="Courier New"/>
          <w:sz w:val="18"/>
          <w:szCs w:val="18"/>
          <w:color w:val="auto"/>
        </w:rPr>
        <w:t>See "Executive Officers of the Registrant" in Part I of this report for information regarding the executive officers of the company, which is incorporated by reference in this section.</w:t>
      </w: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Information regarding the directors of the company and additional information regarding certain executive officers is incorporated by reference to information to be contained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10-K, such information will be filed as part of an amendment to this Form 10-K not later than the end of the 120-day period.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11. EXECUTIVE COMPENSATION</w:t>
      </w:r>
    </w:p>
    <w:p>
      <w:pPr>
        <w:spacing w:after="0" w:line="207"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Information concerning executive compensation is incorporated herein by reference to information to be contained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188" w:lineRule="exact"/>
        <w:rPr>
          <w:sz w:val="20"/>
          <w:szCs w:val="20"/>
          <w:color w:val="auto"/>
        </w:rPr>
      </w:pPr>
    </w:p>
    <w:p>
      <w:pPr>
        <w:ind w:left="960" w:right="2319" w:hanging="947"/>
        <w:spacing w:after="0" w:line="235" w:lineRule="auto"/>
        <w:rPr>
          <w:sz w:val="20"/>
          <w:szCs w:val="20"/>
          <w:color w:val="auto"/>
        </w:rPr>
      </w:pPr>
      <w:r>
        <w:rPr>
          <w:rFonts w:ascii="Courier New" w:cs="Courier New" w:eastAsia="Courier New" w:hAnsi="Courier New"/>
          <w:sz w:val="18"/>
          <w:szCs w:val="18"/>
          <w:color w:val="auto"/>
        </w:rPr>
        <w:t>ITEM 12. SECURITY OWNERSHIP OF CERTAIN BENEFICIAL OWNERS AND MANAGEMENT AND RELATED STOCKHOLDER MATTERS</w:t>
      </w:r>
    </w:p>
    <w:p>
      <w:pPr>
        <w:spacing w:after="0" w:line="208"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Information regarding the security ownership of certain beneficial owners and management of the company is incorporated herein by reference to information to be contained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w:t>
      </w:r>
    </w:p>
    <w:p>
      <w:pPr>
        <w:spacing w:after="0" w:line="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10-K, such information will be filed as part of an amendment to this Form 10-K not later than the end of the 120-day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919" w:right="1440" w:bottom="1440" w:gutter="0" w:footer="0" w:header="0"/>
        </w:sectPr>
      </w:pPr>
    </w:p>
    <w:bookmarkStart w:id="105" w:name="page106"/>
    <w:bookmarkEnd w:id="105"/>
    <w:p>
      <w:pPr>
        <w:spacing w:after="0"/>
        <w:rPr>
          <w:sz w:val="20"/>
          <w:szCs w:val="20"/>
          <w:color w:val="auto"/>
        </w:rPr>
      </w:pPr>
      <w:r>
        <w:rPr>
          <w:rFonts w:ascii="Courier New" w:cs="Courier New" w:eastAsia="Courier New" w:hAnsi="Courier New"/>
          <w:sz w:val="18"/>
          <w:szCs w:val="18"/>
          <w:color w:val="auto"/>
        </w:rPr>
        <w:t>EQUITY COMPENSATION PLAN INFORMATION</w:t>
      </w:r>
    </w:p>
    <w:p>
      <w:pPr>
        <w:spacing w:after="0" w:line="207"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rPr>
        <w:t>The following table provides information about shares of Toro Common Stock that may be issued under Toro's equity compensation plans, as of October 31, 2002:</w:t>
      </w:r>
    </w:p>
    <w:p>
      <w:pPr>
        <w:spacing w:after="0" w:line="170" w:lineRule="exact"/>
        <w:rPr>
          <w:sz w:val="20"/>
          <w:szCs w:val="20"/>
          <w:color w:val="auto"/>
        </w:rPr>
      </w:pPr>
    </w:p>
    <w:p>
      <w:pPr>
        <w:ind w:left="100" w:right="8999" w:hanging="43"/>
        <w:spacing w:after="0" w:line="268" w:lineRule="auto"/>
        <w:tabs>
          <w:tab w:leader="none" w:pos="469"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(b) Number of securities remaining Number of securities</w:t>
      </w:r>
    </w:p>
    <w:p>
      <w:pPr>
        <w:ind w:left="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to be</w:t>
      </w: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issued</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Weighted</w:t>
      </w:r>
    </w:p>
    <w:p>
      <w:pPr>
        <w:ind w:left="2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average</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exercise</w:t>
      </w:r>
    </w:p>
    <w:p>
      <w:pPr>
        <w:spacing w:after="0" w:line="4" w:lineRule="exact"/>
        <w:rPr>
          <w:rFonts w:ascii="Courier New" w:cs="Courier New" w:eastAsia="Courier New" w:hAnsi="Courier New"/>
          <w:sz w:val="16"/>
          <w:szCs w:val="16"/>
          <w:color w:val="auto"/>
        </w:rPr>
      </w:pPr>
    </w:p>
    <w:p>
      <w:pPr>
        <w:jc w:val="center"/>
        <w:ind w:left="100" w:right="9059" w:firstLine="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available for future issuance under upon</w:t>
      </w:r>
    </w:p>
    <w:p>
      <w:pPr>
        <w:jc w:val="center"/>
        <w:ind w:right="8959"/>
        <w:spacing w:after="0" w:line="234" w:lineRule="auto"/>
        <w:rPr>
          <w:sz w:val="20"/>
          <w:szCs w:val="20"/>
          <w:color w:val="auto"/>
        </w:rPr>
      </w:pPr>
      <w:r>
        <w:rPr>
          <w:rFonts w:ascii="Courier New" w:cs="Courier New" w:eastAsia="Courier New" w:hAnsi="Courier New"/>
          <w:sz w:val="18"/>
          <w:szCs w:val="18"/>
          <w:color w:val="auto"/>
        </w:rPr>
        <w:t>exercise of</w:t>
      </w:r>
    </w:p>
    <w:p>
      <w:pPr>
        <w:jc w:val="center"/>
        <w:ind w:right="8959"/>
        <w:spacing w:after="0" w:line="238" w:lineRule="auto"/>
        <w:rPr>
          <w:sz w:val="20"/>
          <w:szCs w:val="20"/>
          <w:color w:val="auto"/>
        </w:rPr>
      </w:pPr>
      <w:r>
        <w:rPr>
          <w:rFonts w:ascii="Courier New" w:cs="Courier New" w:eastAsia="Courier New" w:hAnsi="Courier New"/>
          <w:sz w:val="18"/>
          <w:szCs w:val="18"/>
          <w:color w:val="auto"/>
        </w:rPr>
        <w:t>outstanding</w:t>
      </w:r>
    </w:p>
    <w:p>
      <w:pPr>
        <w:jc w:val="center"/>
        <w:ind w:right="8959"/>
        <w:spacing w:after="0"/>
        <w:rPr>
          <w:sz w:val="20"/>
          <w:szCs w:val="20"/>
          <w:color w:val="auto"/>
        </w:rPr>
      </w:pPr>
      <w:r>
        <w:rPr>
          <w:rFonts w:ascii="Courier New" w:cs="Courier New" w:eastAsia="Courier New" w:hAnsi="Courier New"/>
          <w:sz w:val="18"/>
          <w:szCs w:val="18"/>
          <w:color w:val="auto"/>
        </w:rPr>
        <w:t>price of</w:t>
      </w:r>
    </w:p>
    <w:p>
      <w:pPr>
        <w:jc w:val="center"/>
        <w:ind w:right="8959"/>
        <w:spacing w:after="0" w:line="237" w:lineRule="auto"/>
        <w:rPr>
          <w:sz w:val="20"/>
          <w:szCs w:val="20"/>
          <w:color w:val="auto"/>
        </w:rPr>
      </w:pPr>
      <w:r>
        <w:rPr>
          <w:rFonts w:ascii="Courier New" w:cs="Courier New" w:eastAsia="Courier New" w:hAnsi="Courier New"/>
          <w:sz w:val="18"/>
          <w:szCs w:val="18"/>
          <w:color w:val="auto"/>
        </w:rPr>
        <w:t>outstanding</w:t>
      </w:r>
    </w:p>
    <w:p>
      <w:pPr>
        <w:jc w:val="center"/>
        <w:ind w:right="8959"/>
        <w:spacing w:after="0"/>
        <w:rPr>
          <w:sz w:val="20"/>
          <w:szCs w:val="20"/>
          <w:color w:val="auto"/>
        </w:rPr>
      </w:pPr>
      <w:r>
        <w:rPr>
          <w:rFonts w:ascii="Courier New" w:cs="Courier New" w:eastAsia="Courier New" w:hAnsi="Courier New"/>
          <w:sz w:val="18"/>
          <w:szCs w:val="18"/>
          <w:color w:val="auto"/>
        </w:rPr>
        <w:t>options,</w:t>
      </w:r>
    </w:p>
    <w:p>
      <w:pPr>
        <w:jc w:val="center"/>
        <w:ind w:right="8959"/>
        <w:spacing w:after="0" w:line="237" w:lineRule="auto"/>
        <w:rPr>
          <w:sz w:val="20"/>
          <w:szCs w:val="20"/>
          <w:color w:val="auto"/>
        </w:rPr>
      </w:pPr>
      <w:r>
        <w:rPr>
          <w:rFonts w:ascii="Courier New" w:cs="Courier New" w:eastAsia="Courier New" w:hAnsi="Courier New"/>
          <w:sz w:val="18"/>
          <w:szCs w:val="18"/>
          <w:color w:val="auto"/>
        </w:rPr>
        <w:t>equity</w:t>
      </w:r>
    </w:p>
    <w:p>
      <w:pPr>
        <w:spacing w:after="0" w:line="5" w:lineRule="exact"/>
        <w:rPr>
          <w:sz w:val="20"/>
          <w:szCs w:val="20"/>
          <w:color w:val="auto"/>
        </w:rPr>
      </w:pPr>
    </w:p>
    <w:p>
      <w:pPr>
        <w:jc w:val="center"/>
        <w:ind w:right="8939"/>
        <w:spacing w:after="0"/>
        <w:rPr>
          <w:sz w:val="20"/>
          <w:szCs w:val="20"/>
          <w:color w:val="auto"/>
        </w:rPr>
      </w:pPr>
      <w:r>
        <w:rPr>
          <w:rFonts w:ascii="Courier New" w:cs="Courier New" w:eastAsia="Courier New" w:hAnsi="Courier New"/>
          <w:sz w:val="16"/>
          <w:szCs w:val="16"/>
          <w:color w:val="auto"/>
        </w:rPr>
        <w:t>compensation</w:t>
      </w:r>
    </w:p>
    <w:p>
      <w:pPr>
        <w:spacing w:after="0" w:line="16" w:lineRule="exact"/>
        <w:rPr>
          <w:sz w:val="20"/>
          <w:szCs w:val="20"/>
          <w:color w:val="auto"/>
        </w:rPr>
      </w:pPr>
    </w:p>
    <w:p>
      <w:pPr>
        <w:jc w:val="center"/>
        <w:ind w:right="8959"/>
        <w:spacing w:after="0"/>
        <w:rPr>
          <w:sz w:val="20"/>
          <w:szCs w:val="20"/>
          <w:color w:val="auto"/>
        </w:rPr>
      </w:pPr>
      <w:r>
        <w:rPr>
          <w:rFonts w:ascii="Courier New" w:cs="Courier New" w:eastAsia="Courier New" w:hAnsi="Courier New"/>
          <w:sz w:val="18"/>
          <w:szCs w:val="18"/>
          <w:color w:val="auto"/>
        </w:rPr>
        <w:t>plans</w:t>
      </w:r>
    </w:p>
    <w:p>
      <w:pPr>
        <w:jc w:val="center"/>
        <w:ind w:right="8959"/>
        <w:spacing w:after="0" w:line="238" w:lineRule="auto"/>
        <w:rPr>
          <w:sz w:val="20"/>
          <w:szCs w:val="20"/>
          <w:color w:val="auto"/>
        </w:rPr>
      </w:pPr>
      <w:r>
        <w:rPr>
          <w:rFonts w:ascii="Courier New" w:cs="Courier New" w:eastAsia="Courier New" w:hAnsi="Courier New"/>
          <w:sz w:val="18"/>
          <w:szCs w:val="18"/>
          <w:color w:val="auto"/>
        </w:rPr>
        <w:t>(excluding</w:t>
      </w:r>
    </w:p>
    <w:p>
      <w:pPr>
        <w:jc w:val="center"/>
        <w:ind w:right="8959"/>
        <w:spacing w:after="0"/>
        <w:rPr>
          <w:sz w:val="20"/>
          <w:szCs w:val="20"/>
          <w:color w:val="auto"/>
        </w:rPr>
      </w:pPr>
      <w:r>
        <w:rPr>
          <w:rFonts w:ascii="Courier New" w:cs="Courier New" w:eastAsia="Courier New" w:hAnsi="Courier New"/>
          <w:sz w:val="18"/>
          <w:szCs w:val="18"/>
          <w:color w:val="auto"/>
        </w:rPr>
        <w:t>Plan</w:t>
      </w:r>
    </w:p>
    <w:p>
      <w:pPr>
        <w:jc w:val="center"/>
        <w:ind w:right="8959"/>
        <w:spacing w:after="0" w:line="237" w:lineRule="auto"/>
        <w:rPr>
          <w:sz w:val="20"/>
          <w:szCs w:val="20"/>
          <w:color w:val="auto"/>
        </w:rPr>
      </w:pPr>
      <w:r>
        <w:rPr>
          <w:rFonts w:ascii="Courier New" w:cs="Courier New" w:eastAsia="Courier New" w:hAnsi="Courier New"/>
          <w:sz w:val="18"/>
          <w:szCs w:val="18"/>
          <w:color w:val="auto"/>
        </w:rPr>
        <w:t>Category</w:t>
      </w:r>
    </w:p>
    <w:p>
      <w:pPr>
        <w:jc w:val="center"/>
        <w:ind w:right="8959"/>
        <w:spacing w:after="0" w:line="238" w:lineRule="auto"/>
        <w:rPr>
          <w:sz w:val="20"/>
          <w:szCs w:val="20"/>
          <w:color w:val="auto"/>
        </w:rPr>
      </w:pPr>
      <w:r>
        <w:rPr>
          <w:rFonts w:ascii="Courier New" w:cs="Courier New" w:eastAsia="Courier New" w:hAnsi="Courier New"/>
          <w:sz w:val="18"/>
          <w:szCs w:val="18"/>
          <w:color w:val="auto"/>
        </w:rPr>
        <w:t>(1)</w:t>
      </w:r>
    </w:p>
    <w:p>
      <w:pPr>
        <w:ind w:left="220"/>
        <w:spacing w:after="0"/>
        <w:rPr>
          <w:sz w:val="20"/>
          <w:szCs w:val="20"/>
          <w:color w:val="auto"/>
        </w:rPr>
      </w:pPr>
      <w:r>
        <w:rPr>
          <w:rFonts w:ascii="Courier New" w:cs="Courier New" w:eastAsia="Courier New" w:hAnsi="Courier New"/>
          <w:sz w:val="18"/>
          <w:szCs w:val="18"/>
          <w:color w:val="auto"/>
        </w:rPr>
        <w:t>options,</w:t>
      </w:r>
    </w:p>
    <w:p>
      <w:pPr>
        <w:ind w:left="220"/>
        <w:spacing w:after="0" w:line="237" w:lineRule="auto"/>
        <w:rPr>
          <w:sz w:val="20"/>
          <w:szCs w:val="20"/>
          <w:color w:val="auto"/>
        </w:rPr>
      </w:pPr>
      <w:r>
        <w:rPr>
          <w:rFonts w:ascii="Courier New" w:cs="Courier New" w:eastAsia="Courier New" w:hAnsi="Courier New"/>
          <w:sz w:val="18"/>
          <w:szCs w:val="18"/>
          <w:color w:val="auto"/>
        </w:rPr>
        <w:t>warrants</w:t>
      </w:r>
    </w:p>
    <w:p>
      <w:pPr>
        <w:ind w:left="100"/>
        <w:spacing w:after="0"/>
        <w:rPr>
          <w:sz w:val="20"/>
          <w:szCs w:val="20"/>
          <w:color w:val="auto"/>
        </w:rPr>
      </w:pPr>
      <w:r>
        <w:rPr>
          <w:rFonts w:ascii="Courier New" w:cs="Courier New" w:eastAsia="Courier New" w:hAnsi="Courier New"/>
          <w:sz w:val="18"/>
          <w:szCs w:val="18"/>
          <w:color w:val="auto"/>
        </w:rPr>
        <w:t>and rights</w:t>
      </w:r>
    </w:p>
    <w:p>
      <w:pPr>
        <w:ind w:left="220"/>
        <w:spacing w:after="0" w:line="237" w:lineRule="auto"/>
        <w:rPr>
          <w:sz w:val="20"/>
          <w:szCs w:val="20"/>
          <w:color w:val="auto"/>
        </w:rPr>
      </w:pPr>
      <w:r>
        <w:rPr>
          <w:rFonts w:ascii="Courier New" w:cs="Courier New" w:eastAsia="Courier New" w:hAnsi="Courier New"/>
          <w:sz w:val="18"/>
          <w:szCs w:val="18"/>
          <w:color w:val="auto"/>
        </w:rPr>
        <w:t>warrants</w:t>
      </w:r>
    </w:p>
    <w:p>
      <w:pPr>
        <w:ind w:left="100"/>
        <w:spacing w:after="0"/>
        <w:rPr>
          <w:sz w:val="20"/>
          <w:szCs w:val="20"/>
          <w:color w:val="auto"/>
        </w:rPr>
      </w:pPr>
      <w:r>
        <w:rPr>
          <w:rFonts w:ascii="Courier New" w:cs="Courier New" w:eastAsia="Courier New" w:hAnsi="Courier New"/>
          <w:sz w:val="18"/>
          <w:szCs w:val="18"/>
          <w:color w:val="auto"/>
        </w:rPr>
        <w:t>and rights</w:t>
      </w:r>
    </w:p>
    <w:p>
      <w:pPr>
        <w:ind w:left="100"/>
        <w:spacing w:after="0" w:line="237" w:lineRule="auto"/>
        <w:rPr>
          <w:sz w:val="20"/>
          <w:szCs w:val="20"/>
          <w:color w:val="auto"/>
        </w:rPr>
      </w:pPr>
      <w:r>
        <w:rPr>
          <w:rFonts w:ascii="Courier New" w:cs="Courier New" w:eastAsia="Courier New" w:hAnsi="Courier New"/>
          <w:sz w:val="18"/>
          <w:szCs w:val="18"/>
          <w:color w:val="auto"/>
        </w:rPr>
        <w:t>securities</w:t>
      </w:r>
    </w:p>
    <w:p>
      <w:pPr>
        <w:ind w:left="160"/>
        <w:spacing w:after="0" w:line="238" w:lineRule="auto"/>
        <w:rPr>
          <w:sz w:val="20"/>
          <w:szCs w:val="20"/>
          <w:color w:val="auto"/>
        </w:rPr>
      </w:pPr>
      <w:r>
        <w:rPr>
          <w:rFonts w:ascii="Courier New" w:cs="Courier New" w:eastAsia="Courier New" w:hAnsi="Courier New"/>
          <w:sz w:val="18"/>
          <w:szCs w:val="18"/>
          <w:color w:val="auto"/>
        </w:rPr>
        <w:t>reflected</w:t>
      </w:r>
    </w:p>
    <w:p>
      <w:pPr>
        <w:ind w:left="160"/>
        <w:spacing w:after="0"/>
        <w:rPr>
          <w:sz w:val="20"/>
          <w:szCs w:val="20"/>
          <w:color w:val="auto"/>
        </w:rPr>
      </w:pPr>
      <w:r>
        <w:rPr>
          <w:rFonts w:ascii="Courier New" w:cs="Courier New" w:eastAsia="Courier New" w:hAnsi="Courier New"/>
          <w:sz w:val="18"/>
          <w:szCs w:val="18"/>
          <w:color w:val="auto"/>
        </w:rPr>
        <w:t>in column</w:t>
      </w:r>
    </w:p>
    <w:p>
      <w:pPr>
        <w:ind w:left="60"/>
        <w:spacing w:after="0" w:line="237" w:lineRule="auto"/>
        <w:rPr>
          <w:sz w:val="20"/>
          <w:szCs w:val="20"/>
          <w:color w:val="auto"/>
        </w:rPr>
      </w:pPr>
      <w:r>
        <w:rPr>
          <w:rFonts w:ascii="Courier New" w:cs="Courier New" w:eastAsia="Courier New" w:hAnsi="Courier New"/>
          <w:sz w:val="18"/>
          <w:szCs w:val="18"/>
          <w:color w:val="auto"/>
        </w:rPr>
        <w:t>(a)) ------</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 -----</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380" w:hanging="323"/>
        <w:spacing w:after="0"/>
        <w:tabs>
          <w:tab w:leader="none" w:pos="380"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EQUITY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PLANS</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APPROVED BY</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SECURITY</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HOLDERS</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1,079,902(1)</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w:t>
      </w:r>
    </w:p>
    <w:p>
      <w:pPr>
        <w:spacing w:after="0" w:line="4" w:lineRule="exact"/>
        <w:rPr>
          <w:rFonts w:ascii="Courier New" w:cs="Courier New" w:eastAsia="Courier New" w:hAnsi="Courier New"/>
          <w:sz w:val="18"/>
          <w:szCs w:val="18"/>
          <w:color w:val="auto"/>
        </w:rPr>
      </w:pPr>
    </w:p>
    <w:p>
      <w:pPr>
        <w:jc w:val="center"/>
        <w:ind w:right="8939" w:firstLine="15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$36.19(2) 1,253,847(3)</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EQUITY</w:t>
      </w:r>
    </w:p>
    <w:p>
      <w:pPr>
        <w:spacing w:after="0" w:line="4" w:lineRule="exact"/>
        <w:rPr>
          <w:rFonts w:ascii="Courier New" w:cs="Courier New" w:eastAsia="Courier New" w:hAnsi="Courier New"/>
          <w:sz w:val="18"/>
          <w:szCs w:val="18"/>
          <w:color w:val="auto"/>
        </w:rPr>
      </w:pPr>
    </w:p>
    <w:p>
      <w:pPr>
        <w:jc w:val="center"/>
        <w:ind w:left="60" w:right="8939" w:hanging="4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COMPENSATION PLANS NOT APPROVED BY SECURITY HOLDERS 0 N/A 24,039(4)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580" w:hanging="418"/>
        <w:spacing w:after="0" w:line="238" w:lineRule="auto"/>
        <w:tabs>
          <w:tab w:leader="none" w:pos="580" w:val="left"/>
        </w:tabs>
        <w:numPr>
          <w:ilvl w:val="1"/>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w:t>
      </w:r>
    </w:p>
    <w:p>
      <w:pPr>
        <w:spacing w:after="0" w:line="4" w:lineRule="exact"/>
        <w:rPr>
          <w:rFonts w:ascii="Courier New" w:cs="Courier New" w:eastAsia="Courier New" w:hAnsi="Courier New"/>
          <w:sz w:val="18"/>
          <w:szCs w:val="18"/>
          <w:color w:val="auto"/>
        </w:rPr>
      </w:pPr>
    </w:p>
    <w:p>
      <w:pPr>
        <w:jc w:val="center"/>
        <w:ind w:left="160" w:right="8939" w:hanging="154"/>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1,079,902(1) $36.19(2)</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1,277,886(3)</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1122" w:right="1440" w:bottom="0" w:gutter="0" w:footer="0" w:header="0"/>
        </w:sectPr>
      </w:pPr>
    </w:p>
    <w:bookmarkStart w:id="106" w:name="page107"/>
    <w:bookmarkEnd w:id="106"/>
    <w:p>
      <w:pPr>
        <w:jc w:val="center"/>
        <w:ind w:right="8959"/>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20" w:right="1779" w:hanging="412"/>
        <w:spacing w:after="0" w:line="237"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includes outstanding options under The Toro Company 2000 Stock Option Plan, The Toro Company 1993 Stock Option Plan, The Toro Company 1989 Stock Option Plan, The Toro Company 2000 Directors Stock Plan, and The Toro Company Directors Stock Plan.</w:t>
      </w:r>
    </w:p>
    <w:p>
      <w:pPr>
        <w:spacing w:after="0" w:line="207" w:lineRule="exact"/>
        <w:rPr>
          <w:rFonts w:ascii="Courier New" w:cs="Courier New" w:eastAsia="Courier New" w:hAnsi="Courier New"/>
          <w:sz w:val="18"/>
          <w:szCs w:val="18"/>
          <w:color w:val="auto"/>
        </w:rPr>
      </w:pPr>
    </w:p>
    <w:p>
      <w:pPr>
        <w:ind w:left="420" w:right="1779" w:hanging="412"/>
        <w:spacing w:after="0" w:line="268" w:lineRule="auto"/>
        <w:tabs>
          <w:tab w:leader="none" w:pos="4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Performance Share Awards (a right to receive shares of Common Stock if Toro achieves pre-established, long-term performance goals) outstanding under The Toro Company Performance Share Plan are not included in the amount in column</w:t>
      </w:r>
    </w:p>
    <w:p>
      <w:pPr>
        <w:ind w:left="420" w:right="2199" w:firstLine="9"/>
        <w:spacing w:after="0" w:line="290" w:lineRule="auto"/>
        <w:tabs>
          <w:tab w:leader="none" w:pos="841" w:val="left"/>
        </w:tabs>
        <w:numPr>
          <w:ilvl w:val="1"/>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and have been disregarded in computing the weighted-average exercise price in column (b), because they do not have an exercise price.</w:t>
      </w:r>
    </w:p>
    <w:p>
      <w:pPr>
        <w:spacing w:after="0" w:line="169" w:lineRule="exact"/>
        <w:rPr>
          <w:rFonts w:ascii="Courier New" w:cs="Courier New" w:eastAsia="Courier New" w:hAnsi="Courier New"/>
          <w:sz w:val="16"/>
          <w:szCs w:val="16"/>
          <w:color w:val="auto"/>
        </w:rPr>
      </w:pPr>
    </w:p>
    <w:p>
      <w:pPr>
        <w:ind w:left="420" w:right="1779" w:hanging="412"/>
        <w:spacing w:after="0" w:line="270" w:lineRule="auto"/>
        <w:tabs>
          <w:tab w:leader="none" w:pos="420"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includes 792,065 shares remaining available for future issuance upon exercise of options that may be granted under the option plans listed in note (1) above. Amount also includes 437,464 shares remaining available for grant under the Performance Share Plan, and 24,318 shares remaining available under The Toro Company Annual Management Incentive Plan II for issuance of Common Stock under Stock Retention Awards. Shares that remain available under The Toro Company Directors Stock Plan (7,900 shares) and The Toro Company 2000 Directors Stock Plan (90,000) may be used for annual grants of shares of Common Stock to outside directors ("Directors Shares"), in addition to option grants. Under the Directors Share program, each outside director receives shares having a value equal to $10,000, valued at fair market value, on the first business day of each fiscal year.</w:t>
      </w:r>
    </w:p>
    <w:p>
      <w:pPr>
        <w:spacing w:after="0" w:line="186" w:lineRule="exact"/>
        <w:rPr>
          <w:rFonts w:ascii="Courier New" w:cs="Courier New" w:eastAsia="Courier New" w:hAnsi="Courier New"/>
          <w:sz w:val="16"/>
          <w:szCs w:val="16"/>
          <w:color w:val="auto"/>
        </w:rPr>
      </w:pPr>
    </w:p>
    <w:p>
      <w:pPr>
        <w:ind w:left="420" w:right="1779" w:hanging="412"/>
        <w:spacing w:after="0" w:line="237" w:lineRule="auto"/>
        <w:tabs>
          <w:tab w:leader="none" w:pos="420"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includes 24,039 shares remaining available for future issuance under the Toro Australia Pty. Limited General Employee Stock Plan. This plan was not required to be approved by stockholders. Under this plan, eligible employees of a subsidiary of Toro may acquire shares of Toro Common Stock in exchange for salary reduction. Up to 25,000 shares of Common Stock are authorized to be issued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136"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8"/>
          <w:szCs w:val="18"/>
          <w:color w:val="auto"/>
        </w:rPr>
        <w:t>ITEM 13. CERTAIN RELATIONSHIPS AND RELATED TRANSACTIONS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Information regarding certain relationships and related transactions between the company and its executive officers is incorporated herein by reference to information to be contained in the company's Proxy Statement to be filed with the Securities and Exchange Commission with respect to the next annual meeting of stockholders, which involves the election of directors or, if such Proxy Statement is not filed within 120 days after the end of the fiscal year covered by this Form 10-K, such information will be filed as part of an amendment to this Form 10-K not later than the end of the 120-day period.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14. CONTROLS AND PROCEDURES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EVALUATION OF DISCLOSURE CONTROLS AND PROCEDURES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company's principal executive officer and principal financial officer, after evaluating the effectiveness of the company's disclosure controls and procedures (as defined in Exchange Act Rules 13a-14(c) and 15d-14(c)) as of a date within 90 days before the filing date of this report, have concluded that, as of such date the Company's disclosure controls and procedures were adequate and effective to ensure that material information relating to the company and its consolidated subsidiaries would be made known to them by others within those entities.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 CHANGES IN INTERNAL CONTROLS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There were no significant changes in our internal controls or in other factors that could significantly affect those internal controls subsequent to the date of the evaluation, nor were there any significant deficiencies or material weaknesses in our internal controls. As a result, no corrective actions were required or undertaken.</w:t>
      </w:r>
    </w:p>
    <w:p>
      <w:pPr>
        <w:spacing w:after="0" w:line="20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PART IV</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15. EXHIBITS, REPORTS ON FORM 8-K, AND FINANCIAL STATEMENT SCHEDULES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1. LIST OF FINANCIAL STATEMENTS</w:t>
      </w:r>
    </w:p>
    <w:p>
      <w:pPr>
        <w:spacing w:after="0" w:line="20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following consolidated financial statements of The Toro Company and its subsidiaries are included in Item 8 of Part II:</w:t>
      </w:r>
    </w:p>
    <w:p>
      <w:pPr>
        <w:spacing w:after="0" w:line="203" w:lineRule="exact"/>
        <w:rPr>
          <w:sz w:val="20"/>
          <w:szCs w:val="20"/>
          <w:color w:val="auto"/>
        </w:rPr>
      </w:pPr>
    </w:p>
    <w:p>
      <w:pPr>
        <w:ind w:left="320" w:hanging="312"/>
        <w:spacing w:after="0"/>
        <w:tabs>
          <w:tab w:leader="none" w:pos="3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Independent Auditors' Report</w:t>
      </w:r>
    </w:p>
    <w:p>
      <w:pPr>
        <w:spacing w:after="0" w:line="206" w:lineRule="exact"/>
        <w:rPr>
          <w:rFonts w:ascii="Courier New" w:cs="Courier New" w:eastAsia="Courier New" w:hAnsi="Courier New"/>
          <w:sz w:val="18"/>
          <w:szCs w:val="18"/>
          <w:color w:val="auto"/>
        </w:rPr>
      </w:pPr>
    </w:p>
    <w:p>
      <w:pPr>
        <w:ind w:left="320" w:right="2199" w:hanging="312"/>
        <w:spacing w:after="0" w:line="235" w:lineRule="auto"/>
        <w:tabs>
          <w:tab w:leader="none" w:pos="3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Earnings for the years ended October 31, 2002, 2001, and 2000</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Balance Sheets as of October 31, 2002 and 2001</w:t>
      </w:r>
    </w:p>
    <w:p>
      <w:pPr>
        <w:spacing w:after="0" w:line="206" w:lineRule="exact"/>
        <w:rPr>
          <w:rFonts w:ascii="Courier New" w:cs="Courier New" w:eastAsia="Courier New" w:hAnsi="Courier New"/>
          <w:sz w:val="18"/>
          <w:szCs w:val="18"/>
          <w:color w:val="auto"/>
        </w:rPr>
      </w:pPr>
    </w:p>
    <w:p>
      <w:pPr>
        <w:ind w:left="320" w:right="1999" w:hanging="312"/>
        <w:spacing w:after="0" w:line="235" w:lineRule="auto"/>
        <w:tabs>
          <w:tab w:leader="none" w:pos="3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Statements of Cash Flows for the years ended October 31, 2002, 2001, and 2000</w:t>
      </w:r>
    </w:p>
    <w:p>
      <w:pPr>
        <w:spacing w:after="0" w:line="208" w:lineRule="exact"/>
        <w:rPr>
          <w:rFonts w:ascii="Courier New" w:cs="Courier New" w:eastAsia="Courier New" w:hAnsi="Courier New"/>
          <w:sz w:val="18"/>
          <w:szCs w:val="18"/>
          <w:color w:val="auto"/>
        </w:rPr>
      </w:pPr>
    </w:p>
    <w:p>
      <w:pPr>
        <w:ind w:left="320" w:right="1779" w:hanging="312"/>
        <w:spacing w:after="0" w:line="235" w:lineRule="auto"/>
        <w:tabs>
          <w:tab w:leader="none" w:pos="3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Statement of Changes in Stockholders' Equity for the years ended October 31, 2002, 2001, and 2000</w:t>
      </w:r>
    </w:p>
    <w:p>
      <w:pPr>
        <w:spacing w:after="0" w:line="202"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Notes to Consolidated Financial Statements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 2. LIST OF FINANCIAL STATEMENT SCHEDULES</w:t>
      </w:r>
    </w:p>
    <w:p>
      <w:pPr>
        <w:spacing w:after="0" w:line="207"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following financial statement schedule of The Toro Company and its subsidiaries are included herein:</w:t>
      </w:r>
    </w:p>
    <w:p>
      <w:pPr>
        <w:spacing w:after="0" w:line="203" w:lineRule="exact"/>
        <w:rPr>
          <w:sz w:val="20"/>
          <w:szCs w:val="20"/>
          <w:color w:val="auto"/>
        </w:rPr>
      </w:pPr>
    </w:p>
    <w:p>
      <w:pPr>
        <w:ind w:left="320" w:hanging="312"/>
        <w:spacing w:after="0"/>
        <w:tabs>
          <w:tab w:leader="none" w:pos="320" w:val="left"/>
        </w:tabs>
        <w:numPr>
          <w:ilvl w:val="0"/>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Schedule II - Valuation and Qualifying Accounts</w:t>
      </w:r>
    </w:p>
    <w:p>
      <w:pPr>
        <w:spacing w:after="0" w:line="207" w:lineRule="exact"/>
        <w:rPr>
          <w:sz w:val="20"/>
          <w:szCs w:val="20"/>
          <w:color w:val="auto"/>
        </w:rPr>
      </w:pPr>
    </w:p>
    <w:p>
      <w:pPr>
        <w:ind w:right="2419" w:firstLine="316"/>
        <w:spacing w:after="0" w:line="236" w:lineRule="auto"/>
        <w:rPr>
          <w:sz w:val="20"/>
          <w:szCs w:val="20"/>
          <w:color w:val="auto"/>
        </w:rPr>
      </w:pPr>
      <w:r>
        <w:rPr>
          <w:rFonts w:ascii="Courier New" w:cs="Courier New" w:eastAsia="Courier New" w:hAnsi="Courier New"/>
          <w:sz w:val="18"/>
          <w:szCs w:val="18"/>
          <w:color w:val="auto"/>
        </w:rPr>
        <w:t>All other schedules are omitted because the required information is inapplicable or the information is presented in the consolidated financial statements or related notes.</w:t>
      </w:r>
    </w:p>
    <w:p>
      <w:pPr>
        <w:spacing w:after="0" w:line="203" w:lineRule="exact"/>
        <w:rPr>
          <w:sz w:val="20"/>
          <w:szCs w:val="20"/>
          <w:color w:val="auto"/>
        </w:rPr>
      </w:pPr>
    </w:p>
    <w:p>
      <w:pPr>
        <w:ind w:left="540" w:hanging="532"/>
        <w:spacing w:after="0"/>
        <w:tabs>
          <w:tab w:leader="none" w:pos="540"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3. LIST OF EXHIBITS</w:t>
      </w:r>
    </w:p>
    <w:p>
      <w:pPr>
        <w:spacing w:after="0" w:line="207"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The following exhibits are incorporated herein by reference or are filed with this report as indicated below:</w:t>
      </w:r>
    </w:p>
    <w:p>
      <w:pPr>
        <w:spacing w:after="0" w:line="203" w:lineRule="exact"/>
        <w:rPr>
          <w:sz w:val="20"/>
          <w:szCs w:val="20"/>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EXHIBIT NUMBER</w:t>
      </w:r>
      <w:r>
        <w:rPr>
          <w:sz w:val="20"/>
          <w:szCs w:val="20"/>
          <w:color w:val="auto"/>
        </w:rPr>
        <w:tab/>
      </w:r>
      <w:r>
        <w:rPr>
          <w:rFonts w:ascii="Courier New" w:cs="Courier New" w:eastAsia="Courier New" w:hAnsi="Courier New"/>
          <w:sz w:val="16"/>
          <w:szCs w:val="16"/>
          <w:color w:val="auto"/>
        </w:rPr>
        <w:t>DESCRIPTION</w:t>
      </w:r>
    </w:p>
    <w:p>
      <w:pPr>
        <w:spacing w:after="0" w:line="4" w:lineRule="exact"/>
        <w:rPr>
          <w:sz w:val="20"/>
          <w:szCs w:val="20"/>
          <w:color w:val="auto"/>
        </w:rPr>
      </w:pPr>
    </w:p>
    <w:p>
      <w:pPr>
        <w:ind w:left="220" w:hanging="212"/>
        <w:spacing w:after="0"/>
        <w:tabs>
          <w:tab w:leader="none" w:pos="220"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right="17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3(i) AND 4(a) Restated Certificate of Incorporation of Registrant (incorporated by reference to Exhibit 3(i) and 4(a) to Registrant's Annual Report on Form 10-K for the fiscal year ended October 31, 2001).</w:t>
      </w:r>
    </w:p>
    <w:p>
      <w:pPr>
        <w:sectPr>
          <w:pgSz w:w="11900" w:h="16838" w:orient="portrait"/>
          <w:cols w:equalWidth="0" w:num="1">
            <w:col w:w="10219"/>
          </w:cols>
          <w:pgMar w:left="240" w:top="919" w:right="1440" w:bottom="0" w:gutter="0" w:footer="0" w:header="0"/>
        </w:sectPr>
      </w:pPr>
    </w:p>
    <w:bookmarkStart w:id="108" w:name="page109"/>
    <w:bookmarkEnd w:id="108"/>
    <w:p>
      <w:pPr>
        <w:ind w:right="1879"/>
        <w:spacing w:after="0" w:line="236" w:lineRule="auto"/>
        <w:rPr>
          <w:sz w:val="20"/>
          <w:szCs w:val="20"/>
          <w:color w:val="auto"/>
        </w:rPr>
      </w:pPr>
      <w:r>
        <w:rPr>
          <w:rFonts w:ascii="Courier New" w:cs="Courier New" w:eastAsia="Courier New" w:hAnsi="Courier New"/>
          <w:sz w:val="18"/>
          <w:szCs w:val="18"/>
          <w:color w:val="auto"/>
        </w:rPr>
        <w:t>3(ii) AND 4(b) Bylaws of Registrant (incorporated by reference to Exhibit 3(ii) and 4(d) to Registrant's Quarterly Report on Form 10-Q for the quarter ended August 3, 2001).</w:t>
      </w:r>
    </w:p>
    <w:p>
      <w:pPr>
        <w:spacing w:after="0" w:line="209"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4(c) Specimen form of Common Stock certificate (incorporated by reference to Exhibit 4(c) to Registrant's Registration Statement on Form S-8, Registration No. 2-94417).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344" w:right="1440" w:bottom="1440" w:gutter="0" w:footer="0" w:header="0"/>
        </w:sectPr>
      </w:pPr>
    </w:p>
    <w:bookmarkStart w:id="109" w:name="page110"/>
    <w:bookmarkEnd w:id="109"/>
    <w:p>
      <w:pPr>
        <w:ind w:right="1779"/>
        <w:spacing w:after="0" w:line="237" w:lineRule="auto"/>
        <w:rPr>
          <w:sz w:val="20"/>
          <w:szCs w:val="20"/>
          <w:color w:val="auto"/>
        </w:rPr>
      </w:pPr>
      <w:r>
        <w:rPr>
          <w:rFonts w:ascii="Courier New" w:cs="Courier New" w:eastAsia="Courier New" w:hAnsi="Courier New"/>
          <w:sz w:val="18"/>
          <w:szCs w:val="18"/>
          <w:color w:val="auto"/>
        </w:rPr>
        <w:t>4(d) Rights Agreement dated as of May 20, 1998, between Registrant and Wells Fargo Bank Minnesota, National Association relating to rights to purchase Series B Junior Participating Voting Preferred Stock, as amended (incorporated by reference to Registrant's Current Report on Form 8-K dated May 27, 1998, Commission File No. 1-8649).</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4(e) Indenture dated as of January 31, 1997, between Registrant and First National Trust Association, as Trustee, relating to the Registrant's 7.125% Notes due June 15, 2007 and its 7.80% Debentures due June 15, 2027 (incorporated by reference to Exhibit 4(a) to Registrant's Current Report on Form 8-K for June 24, 1997, Commission File No. 1-8649).</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10(a) Form of Employment Agreement in effect for executive officers of Registrant (incorporated by reference to Exhibit 10(a) to Registrant's Quarterly Report on Form 10-Q for the quarter ended July 30, 1999).*</w:t>
      </w:r>
    </w:p>
    <w:p>
      <w:pPr>
        <w:spacing w:after="0" w:line="209"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rPr>
        <w:t>10(b) The Toro Company Directors Stock Plan (incorporated by reference to Exhibit 10(b) to Registrant's Quarterly Report on Form 10-Q for the quarter ended April 28, 2000).*</w:t>
      </w:r>
    </w:p>
    <w:p>
      <w:pPr>
        <w:spacing w:after="0" w:line="209" w:lineRule="exact"/>
        <w:rPr>
          <w:sz w:val="20"/>
          <w:szCs w:val="20"/>
          <w:color w:val="auto"/>
        </w:rPr>
      </w:pPr>
    </w:p>
    <w:p>
      <w:pPr>
        <w:ind w:right="2319"/>
        <w:spacing w:after="0" w:line="279" w:lineRule="auto"/>
        <w:rPr>
          <w:sz w:val="20"/>
          <w:szCs w:val="20"/>
          <w:color w:val="auto"/>
        </w:rPr>
      </w:pPr>
      <w:r>
        <w:rPr>
          <w:rFonts w:ascii="Courier New" w:cs="Courier New" w:eastAsia="Courier New" w:hAnsi="Courier New"/>
          <w:sz w:val="16"/>
          <w:szCs w:val="16"/>
          <w:color w:val="auto"/>
        </w:rPr>
        <w:t>10(c) The Toro Company Annual Management Incentive Plan II for officers of Registrant (incorporated by reference to the appendix to Registrant's Proxy Statement on Form DEF 14A filed with the Commission on January 31, 2002).*</w:t>
      </w:r>
    </w:p>
    <w:p>
      <w:pPr>
        <w:spacing w:after="0" w:line="178"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10(d) The Toro Company 1989 Stock Option Plan (incorporated by reference to Exhibit 10(e) to Registrant's Quarterly Report on Form 10-Q for the quarter ended July 30, 1999).*</w:t>
      </w:r>
    </w:p>
    <w:p>
      <w:pPr>
        <w:spacing w:after="0" w:line="209" w:lineRule="exact"/>
        <w:rPr>
          <w:sz w:val="20"/>
          <w:szCs w:val="20"/>
          <w:color w:val="auto"/>
        </w:rPr>
      </w:pPr>
    </w:p>
    <w:p>
      <w:pPr>
        <w:jc w:val="both"/>
        <w:ind w:right="2319"/>
        <w:spacing w:after="0" w:line="236" w:lineRule="auto"/>
        <w:rPr>
          <w:sz w:val="20"/>
          <w:szCs w:val="20"/>
          <w:color w:val="auto"/>
        </w:rPr>
      </w:pPr>
      <w:r>
        <w:rPr>
          <w:rFonts w:ascii="Courier New" w:cs="Courier New" w:eastAsia="Courier New" w:hAnsi="Courier New"/>
          <w:sz w:val="18"/>
          <w:szCs w:val="18"/>
          <w:color w:val="auto"/>
        </w:rPr>
        <w:t>10(e) The Toro Company 1993 Stock Option Plan (incorporated by reference to Exhibit 10(f) to Registrant's Quarterly Report on Form 10-Q for the quarter ended July 30, 1999).*</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10(f) The Toro Company Performance Share Plan (incorporated by reference to the appendix to Registrant's Proxy Statement on Form DEF 14A filed with the Commission on January 31, 2002).*</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10(g) The Toro Company 2000 Stock Option Plan (incorporated by reference to the appendix to Registrant's Proxy Statement on Form DEF 14A filed with the Commission on January 31, 2002).*</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10(h) The Toro Company Supplemental Management Retirement Plan (incorporated by reference to Exhibit 10(h) to Registrant's Quarterly Report on Form 10-Q for the quarter ended April 28, 2000).*</w:t>
      </w:r>
    </w:p>
    <w:p>
      <w:pPr>
        <w:spacing w:after="0" w:line="209"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10(i) The Toro Company Supplemental Retirement Plan (incorporated by reference to Exhibit 10(i) to Registrant's Quarterly Report on Form 10-Q for the quarter ended July 30, 1999).*</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10(j) The Toro Company Chief Executive Officer Succession Incentive Award Agreement (incorporated by reference to Exhibit 10(j) to Registrant's Quarterly Report on Form 10-Q for the quarter ended August 2, 2002).*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10(k) The Toro Company Deferred Compensation Plan for Officers.*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10(l) The Toro Company Deferred Compensation Plan for Non-Employee Directors (incorporated by reference to Exhibit 10(l) to Registrant's Quarterly Report on Form 10-Q for the quarter ended July 28, 2000).*</w:t>
      </w: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10(m) The Toro Company 2000 Directors Stock Plan (incorporated by reference to Exhibit 10(m) to Registrant's Quarterly Report on Form 10-Q for the quarter ended July 28, 2000).*</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99(a) Section 906 Certification of Chief Executive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99(b) Section 906 Certification of Chief Financial Officer.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Computation of Ratio of Earnings to Fixed Charges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21 Subsidiaries of Registrant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 Independent Auditors' Consent</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*Management contract or compensatory plan or arrangement required to be filed as an exhibit to this Annual Report on Form 10-K pursuant to Item 15(c).</w:t>
      </w:r>
    </w:p>
    <w:p>
      <w:pPr>
        <w:sectPr>
          <w:pgSz w:w="11900" w:h="16838" w:orient="portrait"/>
          <w:cols w:equalWidth="0" w:num="1">
            <w:col w:w="10219"/>
          </w:cols>
          <w:pgMar w:left="240" w:top="1330" w:right="1440" w:bottom="0" w:gutter="0" w:footer="0" w:header="0"/>
        </w:sectPr>
      </w:pPr>
    </w:p>
    <w:bookmarkStart w:id="110" w:name="page111"/>
    <w:bookmarkEnd w:id="110"/>
    <w:p>
      <w:pPr>
        <w:ind w:left="540" w:hanging="532"/>
        <w:spacing w:after="0"/>
        <w:tabs>
          <w:tab w:leader="none" w:pos="540"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 reports on Form 8-K were filed during the fourth quarter of fiscal 2002.</w:t>
      </w:r>
    </w:p>
    <w:p>
      <w:pPr>
        <w:spacing w:after="0" w:line="218" w:lineRule="exact"/>
        <w:rPr>
          <w:sz w:val="20"/>
          <w:szCs w:val="20"/>
          <w:color w:val="auto"/>
        </w:rPr>
      </w:pPr>
    </w:p>
    <w:p>
      <w:pPr>
        <w:ind w:left="540" w:hanging="532"/>
        <w:spacing w:after="0"/>
        <w:tabs>
          <w:tab w:leader="none" w:pos="540"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38" w:lineRule="auto"/>
        <w:rPr>
          <w:sz w:val="20"/>
          <w:szCs w:val="20"/>
          <w:color w:val="auto"/>
        </w:rPr>
      </w:pPr>
      <w:r>
        <w:rPr>
          <w:rFonts w:ascii="Courier New" w:cs="Courier New" w:eastAsia="Courier New" w:hAnsi="Courier New"/>
          <w:sz w:val="18"/>
          <w:szCs w:val="18"/>
          <w:color w:val="auto"/>
        </w:rPr>
        <w:t>See Item 15 (a) (3) above.</w:t>
      </w:r>
    </w:p>
    <w:p>
      <w:pPr>
        <w:spacing w:after="0" w:line="207" w:lineRule="exact"/>
        <w:rPr>
          <w:sz w:val="20"/>
          <w:szCs w:val="20"/>
          <w:color w:val="auto"/>
        </w:rPr>
      </w:pPr>
    </w:p>
    <w:p>
      <w:pPr>
        <w:ind w:right="6639" w:firstLine="8"/>
        <w:spacing w:after="0" w:line="290" w:lineRule="auto"/>
        <w:tabs>
          <w:tab w:leader="none" w:pos="527"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STATEMENT SCHEDULES See Item 15 (a) (2) above.</w:t>
      </w:r>
    </w:p>
    <w:p>
      <w:pPr>
        <w:spacing w:after="0" w:line="200" w:lineRule="exact"/>
        <w:rPr>
          <w:sz w:val="20"/>
          <w:szCs w:val="20"/>
          <w:color w:val="auto"/>
        </w:rPr>
      </w:pPr>
    </w:p>
    <w:p>
      <w:pPr>
        <w:spacing w:after="0" w:line="3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136" w:right="1440" w:bottom="1440" w:gutter="0" w:footer="0" w:header="0"/>
        </w:sectPr>
      </w:pPr>
    </w:p>
    <w:bookmarkStart w:id="111" w:name="page112"/>
    <w:bookmarkEnd w:id="111"/>
    <w:p>
      <w:pPr>
        <w:jc w:val="center"/>
        <w:ind w:right="1659"/>
        <w:spacing w:after="0"/>
        <w:rPr>
          <w:sz w:val="20"/>
          <w:szCs w:val="20"/>
          <w:color w:val="auto"/>
        </w:rPr>
      </w:pPr>
      <w:r>
        <w:rPr>
          <w:rFonts w:ascii="Courier New" w:cs="Courier New" w:eastAsia="Courier New" w:hAnsi="Courier New"/>
          <w:sz w:val="18"/>
          <w:szCs w:val="18"/>
          <w:color w:val="auto"/>
        </w:rPr>
        <w:t>SCHEDULE II</w:t>
      </w:r>
    </w:p>
    <w:p>
      <w:pPr>
        <w:spacing w:after="0" w:line="201" w:lineRule="exact"/>
        <w:rPr>
          <w:sz w:val="20"/>
          <w:szCs w:val="20"/>
          <w:color w:val="auto"/>
        </w:rPr>
      </w:pPr>
    </w:p>
    <w:p>
      <w:pPr>
        <w:jc w:val="right"/>
        <w:ind w:right="4199"/>
        <w:spacing w:after="0"/>
        <w:rPr>
          <w:sz w:val="20"/>
          <w:szCs w:val="20"/>
          <w:color w:val="auto"/>
        </w:rPr>
      </w:pPr>
      <w:r>
        <w:rPr>
          <w:rFonts w:ascii="Courier New" w:cs="Courier New" w:eastAsia="Courier New" w:hAnsi="Courier New"/>
          <w:sz w:val="18"/>
          <w:szCs w:val="18"/>
          <w:color w:val="auto"/>
        </w:rPr>
        <w:t>THE TORO COMPANY AND SUBSIDIARIES</w:t>
      </w:r>
    </w:p>
    <w:p>
      <w:pPr>
        <w:jc w:val="right"/>
        <w:ind w:right="4199"/>
        <w:spacing w:after="0" w:line="238" w:lineRule="auto"/>
        <w:rPr>
          <w:sz w:val="20"/>
          <w:szCs w:val="20"/>
          <w:color w:val="auto"/>
        </w:rPr>
      </w:pPr>
      <w:r>
        <w:rPr>
          <w:rFonts w:ascii="Courier New" w:cs="Courier New" w:eastAsia="Courier New" w:hAnsi="Courier New"/>
          <w:sz w:val="18"/>
          <w:szCs w:val="18"/>
          <w:color w:val="auto"/>
        </w:rPr>
        <w:t>VALUATION AND QUALIFYING ACCOUNTS</w:t>
      </w:r>
    </w:p>
    <w:p>
      <w:pPr>
        <w:spacing w:after="0" w:line="200" w:lineRule="exact"/>
        <w:rPr>
          <w:sz w:val="20"/>
          <w:szCs w:val="20"/>
          <w:color w:val="auto"/>
        </w:rPr>
      </w:pPr>
    </w:p>
    <w:p>
      <w:pPr>
        <w:spacing w:after="0" w:line="204"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Balance as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Charged to</w:t>
      </w:r>
    </w:p>
    <w:p>
      <w:pPr>
        <w:jc w:val="center"/>
        <w:ind w:right="8739"/>
        <w:spacing w:after="0"/>
        <w:rPr>
          <w:sz w:val="20"/>
          <w:szCs w:val="20"/>
          <w:color w:val="auto"/>
        </w:rPr>
      </w:pPr>
      <w:r>
        <w:rPr>
          <w:rFonts w:ascii="Courier New" w:cs="Courier New" w:eastAsia="Courier New" w:hAnsi="Courier New"/>
          <w:sz w:val="18"/>
          <w:szCs w:val="18"/>
          <w:color w:val="auto"/>
        </w:rPr>
        <w:t>Balance as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beginning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costs and the</w:t>
      </w:r>
    </w:p>
    <w:p>
      <w:pPr>
        <w:jc w:val="center"/>
        <w:ind w:right="8739"/>
        <w:spacing w:after="0"/>
        <w:rPr>
          <w:sz w:val="20"/>
          <w:szCs w:val="20"/>
          <w:color w:val="auto"/>
        </w:rPr>
      </w:pPr>
      <w:r>
        <w:rPr>
          <w:rFonts w:ascii="Courier New" w:cs="Courier New" w:eastAsia="Courier New" w:hAnsi="Courier New"/>
          <w:sz w:val="18"/>
          <w:szCs w:val="18"/>
          <w:color w:val="auto"/>
        </w:rPr>
        <w:t>end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739"/>
        <w:spacing w:after="0"/>
        <w:rPr>
          <w:sz w:val="20"/>
          <w:szCs w:val="20"/>
          <w:color w:val="auto"/>
        </w:rPr>
      </w:pPr>
      <w:r>
        <w:rPr>
          <w:rFonts w:ascii="Courier New" w:cs="Courier New" w:eastAsia="Courier New" w:hAnsi="Courier New"/>
          <w:sz w:val="18"/>
          <w:szCs w:val="18"/>
          <w:color w:val="auto"/>
        </w:rPr>
        <w:t>of the year</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expenses(a)</w:t>
      </w:r>
    </w:p>
    <w:p>
      <w:pPr>
        <w:jc w:val="center"/>
        <w:ind w:right="8739"/>
        <w:spacing w:after="0"/>
        <w:rPr>
          <w:sz w:val="20"/>
          <w:szCs w:val="20"/>
          <w:color w:val="auto"/>
        </w:rPr>
      </w:pPr>
      <w:r>
        <w:rPr>
          <w:rFonts w:ascii="Courier New" w:cs="Courier New" w:eastAsia="Courier New" w:hAnsi="Courier New"/>
          <w:sz w:val="18"/>
          <w:szCs w:val="18"/>
          <w:color w:val="auto"/>
        </w:rPr>
        <w:t>Other(b)</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Deductions(c)</w:t>
      </w:r>
    </w:p>
    <w:p>
      <w:pPr>
        <w:jc w:val="center"/>
        <w:ind w:right="8739"/>
        <w:spacing w:after="0" w:line="238" w:lineRule="auto"/>
        <w:rPr>
          <w:sz w:val="20"/>
          <w:szCs w:val="20"/>
          <w:color w:val="auto"/>
        </w:rPr>
      </w:pPr>
      <w:r>
        <w:rPr>
          <w:rFonts w:ascii="Courier New" w:cs="Courier New" w:eastAsia="Courier New" w:hAnsi="Courier New"/>
          <w:sz w:val="18"/>
          <w:szCs w:val="18"/>
          <w:color w:val="auto"/>
        </w:rPr>
        <w:t>the year ----</w:t>
      </w:r>
    </w:p>
    <w:p>
      <w:pPr>
        <w:ind w:left="60"/>
        <w:spacing w:after="0"/>
        <w:rPr>
          <w:sz w:val="20"/>
          <w:szCs w:val="20"/>
          <w:color w:val="auto"/>
        </w:rPr>
      </w:pPr>
      <w:r>
        <w:rPr>
          <w:rFonts w:ascii="Courier New" w:cs="Courier New" w:eastAsia="Courier New" w:hAnsi="Courier New"/>
          <w:sz w:val="18"/>
          <w:szCs w:val="18"/>
          <w:color w:val="auto"/>
        </w:rPr>
        <w:t>---------- --</w:t>
      </w:r>
    </w:p>
    <w:p>
      <w:pPr>
        <w:ind w:left="120"/>
        <w:spacing w:after="0" w:line="237"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80" w:hanging="221"/>
        <w:spacing w:after="0" w:line="237" w:lineRule="auto"/>
        <w:tabs>
          <w:tab w:leader="none" w:pos="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40" w:hanging="623"/>
        <w:spacing w:after="0" w:line="238" w:lineRule="auto"/>
        <w:tabs>
          <w:tab w:leader="none" w:pos="84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ENDED OCTOBER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31, 2002</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ALLOWANCE FOR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DOUBTFUL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AND</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w:t>
      </w:r>
    </w:p>
    <w:p>
      <w:pPr>
        <w:spacing w:after="0" w:line="4" w:lineRule="exact"/>
        <w:rPr>
          <w:rFonts w:ascii="Courier New" w:cs="Courier New" w:eastAsia="Courier New" w:hAnsi="Courier New"/>
          <w:sz w:val="18"/>
          <w:szCs w:val="18"/>
          <w:color w:val="auto"/>
        </w:rPr>
      </w:pPr>
    </w:p>
    <w:p>
      <w:pPr>
        <w:jc w:val="both"/>
        <w:ind w:left="60" w:right="879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RECEIVABLE RESERVES $ 5,105,000 $ 4,702,000 -- $ 2,598,000 $ 7,209,000 ---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40" w:hanging="623"/>
        <w:spacing w:after="0" w:line="238" w:lineRule="auto"/>
        <w:tabs>
          <w:tab w:leader="none" w:pos="84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ended October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31, 2001</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Allowance for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doubtful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and</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w:t>
      </w:r>
    </w:p>
    <w:p>
      <w:pPr>
        <w:spacing w:after="0" w:line="4" w:lineRule="exact"/>
        <w:rPr>
          <w:rFonts w:ascii="Courier New" w:cs="Courier New" w:eastAsia="Courier New" w:hAnsi="Courier New"/>
          <w:sz w:val="18"/>
          <w:szCs w:val="18"/>
          <w:color w:val="auto"/>
        </w:rPr>
      </w:pPr>
    </w:p>
    <w:p>
      <w:pPr>
        <w:jc w:val="center"/>
        <w:ind w:left="60" w:right="8799" w:firstLine="158"/>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receivable reserves $ 6,908,000 $ 1,548,000 $ 104,000 $ 3,455,000 $ 5,105,000 ---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840" w:hanging="623"/>
        <w:spacing w:after="0" w:line="238" w:lineRule="auto"/>
        <w:tabs>
          <w:tab w:leader="none" w:pos="840"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ended October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31, 2000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Allowance for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doubtful</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accounts and</w:t>
      </w:r>
    </w:p>
    <w:p>
      <w:pPr>
        <w:ind w:left="4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notes</w:t>
      </w:r>
    </w:p>
    <w:p>
      <w:pPr>
        <w:spacing w:after="0" w:line="4" w:lineRule="exact"/>
        <w:rPr>
          <w:rFonts w:ascii="Courier New" w:cs="Courier New" w:eastAsia="Courier New" w:hAnsi="Courier New"/>
          <w:sz w:val="18"/>
          <w:szCs w:val="18"/>
          <w:color w:val="auto"/>
        </w:rPr>
      </w:pPr>
    </w:p>
    <w:p>
      <w:pPr>
        <w:jc w:val="center"/>
        <w:ind w:left="60" w:right="8799" w:firstLine="158"/>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receivable reserves $ 11,956,000 $ (1,290,000) $ 367,000 $ 4,125,000 $ 6,908,000</w:t>
      </w:r>
    </w:p>
    <w:p>
      <w:pPr>
        <w:spacing w:after="0" w:line="4"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919" w:right="1440" w:bottom="0" w:gutter="0" w:footer="0" w:header="0"/>
        </w:sectPr>
      </w:pPr>
    </w:p>
    <w:bookmarkStart w:id="112" w:name="page113"/>
    <w:bookmarkEnd w:id="112"/>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net of recoveries.</w:t>
      </w:r>
    </w:p>
    <w:p>
      <w:pPr>
        <w:spacing w:after="0" w:line="20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Additions to allowance for doubtful accounts due to acquisitions.</w:t>
      </w:r>
    </w:p>
    <w:p>
      <w:pPr>
        <w:spacing w:after="0" w:line="218"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Uncollectible accounts charged off.</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8739"/>
        <w:spacing w:after="0"/>
        <w:rPr>
          <w:sz w:val="20"/>
          <w:szCs w:val="20"/>
          <w:color w:val="auto"/>
        </w:rPr>
      </w:pPr>
      <w:r>
        <w:rPr>
          <w:rFonts w:ascii="Courier New" w:cs="Courier New" w:eastAsia="Courier New" w:hAnsi="Courier New"/>
          <w:sz w:val="18"/>
          <w:szCs w:val="18"/>
          <w:color w:val="auto"/>
        </w:rPr>
        <w:t>Balance as of</w:t>
      </w:r>
    </w:p>
    <w:p>
      <w:pPr>
        <w:jc w:val="center"/>
        <w:ind w:right="8739"/>
        <w:spacing w:after="0" w:line="238" w:lineRule="auto"/>
        <w:rPr>
          <w:sz w:val="20"/>
          <w:szCs w:val="20"/>
          <w:color w:val="auto"/>
        </w:rPr>
      </w:pPr>
      <w:r>
        <w:rPr>
          <w:rFonts w:ascii="Courier New" w:cs="Courier New" w:eastAsia="Courier New" w:hAnsi="Courier New"/>
          <w:sz w:val="18"/>
          <w:szCs w:val="18"/>
          <w:color w:val="auto"/>
        </w:rPr>
        <w:t>Charged to</w:t>
      </w:r>
    </w:p>
    <w:p>
      <w:pPr>
        <w:jc w:val="center"/>
        <w:ind w:right="8739"/>
        <w:spacing w:after="0"/>
        <w:rPr>
          <w:sz w:val="20"/>
          <w:szCs w:val="20"/>
          <w:color w:val="auto"/>
        </w:rPr>
      </w:pPr>
      <w:r>
        <w:rPr>
          <w:rFonts w:ascii="Courier New" w:cs="Courier New" w:eastAsia="Courier New" w:hAnsi="Courier New"/>
          <w:sz w:val="18"/>
          <w:szCs w:val="18"/>
          <w:color w:val="auto"/>
        </w:rPr>
        <w:t>Balance as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beginning</w:t>
      </w:r>
    </w:p>
    <w:p>
      <w:pPr>
        <w:jc w:val="center"/>
        <w:ind w:right="8739"/>
        <w:spacing w:after="0" w:line="238" w:lineRule="auto"/>
        <w:rPr>
          <w:sz w:val="20"/>
          <w:szCs w:val="20"/>
          <w:color w:val="auto"/>
        </w:rPr>
      </w:pPr>
      <w:r>
        <w:rPr>
          <w:rFonts w:ascii="Courier New" w:cs="Courier New" w:eastAsia="Courier New" w:hAnsi="Courier New"/>
          <w:sz w:val="18"/>
          <w:szCs w:val="18"/>
          <w:color w:val="auto"/>
        </w:rPr>
        <w:t>costs and the</w:t>
      </w:r>
    </w:p>
    <w:p>
      <w:pPr>
        <w:jc w:val="center"/>
        <w:ind w:right="8739"/>
        <w:spacing w:after="0"/>
        <w:rPr>
          <w:sz w:val="20"/>
          <w:szCs w:val="20"/>
          <w:color w:val="auto"/>
        </w:rPr>
      </w:pPr>
      <w:r>
        <w:rPr>
          <w:rFonts w:ascii="Courier New" w:cs="Courier New" w:eastAsia="Courier New" w:hAnsi="Courier New"/>
          <w:sz w:val="18"/>
          <w:szCs w:val="18"/>
          <w:color w:val="auto"/>
        </w:rPr>
        <w:t>end of</w:t>
      </w:r>
    </w:p>
    <w:p>
      <w:pPr>
        <w:jc w:val="center"/>
        <w:ind w:right="8739"/>
        <w:spacing w:after="0" w:line="237" w:lineRule="auto"/>
        <w:rPr>
          <w:sz w:val="20"/>
          <w:szCs w:val="20"/>
          <w:color w:val="auto"/>
        </w:rPr>
      </w:pPr>
      <w:r>
        <w:rPr>
          <w:rFonts w:ascii="Courier New" w:cs="Courier New" w:eastAsia="Courier New" w:hAnsi="Courier New"/>
          <w:sz w:val="18"/>
          <w:szCs w:val="18"/>
          <w:color w:val="auto"/>
        </w:rPr>
        <w:t>Description</w:t>
      </w:r>
    </w:p>
    <w:p>
      <w:pPr>
        <w:jc w:val="center"/>
        <w:ind w:right="8739"/>
        <w:spacing w:after="0"/>
        <w:rPr>
          <w:sz w:val="20"/>
          <w:szCs w:val="20"/>
          <w:color w:val="auto"/>
        </w:rPr>
      </w:pPr>
      <w:r>
        <w:rPr>
          <w:rFonts w:ascii="Courier New" w:cs="Courier New" w:eastAsia="Courier New" w:hAnsi="Courier New"/>
          <w:sz w:val="18"/>
          <w:szCs w:val="18"/>
          <w:color w:val="auto"/>
        </w:rPr>
        <w:t>of the year</w:t>
      </w:r>
    </w:p>
    <w:p>
      <w:pPr>
        <w:jc w:val="center"/>
        <w:ind w:right="8739"/>
        <w:spacing w:after="0" w:line="237" w:lineRule="auto"/>
        <w:rPr>
          <w:sz w:val="20"/>
          <w:szCs w:val="20"/>
          <w:color w:val="auto"/>
        </w:rPr>
      </w:pPr>
      <w:r>
        <w:rPr>
          <w:rFonts w:ascii="Courier New" w:cs="Courier New" w:eastAsia="Courier New" w:hAnsi="Courier New"/>
          <w:sz w:val="18"/>
          <w:szCs w:val="18"/>
          <w:color w:val="auto"/>
        </w:rPr>
        <w:t>expenses(a)</w:t>
      </w:r>
    </w:p>
    <w:p>
      <w:pPr>
        <w:jc w:val="center"/>
        <w:ind w:right="8739"/>
        <w:spacing w:after="0"/>
        <w:rPr>
          <w:sz w:val="20"/>
          <w:szCs w:val="20"/>
          <w:color w:val="auto"/>
        </w:rPr>
      </w:pPr>
      <w:r>
        <w:rPr>
          <w:rFonts w:ascii="Courier New" w:cs="Courier New" w:eastAsia="Courier New" w:hAnsi="Courier New"/>
          <w:sz w:val="18"/>
          <w:szCs w:val="18"/>
          <w:color w:val="auto"/>
        </w:rPr>
        <w:t>Deductions(b)</w:t>
      </w:r>
    </w:p>
    <w:p>
      <w:pPr>
        <w:jc w:val="center"/>
        <w:ind w:right="8739"/>
        <w:spacing w:after="0" w:line="237" w:lineRule="auto"/>
        <w:rPr>
          <w:sz w:val="20"/>
          <w:szCs w:val="20"/>
          <w:color w:val="auto"/>
        </w:rPr>
      </w:pPr>
      <w:r>
        <w:rPr>
          <w:rFonts w:ascii="Courier New" w:cs="Courier New" w:eastAsia="Courier New" w:hAnsi="Courier New"/>
          <w:sz w:val="18"/>
          <w:szCs w:val="18"/>
          <w:color w:val="auto"/>
        </w:rPr>
        <w:t>the year ----</w:t>
      </w:r>
    </w:p>
    <w:p>
      <w:pPr>
        <w:ind w:left="60"/>
        <w:spacing w:after="0" w:line="238" w:lineRule="auto"/>
        <w:rPr>
          <w:sz w:val="20"/>
          <w:szCs w:val="20"/>
          <w:color w:val="auto"/>
        </w:rPr>
      </w:pPr>
      <w:r>
        <w:rPr>
          <w:rFonts w:ascii="Courier New" w:cs="Courier New" w:eastAsia="Courier New" w:hAnsi="Courier New"/>
          <w:sz w:val="18"/>
          <w:szCs w:val="18"/>
          <w:color w:val="auto"/>
        </w:rPr>
        <w:t>---------- --</w:t>
      </w:r>
    </w:p>
    <w:p>
      <w:pPr>
        <w:ind w:left="12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ind w:left="280" w:hanging="221"/>
        <w:spacing w:after="0"/>
        <w:tabs>
          <w:tab w:leader="none" w:pos="2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740" w:hanging="417"/>
        <w:spacing w:after="0" w:line="238" w:lineRule="auto"/>
        <w:tabs>
          <w:tab w:leader="none" w:pos="740" w:val="left"/>
        </w:tabs>
        <w:numPr>
          <w:ilvl w:val="1"/>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YEAR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ENDED OCTOBER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31, 2002</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ACCRUED</w:t>
      </w:r>
    </w:p>
    <w:p>
      <w:pPr>
        <w:spacing w:after="0" w:line="4" w:lineRule="exact"/>
        <w:rPr>
          <w:rFonts w:ascii="Courier New" w:cs="Courier New" w:eastAsia="Courier New" w:hAnsi="Courier New"/>
          <w:sz w:val="18"/>
          <w:szCs w:val="18"/>
          <w:color w:val="auto"/>
        </w:rPr>
      </w:pPr>
    </w:p>
    <w:p>
      <w:pPr>
        <w:jc w:val="both"/>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WARRANTIES $ 57,882,000 $ 43,042,000 $ 47,334,000 $ 53,590,000 --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Year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ended October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31, 2001</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Accrued</w:t>
      </w:r>
    </w:p>
    <w:p>
      <w:pPr>
        <w:spacing w:after="0" w:line="4" w:lineRule="exact"/>
        <w:rPr>
          <w:rFonts w:ascii="Courier New" w:cs="Courier New" w:eastAsia="Courier New" w:hAnsi="Courier New"/>
          <w:sz w:val="18"/>
          <w:szCs w:val="18"/>
          <w:color w:val="auto"/>
        </w:rPr>
      </w:pPr>
    </w:p>
    <w:p>
      <w:pPr>
        <w:jc w:val="both"/>
        <w:ind w:left="60" w:right="879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warranties $ 55,985,000 $ 43,418,000 $ 41,521,000 $ 57,882,000 --</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80" w:hanging="221"/>
        <w:spacing w:after="0" w:line="238" w:lineRule="auto"/>
        <w:tabs>
          <w:tab w:leader="none" w:pos="280"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Year</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ended October</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31, 2000</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Accrued</w:t>
      </w:r>
    </w:p>
    <w:p>
      <w:pPr>
        <w:spacing w:after="0" w:line="4" w:lineRule="exact"/>
        <w:rPr>
          <w:rFonts w:ascii="Courier New" w:cs="Courier New" w:eastAsia="Courier New" w:hAnsi="Courier New"/>
          <w:sz w:val="18"/>
          <w:szCs w:val="18"/>
          <w:color w:val="auto"/>
        </w:rPr>
      </w:pPr>
    </w:p>
    <w:p>
      <w:pPr>
        <w:jc w:val="center"/>
        <w:ind w:left="120" w:right="88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warranties $ 51,866,000 $ 47,620,000 $ 43,501,000 $ 55,985,000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420" w:hanging="412"/>
        <w:spacing w:after="0"/>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 net of recoveries.</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9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Warranty claims processed.</w:t>
      </w:r>
    </w:p>
    <w:p>
      <w:pPr>
        <w:sectPr>
          <w:pgSz w:w="11900" w:h="16838" w:orient="portrait"/>
          <w:cols w:equalWidth="0" w:num="1">
            <w:col w:w="10219"/>
          </w:cols>
          <w:pgMar w:left="240" w:top="136" w:right="1440" w:bottom="3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46</w:t>
      </w:r>
    </w:p>
    <w:p>
      <w:pPr>
        <w:sectPr>
          <w:pgSz w:w="11900" w:h="16838" w:orient="portrait"/>
          <w:cols w:equalWidth="0" w:num="1">
            <w:col w:w="10219"/>
          </w:cols>
          <w:pgMar w:left="240" w:top="136" w:right="1440" w:bottom="352" w:gutter="0" w:footer="0" w:header="0"/>
          <w:type w:val="continuous"/>
        </w:sectPr>
      </w:pPr>
    </w:p>
    <w:bookmarkStart w:id="113" w:name="page114"/>
    <w:bookmarkEnd w:id="113"/>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THE TORO COMPANY</w:t>
      </w:r>
    </w:p>
    <w:p>
      <w:pPr>
        <w:spacing w:after="0" w:line="238" w:lineRule="auto"/>
        <w:rPr>
          <w:sz w:val="20"/>
          <w:szCs w:val="20"/>
          <w:color w:val="auto"/>
        </w:rPr>
      </w:pPr>
      <w:r>
        <w:rPr>
          <w:rFonts w:ascii="Courier New" w:cs="Courier New" w:eastAsia="Courier New" w:hAnsi="Courier New"/>
          <w:sz w:val="18"/>
          <w:szCs w:val="18"/>
          <w:color w:val="auto"/>
        </w:rPr>
        <w:t>- -----------------------------</w:t>
      </w:r>
    </w:p>
    <w:p>
      <w:pPr>
        <w:ind w:left="740"/>
        <w:spacing w:after="0"/>
        <w:rPr>
          <w:sz w:val="20"/>
          <w:szCs w:val="20"/>
          <w:color w:val="auto"/>
        </w:rPr>
      </w:pPr>
      <w:r>
        <w:rPr>
          <w:rFonts w:ascii="Courier New" w:cs="Courier New" w:eastAsia="Courier New" w:hAnsi="Courier New"/>
          <w:sz w:val="18"/>
          <w:szCs w:val="18"/>
          <w:color w:val="auto"/>
        </w:rPr>
        <w:t>(Registrant)</w:t>
      </w:r>
    </w:p>
    <w:p>
      <w:pPr>
        <w:sectPr>
          <w:pgSz w:w="11900" w:h="16838" w:orient="portrait"/>
          <w:cols w:equalWidth="0" w:num="1">
            <w:col w:w="10219"/>
          </w:cols>
          <w:pgMar w:left="240" w:top="919" w:right="1440" w:bottom="0" w:gutter="0" w:footer="0" w:header="0"/>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 Stephen P. Wolfe</w:t>
      </w:r>
    </w:p>
    <w:p>
      <w:pPr>
        <w:spacing w:after="0" w:line="238" w:lineRule="auto"/>
        <w:rPr>
          <w:sz w:val="20"/>
          <w:szCs w:val="20"/>
          <w:color w:val="auto"/>
        </w:rPr>
      </w:pPr>
      <w:r>
        <w:rPr>
          <w:rFonts w:ascii="Courier New" w:cs="Courier New" w:eastAsia="Courier New" w:hAnsi="Courier New"/>
          <w:sz w:val="18"/>
          <w:szCs w:val="18"/>
          <w:color w:val="auto"/>
        </w:rPr>
        <w:t>---------------------------</w:t>
      </w:r>
    </w:p>
    <w:p>
      <w:pPr>
        <w:ind w:left="200"/>
        <w:spacing w:after="0"/>
        <w:rPr>
          <w:sz w:val="20"/>
          <w:szCs w:val="20"/>
          <w:color w:val="auto"/>
        </w:rPr>
      </w:pPr>
      <w:r>
        <w:rPr>
          <w:rFonts w:ascii="Courier New" w:cs="Courier New" w:eastAsia="Courier New" w:hAnsi="Courier New"/>
          <w:sz w:val="18"/>
          <w:szCs w:val="18"/>
          <w:color w:val="auto"/>
        </w:rPr>
        <w:t>Stephen P. Wolfe</w:t>
      </w:r>
    </w:p>
    <w:p>
      <w:pPr>
        <w:ind w:left="200"/>
        <w:spacing w:after="0" w:line="237" w:lineRule="auto"/>
        <w:rPr>
          <w:sz w:val="20"/>
          <w:szCs w:val="20"/>
          <w:color w:val="auto"/>
        </w:rPr>
      </w:pPr>
      <w:r>
        <w:rPr>
          <w:rFonts w:ascii="Courier New" w:cs="Courier New" w:eastAsia="Courier New" w:hAnsi="Courier New"/>
          <w:sz w:val="18"/>
          <w:szCs w:val="18"/>
          <w:color w:val="auto"/>
        </w:rPr>
        <w:t>Vice President - Finance</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Treasurer and Chief Financial Officer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January 16, 2003</w:t>
      </w:r>
    </w:p>
    <w:p>
      <w:pPr>
        <w:spacing w:after="0" w:line="1010" w:lineRule="exact"/>
        <w:rPr>
          <w:sz w:val="20"/>
          <w:szCs w:val="20"/>
          <w:color w:val="auto"/>
        </w:rPr>
      </w:pPr>
    </w:p>
    <w:p>
      <w:pPr>
        <w:sectPr>
          <w:pgSz w:w="11900" w:h="16838" w:orient="portrait"/>
          <w:cols w:equalWidth="0" w:num="3">
            <w:col w:w="220" w:space="0"/>
            <w:col w:w="4860" w:space="720"/>
            <w:col w:w="4419"/>
          </w:cols>
          <w:pgMar w:left="240" w:top="919" w:right="1440" w:bottom="0" w:gutter="0" w:footer="0" w:header="0"/>
          <w:type w:val="continuous"/>
        </w:sectPr>
      </w:pPr>
    </w:p>
    <w:p>
      <w:pPr>
        <w:spacing w:after="0" w:line="24"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3"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SIGNATURE</w:t>
      </w:r>
    </w:p>
    <w:p>
      <w:pPr>
        <w:ind w:left="60"/>
        <w:spacing w:after="0" w:line="238" w:lineRule="auto"/>
        <w:rPr>
          <w:sz w:val="20"/>
          <w:szCs w:val="20"/>
          <w:color w:val="auto"/>
        </w:rPr>
      </w:pPr>
      <w:r>
        <w:rPr>
          <w:rFonts w:ascii="Courier New" w:cs="Courier New" w:eastAsia="Courier New" w:hAnsi="Courier New"/>
          <w:sz w:val="18"/>
          <w:szCs w:val="18"/>
          <w:color w:val="auto"/>
        </w:rPr>
        <w:t>TITLE DATE</w:t>
      </w:r>
    </w:p>
    <w:p>
      <w:pPr>
        <w:ind w:left="260" w:hanging="205"/>
        <w:spacing w:after="0"/>
        <w:tabs>
          <w:tab w:leader="none" w:pos="260"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Kendrick</w:t>
      </w:r>
    </w:p>
    <w:p>
      <w:pPr>
        <w:spacing w:after="0" w:line="4" w:lineRule="exact"/>
        <w:rPr>
          <w:rFonts w:ascii="Courier New" w:cs="Courier New" w:eastAsia="Courier New" w:hAnsi="Courier New"/>
          <w:sz w:val="18"/>
          <w:szCs w:val="18"/>
          <w:color w:val="auto"/>
        </w:rPr>
      </w:pPr>
    </w:p>
    <w:p>
      <w:pPr>
        <w:jc w:val="center"/>
        <w:ind w:left="60" w:right="91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 Melrose Chairman, Chief Executive January 16, 2003 -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hanging="212"/>
        <w:spacing w:after="0" w:line="238" w:lineRule="auto"/>
        <w:tabs>
          <w:tab w:leader="none" w:pos="320" w:val="left"/>
        </w:tabs>
        <w:numPr>
          <w:ilvl w:val="1"/>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Officer</w:t>
      </w:r>
    </w:p>
    <w:p>
      <w:pPr>
        <w:jc w:val="center"/>
        <w:ind w:right="9059"/>
        <w:spacing w:after="0"/>
        <w:rPr>
          <w:sz w:val="20"/>
          <w:szCs w:val="20"/>
          <w:color w:val="auto"/>
        </w:rPr>
      </w:pPr>
      <w:r>
        <w:rPr>
          <w:rFonts w:ascii="Courier New" w:cs="Courier New" w:eastAsia="Courier New" w:hAnsi="Courier New"/>
          <w:sz w:val="18"/>
          <w:szCs w:val="18"/>
          <w:color w:val="auto"/>
        </w:rPr>
        <w:t>and</w:t>
      </w:r>
    </w:p>
    <w:p>
      <w:pPr>
        <w:ind w:left="160"/>
        <w:spacing w:after="0" w:line="237" w:lineRule="auto"/>
        <w:rPr>
          <w:sz w:val="20"/>
          <w:szCs w:val="20"/>
          <w:color w:val="auto"/>
        </w:rPr>
      </w:pPr>
      <w:r>
        <w:rPr>
          <w:rFonts w:ascii="Courier New" w:cs="Courier New" w:eastAsia="Courier New" w:hAnsi="Courier New"/>
          <w:sz w:val="18"/>
          <w:szCs w:val="18"/>
          <w:color w:val="auto"/>
        </w:rPr>
        <w:t>Director</w:t>
      </w:r>
    </w:p>
    <w:p>
      <w:pPr>
        <w:ind w:left="160"/>
        <w:spacing w:after="0" w:line="238" w:lineRule="auto"/>
        <w:rPr>
          <w:sz w:val="20"/>
          <w:szCs w:val="20"/>
          <w:color w:val="auto"/>
        </w:rPr>
      </w:pPr>
      <w:r>
        <w:rPr>
          <w:rFonts w:ascii="Courier New" w:cs="Courier New" w:eastAsia="Courier New" w:hAnsi="Courier New"/>
          <w:sz w:val="18"/>
          <w:szCs w:val="18"/>
          <w:color w:val="auto"/>
        </w:rPr>
        <w:t>Kendrick</w:t>
      </w:r>
    </w:p>
    <w:p>
      <w:pPr>
        <w:spacing w:after="0" w:line="5" w:lineRule="exact"/>
        <w:rPr>
          <w:sz w:val="20"/>
          <w:szCs w:val="20"/>
          <w:color w:val="auto"/>
        </w:rPr>
      </w:pPr>
    </w:p>
    <w:p>
      <w:pPr>
        <w:jc w:val="both"/>
        <w:ind w:left="60" w:right="9119" w:hanging="5"/>
        <w:spacing w:after="0" w:line="268" w:lineRule="auto"/>
        <w:tabs>
          <w:tab w:leader="none" w:pos="376"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Melrose (principal executive officer)</w:t>
      </w:r>
    </w:p>
    <w:p>
      <w:pPr>
        <w:ind w:left="4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w:t>
      </w:r>
    </w:p>
    <w:p>
      <w:pPr>
        <w:spacing w:after="0" w:line="4" w:lineRule="exact"/>
        <w:rPr>
          <w:rFonts w:ascii="Courier New" w:cs="Courier New" w:eastAsia="Courier New" w:hAnsi="Courier New"/>
          <w:sz w:val="16"/>
          <w:szCs w:val="16"/>
          <w:color w:val="auto"/>
        </w:rPr>
      </w:pPr>
    </w:p>
    <w:p>
      <w:pPr>
        <w:jc w:val="center"/>
        <w:ind w:left="60" w:right="91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Stephen P. Wolfe Vice President - Finance, January 16, 2003 -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left="60" w:right="9119" w:firstLine="52"/>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Treasurer and Chief Financial Officer Stephen P. Wolfe (principal financial officer) /s/ Randy B. James Vice</w:t>
      </w:r>
    </w:p>
    <w:p>
      <w:pPr>
        <w:sectPr>
          <w:pgSz w:w="11900" w:h="16838" w:orient="portrait"/>
          <w:cols w:equalWidth="0" w:num="1">
            <w:col w:w="10219"/>
          </w:cols>
          <w:pgMar w:left="240" w:top="919" w:right="1440" w:bottom="0" w:gutter="0" w:footer="0" w:header="0"/>
          <w:type w:val="continuous"/>
        </w:sectPr>
      </w:pPr>
    </w:p>
    <w:bookmarkStart w:id="114" w:name="page115"/>
    <w:bookmarkEnd w:id="114"/>
    <w:p>
      <w:pPr>
        <w:jc w:val="center"/>
        <w:ind w:right="9115"/>
        <w:spacing w:after="0"/>
        <w:rPr>
          <w:sz w:val="20"/>
          <w:szCs w:val="20"/>
          <w:color w:val="auto"/>
        </w:rPr>
      </w:pPr>
      <w:r>
        <w:rPr>
          <w:rFonts w:ascii="Courier New" w:cs="Courier New" w:eastAsia="Courier New" w:hAnsi="Courier New"/>
          <w:sz w:val="16"/>
          <w:szCs w:val="16"/>
          <w:color w:val="auto"/>
        </w:rPr>
        <w:t>President,</w:t>
      </w:r>
    </w:p>
    <w:p>
      <w:pPr>
        <w:spacing w:after="0" w:line="21"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Controller</w:t>
      </w:r>
    </w:p>
    <w:p>
      <w:pPr>
        <w:spacing w:after="0" w:line="16"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8"/>
          <w:szCs w:val="18"/>
          <w:color w:val="auto"/>
        </w:rPr>
        <w:t>January</w:t>
      </w:r>
    </w:p>
    <w:p>
      <w:pPr>
        <w:spacing w:after="0" w:line="4"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16, 2003 -</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(principal</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accounting</w:t>
      </w:r>
    </w:p>
    <w:p>
      <w:pPr>
        <w:spacing w:after="0" w:line="16" w:lineRule="exact"/>
        <w:rPr>
          <w:sz w:val="20"/>
          <w:szCs w:val="20"/>
          <w:color w:val="auto"/>
        </w:rPr>
      </w:pPr>
    </w:p>
    <w:p>
      <w:pPr>
        <w:ind w:left="105"/>
        <w:spacing w:after="0"/>
        <w:rPr>
          <w:sz w:val="20"/>
          <w:szCs w:val="20"/>
          <w:color w:val="auto"/>
        </w:rPr>
      </w:pPr>
      <w:r>
        <w:rPr>
          <w:rFonts w:ascii="Courier New" w:cs="Courier New" w:eastAsia="Courier New" w:hAnsi="Courier New"/>
          <w:sz w:val="18"/>
          <w:szCs w:val="18"/>
          <w:color w:val="auto"/>
        </w:rPr>
        <w:t>officer)</w:t>
      </w:r>
    </w:p>
    <w:p>
      <w:pPr>
        <w:ind w:left="105"/>
        <w:spacing w:after="0" w:line="238" w:lineRule="auto"/>
        <w:rPr>
          <w:sz w:val="20"/>
          <w:szCs w:val="20"/>
          <w:color w:val="auto"/>
        </w:rPr>
      </w:pPr>
      <w:r>
        <w:rPr>
          <w:rFonts w:ascii="Courier New" w:cs="Courier New" w:eastAsia="Courier New" w:hAnsi="Courier New"/>
          <w:sz w:val="18"/>
          <w:szCs w:val="18"/>
          <w:color w:val="auto"/>
        </w:rPr>
        <w:t>Randy B.</w:t>
      </w:r>
    </w:p>
    <w:p>
      <w:pPr>
        <w:ind w:left="45"/>
        <w:spacing w:after="0"/>
        <w:rPr>
          <w:sz w:val="20"/>
          <w:szCs w:val="20"/>
          <w:color w:val="auto"/>
        </w:rPr>
      </w:pPr>
      <w:r>
        <w:rPr>
          <w:rFonts w:ascii="Courier New" w:cs="Courier New" w:eastAsia="Courier New" w:hAnsi="Courier New"/>
          <w:sz w:val="18"/>
          <w:szCs w:val="18"/>
          <w:color w:val="auto"/>
        </w:rPr>
        <w:t>James /s/</w:t>
      </w:r>
    </w:p>
    <w:p>
      <w:pPr>
        <w:ind w:left="45"/>
        <w:spacing w:after="0" w:line="237" w:lineRule="auto"/>
        <w:rPr>
          <w:sz w:val="20"/>
          <w:szCs w:val="20"/>
          <w:color w:val="auto"/>
        </w:rPr>
      </w:pPr>
      <w:r>
        <w:rPr>
          <w:rFonts w:ascii="Courier New" w:cs="Courier New" w:eastAsia="Courier New" w:hAnsi="Courier New"/>
          <w:sz w:val="18"/>
          <w:szCs w:val="18"/>
          <w:color w:val="auto"/>
        </w:rPr>
        <w:t>Ronald O.</w:t>
      </w:r>
    </w:p>
    <w:p>
      <w:pPr>
        <w:jc w:val="center"/>
        <w:ind w:right="9115"/>
        <w:spacing w:after="0" w:line="238" w:lineRule="auto"/>
        <w:rPr>
          <w:sz w:val="20"/>
          <w:szCs w:val="20"/>
          <w:color w:val="auto"/>
        </w:rPr>
      </w:pPr>
      <w:r>
        <w:rPr>
          <w:rFonts w:ascii="Courier New" w:cs="Courier New" w:eastAsia="Courier New" w:hAnsi="Courier New"/>
          <w:sz w:val="18"/>
          <w:szCs w:val="18"/>
          <w:color w:val="auto"/>
        </w:rPr>
        <w:t>Baukol</w:t>
      </w:r>
    </w:p>
    <w:p>
      <w:pPr>
        <w:jc w:val="center"/>
        <w:ind w:right="9115"/>
        <w:spacing w:after="0"/>
        <w:rPr>
          <w:sz w:val="20"/>
          <w:szCs w:val="20"/>
          <w:color w:val="auto"/>
        </w:rPr>
      </w:pPr>
      <w:r>
        <w:rPr>
          <w:rFonts w:ascii="Courier New" w:cs="Courier New" w:eastAsia="Courier New" w:hAnsi="Courier New"/>
          <w:sz w:val="18"/>
          <w:szCs w:val="18"/>
          <w:color w:val="auto"/>
        </w:rPr>
        <w:t>Director</w:t>
      </w:r>
    </w:p>
    <w:p>
      <w:pPr>
        <w:jc w:val="center"/>
        <w:ind w:right="9115"/>
        <w:spacing w:after="0" w:line="237" w:lineRule="auto"/>
        <w:rPr>
          <w:sz w:val="20"/>
          <w:szCs w:val="20"/>
          <w:color w:val="auto"/>
        </w:rPr>
      </w:pPr>
      <w:r>
        <w:rPr>
          <w:rFonts w:ascii="Courier New" w:cs="Courier New" w:eastAsia="Courier New" w:hAnsi="Courier New"/>
          <w:sz w:val="18"/>
          <w:szCs w:val="18"/>
          <w:color w:val="auto"/>
        </w:rPr>
        <w:t>January</w:t>
      </w:r>
    </w:p>
    <w:p>
      <w:pPr>
        <w:spacing w:after="0" w:line="5"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16, 2003 -</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center"/>
        <w:ind w:left="5" w:right="9119" w:firstLine="101"/>
        <w:spacing w:after="0" w:line="268" w:lineRule="auto"/>
        <w:tabs>
          <w:tab w:leader="none" w:pos="320"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Ronald O. Baukol /s/ Robert C. Buhrmaster Director January 16, 2003 -</w:t>
      </w:r>
    </w:p>
    <w:p>
      <w:pPr>
        <w:spacing w:after="0" w:line="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5" w:hanging="219"/>
        <w:spacing w:after="0" w:line="238" w:lineRule="auto"/>
        <w:tabs>
          <w:tab w:leader="none" w:pos="325"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Robert</w:t>
      </w:r>
    </w:p>
    <w:p>
      <w:pPr>
        <w:jc w:val="center"/>
        <w:ind w:right="9115"/>
        <w:spacing w:after="0"/>
        <w:rPr>
          <w:sz w:val="20"/>
          <w:szCs w:val="20"/>
          <w:color w:val="auto"/>
        </w:rPr>
      </w:pPr>
      <w:r>
        <w:rPr>
          <w:rFonts w:ascii="Courier New" w:cs="Courier New" w:eastAsia="Courier New" w:hAnsi="Courier New"/>
          <w:sz w:val="18"/>
          <w:szCs w:val="18"/>
          <w:color w:val="auto"/>
        </w:rPr>
        <w:t>C.</w:t>
      </w:r>
    </w:p>
    <w:p>
      <w:pPr>
        <w:spacing w:after="0" w:line="3"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Buhrmaster</w:t>
      </w:r>
    </w:p>
    <w:p>
      <w:pPr>
        <w:spacing w:after="0" w:line="16"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8"/>
          <w:szCs w:val="18"/>
          <w:color w:val="auto"/>
        </w:rPr>
        <w:t>/s/</w:t>
      </w:r>
    </w:p>
    <w:p>
      <w:pPr>
        <w:spacing w:after="0" w:line="4"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Winslow H.</w:t>
      </w:r>
    </w:p>
    <w:p>
      <w:pPr>
        <w:spacing w:after="0" w:line="16"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8"/>
          <w:szCs w:val="18"/>
          <w:color w:val="auto"/>
        </w:rPr>
        <w:t>Buxton</w:t>
      </w:r>
    </w:p>
    <w:p>
      <w:pPr>
        <w:jc w:val="center"/>
        <w:ind w:right="9115"/>
        <w:spacing w:after="0" w:line="238" w:lineRule="auto"/>
        <w:rPr>
          <w:sz w:val="20"/>
          <w:szCs w:val="20"/>
          <w:color w:val="auto"/>
        </w:rPr>
      </w:pPr>
      <w:r>
        <w:rPr>
          <w:rFonts w:ascii="Courier New" w:cs="Courier New" w:eastAsia="Courier New" w:hAnsi="Courier New"/>
          <w:sz w:val="18"/>
          <w:szCs w:val="18"/>
          <w:color w:val="auto"/>
        </w:rPr>
        <w:t>Director</w:t>
      </w:r>
    </w:p>
    <w:p>
      <w:pPr>
        <w:jc w:val="center"/>
        <w:ind w:right="9115"/>
        <w:spacing w:after="0"/>
        <w:rPr>
          <w:sz w:val="20"/>
          <w:szCs w:val="20"/>
          <w:color w:val="auto"/>
        </w:rPr>
      </w:pPr>
      <w:r>
        <w:rPr>
          <w:rFonts w:ascii="Courier New" w:cs="Courier New" w:eastAsia="Courier New" w:hAnsi="Courier New"/>
          <w:sz w:val="18"/>
          <w:szCs w:val="18"/>
          <w:color w:val="auto"/>
        </w:rPr>
        <w:t>January</w:t>
      </w:r>
    </w:p>
    <w:p>
      <w:pPr>
        <w:spacing w:after="0" w:line="3" w:lineRule="exact"/>
        <w:rPr>
          <w:sz w:val="20"/>
          <w:szCs w:val="20"/>
          <w:color w:val="auto"/>
        </w:rPr>
      </w:pPr>
    </w:p>
    <w:p>
      <w:pPr>
        <w:jc w:val="center"/>
        <w:ind w:right="9115"/>
        <w:spacing w:after="0"/>
        <w:rPr>
          <w:sz w:val="20"/>
          <w:szCs w:val="20"/>
          <w:color w:val="auto"/>
        </w:rPr>
      </w:pPr>
      <w:r>
        <w:rPr>
          <w:rFonts w:ascii="Courier New" w:cs="Courier New" w:eastAsia="Courier New" w:hAnsi="Courier New"/>
          <w:sz w:val="16"/>
          <w:szCs w:val="16"/>
          <w:color w:val="auto"/>
        </w:rPr>
        <w:t>16, 2003 -</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5"/>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jc w:val="both"/>
        <w:ind w:left="45" w:right="9159" w:firstLine="8"/>
        <w:spacing w:after="0" w:line="268" w:lineRule="auto"/>
        <w:tabs>
          <w:tab w:leader="none" w:pos="255" w:val="left"/>
        </w:tabs>
        <w:numPr>
          <w:ilvl w:val="1"/>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Winslow H. Buxton /s/ Janet K. Cooper Director</w:t>
      </w:r>
    </w:p>
    <w:p>
      <w:pPr>
        <w:ind w:left="16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January</w:t>
      </w:r>
    </w:p>
    <w:p>
      <w:pPr>
        <w:spacing w:after="0" w:line="4"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16, 2003 -</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center"/>
        <w:ind w:left="5" w:right="9119" w:hanging="5"/>
        <w:spacing w:after="0" w:line="268" w:lineRule="auto"/>
        <w:tabs>
          <w:tab w:leader="none" w:pos="215"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Janet K. Cooper /s/ Katherine J. Harless Director</w:t>
      </w:r>
    </w:p>
    <w:p>
      <w:pPr>
        <w:ind w:left="16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January</w:t>
      </w:r>
    </w:p>
    <w:p>
      <w:pPr>
        <w:spacing w:after="0" w:line="4"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16, 2003 -</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46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both"/>
        <w:ind w:left="5" w:right="9119" w:firstLine="52"/>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Katherine J. Harless /s/ Robert H. Nassau Director</w:t>
      </w:r>
    </w:p>
    <w:p>
      <w:pPr>
        <w:ind w:left="16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January</w:t>
      </w:r>
    </w:p>
    <w:p>
      <w:pPr>
        <w:spacing w:after="0" w:line="4"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16, 2003 -</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5"/>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jc w:val="both"/>
        <w:ind w:left="45" w:right="9159" w:firstLine="61"/>
        <w:spacing w:after="0" w:line="268" w:lineRule="auto"/>
        <w:tabs>
          <w:tab w:leader="none" w:pos="308" w:val="left"/>
        </w:tabs>
        <w:numPr>
          <w:ilvl w:val="2"/>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Robert H. Nassau /s/ Dale R. Olseth Director</w:t>
      </w:r>
    </w:p>
    <w:p>
      <w:pPr>
        <w:ind w:left="165"/>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January</w:t>
      </w:r>
    </w:p>
    <w:p>
      <w:pPr>
        <w:sectPr>
          <w:pgSz w:w="11900" w:h="16838" w:orient="portrait"/>
          <w:cols w:equalWidth="0" w:num="1">
            <w:col w:w="10164"/>
          </w:cols>
          <w:pgMar w:left="295" w:top="142" w:right="1440" w:bottom="0" w:gutter="0" w:footer="0" w:header="0"/>
        </w:sectPr>
      </w:pPr>
    </w:p>
    <w:bookmarkStart w:id="115" w:name="page116"/>
    <w:bookmarkEnd w:id="115"/>
    <w:p>
      <w:pPr>
        <w:ind w:left="60"/>
        <w:spacing w:after="0"/>
        <w:rPr>
          <w:sz w:val="20"/>
          <w:szCs w:val="20"/>
          <w:color w:val="auto"/>
        </w:rPr>
      </w:pPr>
      <w:r>
        <w:rPr>
          <w:rFonts w:ascii="Courier New" w:cs="Courier New" w:eastAsia="Courier New" w:hAnsi="Courier New"/>
          <w:sz w:val="18"/>
          <w:szCs w:val="18"/>
          <w:color w:val="auto"/>
        </w:rPr>
        <w:t>16, 2003 -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6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60" w:right="9119" w:firstLine="48"/>
        <w:spacing w:after="0" w:line="268" w:lineRule="auto"/>
        <w:tabs>
          <w:tab w:leader="none" w:pos="323" w:val="left"/>
        </w:tabs>
        <w:numPr>
          <w:ilvl w:val="1"/>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Dale R. Olseth /s/ Gregg W.</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Steinhafel</w:t>
      </w:r>
    </w:p>
    <w:p>
      <w:pPr>
        <w:ind w:left="1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Director</w:t>
      </w:r>
    </w:p>
    <w:p>
      <w:pPr>
        <w:ind w:left="2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January</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16, 2003 -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right="9059" w:firstLine="55"/>
        <w:spacing w:after="0" w:line="268" w:lineRule="auto"/>
        <w:tabs>
          <w:tab w:leader="none" w:pos="258"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Gregg W. Steinhafel /s/ Christopher A. Twomey Director January 16, 2003 -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5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jc w:val="center"/>
        <w:ind w:left="60" w:right="9059" w:hanging="47"/>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Christopher A. Twomey /s/ Edwin H. Wingate Director January 16, 2003 -</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6"/>
          <w:szCs w:val="16"/>
          <w:color w:val="auto"/>
        </w:rPr>
      </w:pPr>
    </w:p>
    <w:p>
      <w:pPr>
        <w:ind w:left="220" w:right="9119" w:hanging="165"/>
        <w:spacing w:after="0" w:line="290" w:lineRule="auto"/>
        <w:tabs>
          <w:tab w:leader="none" w:pos="27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Edwin H. Wingate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right"/>
        <w:ind w:right="5899"/>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136" w:right="1440" w:bottom="1440" w:gutter="0" w:footer="0" w:header="0"/>
        </w:sectPr>
      </w:pPr>
    </w:p>
    <w:bookmarkStart w:id="116" w:name="page117"/>
    <w:bookmarkEnd w:id="116"/>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Kendrick B. Melrose, certify that:</w:t>
      </w:r>
    </w:p>
    <w:p>
      <w:pPr>
        <w:spacing w:after="0" w:line="201" w:lineRule="exact"/>
        <w:rPr>
          <w:sz w:val="20"/>
          <w:szCs w:val="20"/>
          <w:color w:val="auto"/>
        </w:rPr>
      </w:pPr>
    </w:p>
    <w:p>
      <w:pPr>
        <w:ind w:left="320" w:hanging="312"/>
        <w:spacing w:after="0"/>
        <w:tabs>
          <w:tab w:leader="none" w:pos="3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The Toro Company;</w:t>
      </w:r>
    </w:p>
    <w:p>
      <w:pPr>
        <w:spacing w:after="0" w:line="206"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09" w:lineRule="exact"/>
        <w:rPr>
          <w:sz w:val="20"/>
          <w:szCs w:val="20"/>
          <w:color w:val="auto"/>
        </w:rPr>
      </w:pPr>
    </w:p>
    <w:p>
      <w:pPr>
        <w:ind w:left="320" w:right="1779" w:hanging="312"/>
        <w:spacing w:after="0" w:line="275" w:lineRule="auto"/>
        <w:tabs>
          <w:tab w:leader="none" w:pos="320"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82" w:lineRule="exact"/>
        <w:rPr>
          <w:rFonts w:ascii="Courier New" w:cs="Courier New" w:eastAsia="Courier New" w:hAnsi="Courier New"/>
          <w:sz w:val="16"/>
          <w:szCs w:val="16"/>
          <w:color w:val="auto"/>
        </w:rPr>
      </w:pPr>
    </w:p>
    <w:p>
      <w:pPr>
        <w:jc w:val="both"/>
        <w:ind w:left="320" w:right="2419" w:hanging="312"/>
        <w:spacing w:after="0" w:line="236" w:lineRule="auto"/>
        <w:tabs>
          <w:tab w:leader="none" w:pos="3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annual report (the "Evaluation Date"); and</w:t>
      </w:r>
    </w:p>
    <w:p>
      <w:pPr>
        <w:spacing w:after="0" w:line="208" w:lineRule="exact"/>
        <w:rPr>
          <w:rFonts w:ascii="Courier New" w:cs="Courier New" w:eastAsia="Courier New" w:hAnsi="Courier New"/>
          <w:sz w:val="18"/>
          <w:szCs w:val="18"/>
          <w:color w:val="auto"/>
        </w:rPr>
      </w:pPr>
    </w:p>
    <w:p>
      <w:pPr>
        <w:ind w:left="320" w:right="2099" w:hanging="312"/>
        <w:spacing w:after="0" w:line="236" w:lineRule="auto"/>
        <w:tabs>
          <w:tab w:leader="none" w:pos="32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annual report our conclusions about the effectiveness of the disclosure controls and procedures based on our evaluation as of the Evaluation Date;</w:t>
      </w:r>
    </w:p>
    <w:p>
      <w:pPr>
        <w:spacing w:after="0" w:line="209" w:lineRule="exact"/>
        <w:rPr>
          <w:sz w:val="20"/>
          <w:szCs w:val="20"/>
          <w:color w:val="auto"/>
        </w:rPr>
      </w:pPr>
    </w:p>
    <w:p>
      <w:pPr>
        <w:ind w:right="1779" w:firstLine="8"/>
        <w:spacing w:after="0" w:line="237" w:lineRule="auto"/>
        <w:tabs>
          <w:tab w:leader="none" w:pos="316"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7" w:lineRule="exact"/>
        <w:rPr>
          <w:sz w:val="20"/>
          <w:szCs w:val="20"/>
          <w:color w:val="auto"/>
        </w:rPr>
      </w:pPr>
    </w:p>
    <w:p>
      <w:pPr>
        <w:ind w:left="320" w:right="1879" w:hanging="312"/>
        <w:spacing w:after="0" w:line="237" w:lineRule="auto"/>
        <w:tabs>
          <w:tab w:leader="none" w:pos="3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7" w:lineRule="exact"/>
        <w:rPr>
          <w:rFonts w:ascii="Courier New" w:cs="Courier New" w:eastAsia="Courier New" w:hAnsi="Courier New"/>
          <w:sz w:val="18"/>
          <w:szCs w:val="18"/>
          <w:color w:val="auto"/>
        </w:rPr>
      </w:pPr>
    </w:p>
    <w:p>
      <w:pPr>
        <w:ind w:left="320" w:right="1879" w:hanging="312"/>
        <w:spacing w:after="0" w:line="236" w:lineRule="auto"/>
        <w:tabs>
          <w:tab w:leader="none" w:pos="320"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9" w:lineRule="exact"/>
        <w:rPr>
          <w:sz w:val="20"/>
          <w:szCs w:val="20"/>
          <w:color w:val="auto"/>
        </w:rPr>
      </w:pPr>
    </w:p>
    <w:p>
      <w:pPr>
        <w:ind w:right="1879" w:firstLine="8"/>
        <w:spacing w:after="0" w:line="237" w:lineRule="auto"/>
        <w:tabs>
          <w:tab w:leader="none" w:pos="316"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16,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Kendrick B. Melrose</w:t>
      </w:r>
    </w:p>
    <w:p>
      <w:pPr>
        <w:ind w:left="220" w:hanging="212"/>
        <w:spacing w:after="0" w:line="238" w:lineRule="auto"/>
        <w:tabs>
          <w:tab w:leader="none" w:pos="220"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Kendrick B. Melrose</w:t>
      </w:r>
    </w:p>
    <w:p>
      <w:pPr>
        <w:spacing w:after="0" w:line="4" w:lineRule="exact"/>
        <w:rPr>
          <w:rFonts w:ascii="Courier New" w:cs="Courier New" w:eastAsia="Courier New" w:hAnsi="Courier New"/>
          <w:sz w:val="18"/>
          <w:szCs w:val="18"/>
          <w:color w:val="auto"/>
        </w:rPr>
      </w:pPr>
    </w:p>
    <w:p>
      <w:pPr>
        <w:ind w:left="320" w:right="60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Chairman and Chief Executive Officer (Principal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919" w:right="1440" w:bottom="1440" w:gutter="0" w:footer="0" w:header="0"/>
        </w:sectPr>
      </w:pPr>
    </w:p>
    <w:bookmarkStart w:id="117" w:name="page118"/>
    <w:bookmarkEnd w:id="117"/>
    <w:p>
      <w:pPr>
        <w:ind w:left="3480"/>
        <w:spacing w:after="0"/>
        <w:rPr>
          <w:sz w:val="20"/>
          <w:szCs w:val="20"/>
          <w:color w:val="auto"/>
        </w:rPr>
      </w:pPr>
      <w:r>
        <w:rPr>
          <w:rFonts w:ascii="Courier New" w:cs="Courier New" w:eastAsia="Courier New" w:hAnsi="Courier New"/>
          <w:sz w:val="18"/>
          <w:szCs w:val="18"/>
          <w:color w:val="auto"/>
        </w:rPr>
        <w:t>CERTIFICATIONS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Stephen P. Wolfe, certify that:</w:t>
      </w:r>
    </w:p>
    <w:p>
      <w:pPr>
        <w:spacing w:after="0" w:line="201" w:lineRule="exact"/>
        <w:rPr>
          <w:sz w:val="20"/>
          <w:szCs w:val="20"/>
          <w:color w:val="auto"/>
        </w:rPr>
      </w:pPr>
    </w:p>
    <w:p>
      <w:pPr>
        <w:ind w:left="320" w:hanging="312"/>
        <w:spacing w:after="0"/>
        <w:tabs>
          <w:tab w:leader="none" w:pos="32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annual report on Form 10-K of The Toro Company;</w:t>
      </w:r>
    </w:p>
    <w:p>
      <w:pPr>
        <w:spacing w:after="0" w:line="206" w:lineRule="exact"/>
        <w:rPr>
          <w:rFonts w:ascii="Courier New" w:cs="Courier New" w:eastAsia="Courier New" w:hAnsi="Courier New"/>
          <w:sz w:val="18"/>
          <w:szCs w:val="18"/>
          <w:color w:val="auto"/>
        </w:rPr>
      </w:pPr>
    </w:p>
    <w:p>
      <w:pPr>
        <w:ind w:right="1879" w:firstLine="8"/>
        <w:spacing w:after="0" w:line="237" w:lineRule="auto"/>
        <w:tabs>
          <w:tab w:leader="none" w:pos="31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203"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w:t>
      </w:r>
    </w:p>
    <w:p>
      <w:pPr>
        <w:spacing w:after="0" w:line="4" w:lineRule="exact"/>
        <w:rPr>
          <w:rFonts w:ascii="Courier New" w:cs="Courier New" w:eastAsia="Courier New" w:hAnsi="Courier New"/>
          <w:sz w:val="18"/>
          <w:szCs w:val="18"/>
          <w:color w:val="auto"/>
        </w:rPr>
      </w:pPr>
    </w:p>
    <w:p>
      <w:pPr>
        <w:ind w:right="209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information included in this annual report, fairly present in all material respects the financial condition, results of operations and cash flows of the registrant as of, and for, the periods presented in this annual report;</w:t>
      </w:r>
    </w:p>
    <w:p>
      <w:pPr>
        <w:spacing w:after="0" w:line="208" w:lineRule="exact"/>
        <w:rPr>
          <w:rFonts w:ascii="Courier New" w:cs="Courier New" w:eastAsia="Courier New" w:hAnsi="Courier New"/>
          <w:sz w:val="18"/>
          <w:szCs w:val="18"/>
          <w:color w:val="auto"/>
        </w:rPr>
      </w:pPr>
    </w:p>
    <w:p>
      <w:pPr>
        <w:ind w:right="1999" w:firstLine="8"/>
        <w:spacing w:after="0" w:line="236" w:lineRule="auto"/>
        <w:tabs>
          <w:tab w:leader="none" w:pos="316"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are responsible for establishing and maintaining disclosure controls and procedures (as defined in Exchange Act Rules 13a-14 and 15d-14) for the registrant and have:</w:t>
      </w:r>
    </w:p>
    <w:p>
      <w:pPr>
        <w:spacing w:after="0" w:line="209" w:lineRule="exact"/>
        <w:rPr>
          <w:sz w:val="20"/>
          <w:szCs w:val="20"/>
          <w:color w:val="auto"/>
        </w:rPr>
      </w:pPr>
    </w:p>
    <w:p>
      <w:pPr>
        <w:ind w:left="320" w:right="1779" w:hanging="312"/>
        <w:spacing w:after="0" w:line="275" w:lineRule="auto"/>
        <w:tabs>
          <w:tab w:leader="none" w:pos="320" w:val="left"/>
        </w:tabs>
        <w:numPr>
          <w:ilvl w:val="0"/>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82" w:lineRule="exact"/>
        <w:rPr>
          <w:rFonts w:ascii="Courier New" w:cs="Courier New" w:eastAsia="Courier New" w:hAnsi="Courier New"/>
          <w:sz w:val="16"/>
          <w:szCs w:val="16"/>
          <w:color w:val="auto"/>
        </w:rPr>
      </w:pPr>
    </w:p>
    <w:p>
      <w:pPr>
        <w:jc w:val="both"/>
        <w:ind w:left="320" w:right="2419" w:hanging="312"/>
        <w:spacing w:after="0" w:line="236" w:lineRule="auto"/>
        <w:tabs>
          <w:tab w:leader="none" w:pos="32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as of a date within 90 days prior to the filing date of this annual report (the "Evaluation Date"); and</w:t>
      </w:r>
    </w:p>
    <w:p>
      <w:pPr>
        <w:spacing w:after="0" w:line="208" w:lineRule="exact"/>
        <w:rPr>
          <w:rFonts w:ascii="Courier New" w:cs="Courier New" w:eastAsia="Courier New" w:hAnsi="Courier New"/>
          <w:sz w:val="18"/>
          <w:szCs w:val="18"/>
          <w:color w:val="auto"/>
        </w:rPr>
      </w:pPr>
    </w:p>
    <w:p>
      <w:pPr>
        <w:ind w:left="320" w:right="2099" w:hanging="312"/>
        <w:spacing w:after="0" w:line="236" w:lineRule="auto"/>
        <w:tabs>
          <w:tab w:leader="none" w:pos="320"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presented in this annual report our conclusions about the effectiveness of the disclosure controls and procedures based on our evaluation as of the Evaluation Date;</w:t>
      </w:r>
    </w:p>
    <w:p>
      <w:pPr>
        <w:spacing w:after="0" w:line="209" w:lineRule="exact"/>
        <w:rPr>
          <w:sz w:val="20"/>
          <w:szCs w:val="20"/>
          <w:color w:val="auto"/>
        </w:rPr>
      </w:pPr>
    </w:p>
    <w:p>
      <w:pPr>
        <w:ind w:right="1779" w:firstLine="8"/>
        <w:spacing w:after="0" w:line="237" w:lineRule="auto"/>
        <w:tabs>
          <w:tab w:leader="none" w:pos="316" w:val="left"/>
        </w:tabs>
        <w:numPr>
          <w:ilvl w:val="0"/>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disclosed, based on our most recent evaluation, to the registrant's auditors and the audit committee of registrant's board of directors (or persons performing the equivalent functions):</w:t>
      </w:r>
    </w:p>
    <w:p>
      <w:pPr>
        <w:spacing w:after="0" w:line="207" w:lineRule="exact"/>
        <w:rPr>
          <w:sz w:val="20"/>
          <w:szCs w:val="20"/>
          <w:color w:val="auto"/>
        </w:rPr>
      </w:pPr>
    </w:p>
    <w:p>
      <w:pPr>
        <w:ind w:left="320" w:right="1879" w:hanging="312"/>
        <w:spacing w:after="0" w:line="237" w:lineRule="auto"/>
        <w:tabs>
          <w:tab w:leader="none" w:pos="3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207" w:lineRule="exact"/>
        <w:rPr>
          <w:rFonts w:ascii="Courier New" w:cs="Courier New" w:eastAsia="Courier New" w:hAnsi="Courier New"/>
          <w:sz w:val="18"/>
          <w:szCs w:val="18"/>
          <w:color w:val="auto"/>
        </w:rPr>
      </w:pPr>
    </w:p>
    <w:p>
      <w:pPr>
        <w:ind w:left="320" w:right="1879" w:hanging="312"/>
        <w:spacing w:after="0" w:line="236" w:lineRule="auto"/>
        <w:tabs>
          <w:tab w:leader="none" w:pos="320"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controls; and</w:t>
      </w:r>
    </w:p>
    <w:p>
      <w:pPr>
        <w:spacing w:after="0" w:line="209" w:lineRule="exact"/>
        <w:rPr>
          <w:sz w:val="20"/>
          <w:szCs w:val="20"/>
          <w:color w:val="auto"/>
        </w:rPr>
      </w:pPr>
    </w:p>
    <w:p>
      <w:pPr>
        <w:ind w:right="1879" w:firstLine="8"/>
        <w:spacing w:after="0" w:line="237" w:lineRule="auto"/>
        <w:tabs>
          <w:tab w:leader="none" w:pos="316"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officers and I have indicated in this annual report whether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January 16,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Stephen P. Wolfe</w:t>
      </w:r>
    </w:p>
    <w:p>
      <w:pPr>
        <w:ind w:left="220" w:hanging="212"/>
        <w:spacing w:after="0" w:line="238" w:lineRule="auto"/>
        <w:tabs>
          <w:tab w:leader="none" w:pos="220"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P. Wolfe</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 Finance</w:t>
      </w:r>
    </w:p>
    <w:p>
      <w:pPr>
        <w:spacing w:after="0" w:line="4" w:lineRule="exact"/>
        <w:rPr>
          <w:rFonts w:ascii="Courier New" w:cs="Courier New" w:eastAsia="Courier New" w:hAnsi="Courier New"/>
          <w:sz w:val="18"/>
          <w:szCs w:val="18"/>
          <w:color w:val="auto"/>
        </w:rPr>
      </w:pPr>
    </w:p>
    <w:p>
      <w:pPr>
        <w:ind w:left="320" w:right="59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Treasurer and 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17" w:right="1440" w:bottom="1440" w:gutter="0" w:footer="0" w:header="0"/>
        </w:sectPr>
      </w:pPr>
    </w:p>
    <w:bookmarkStart w:id="118" w:name="page119"/>
    <w:bookmarkEnd w:id="118"/>
    <w:p>
      <w:pPr>
        <w:jc w:val="right"/>
        <w:ind w:right="1779"/>
        <w:spacing w:after="0"/>
        <w:rPr>
          <w:sz w:val="20"/>
          <w:szCs w:val="20"/>
          <w:color w:val="auto"/>
        </w:rPr>
      </w:pPr>
      <w:r>
        <w:rPr>
          <w:rFonts w:ascii="Courier New" w:cs="Courier New" w:eastAsia="Courier New" w:hAnsi="Courier New"/>
          <w:sz w:val="18"/>
          <w:szCs w:val="18"/>
          <w:color w:val="auto"/>
        </w:rPr>
        <w:t>EXHIBIT 10(k)</w:t>
      </w:r>
    </w:p>
    <w:p>
      <w:pPr>
        <w:spacing w:after="0" w:line="200" w:lineRule="exact"/>
        <w:rPr>
          <w:sz w:val="20"/>
          <w:szCs w:val="20"/>
          <w:color w:val="auto"/>
        </w:rPr>
      </w:pPr>
    </w:p>
    <w:p>
      <w:pPr>
        <w:spacing w:after="0" w:line="20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8"/>
          <w:szCs w:val="18"/>
          <w:color w:val="auto"/>
        </w:rPr>
        <w:t>THE TORO COMPANY</w:t>
      </w:r>
    </w:p>
    <w:p>
      <w:pPr>
        <w:spacing w:after="0" w:line="207"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6"/>
          <w:szCs w:val="16"/>
          <w:color w:val="auto"/>
        </w:rPr>
        <w:t>DEFERRED COMPENSATION PLAN</w:t>
      </w:r>
    </w:p>
    <w:p>
      <w:pPr>
        <w:spacing w:after="0" w:line="16"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8"/>
          <w:szCs w:val="18"/>
          <w:color w:val="auto"/>
        </w:rPr>
        <w:t>FOR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080"/>
        <w:spacing w:after="0"/>
        <w:rPr>
          <w:sz w:val="20"/>
          <w:szCs w:val="20"/>
          <w:color w:val="auto"/>
        </w:rPr>
      </w:pPr>
      <w:r>
        <w:rPr>
          <w:rFonts w:ascii="Courier New" w:cs="Courier New" w:eastAsia="Courier New" w:hAnsi="Courier New"/>
          <w:sz w:val="18"/>
          <w:szCs w:val="18"/>
          <w:color w:val="auto"/>
        </w:rPr>
        <w:t>SEPTEMBER 19, 2002</w:t>
      </w:r>
    </w:p>
    <w:p>
      <w:pPr>
        <w:sectPr>
          <w:pgSz w:w="11900" w:h="16838" w:orient="portrait"/>
          <w:cols w:equalWidth="0" w:num="1">
            <w:col w:w="9019"/>
          </w:cols>
          <w:pgMar w:left="1440" w:top="339" w:right="1440"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4"/>
        </w:trPr>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320" w:type="dxa"/>
            <w:vAlign w:val="bottom"/>
          </w:tcPr>
          <w:p>
            <w:pPr>
              <w:jc w:val="right"/>
              <w:ind w:right="5492"/>
              <w:spacing w:after="0"/>
              <w:rPr>
                <w:sz w:val="20"/>
                <w:szCs w:val="20"/>
                <w:color w:val="auto"/>
              </w:rPr>
            </w:pPr>
            <w:r>
              <w:rPr>
                <w:rFonts w:ascii="Courier New" w:cs="Courier New" w:eastAsia="Courier New" w:hAnsi="Courier New"/>
                <w:sz w:val="18"/>
                <w:szCs w:val="18"/>
                <w:color w:val="auto"/>
              </w:rPr>
              <w:t>CONTENTS</w:t>
            </w:r>
          </w:p>
        </w:tc>
        <w:tc>
          <w:tcPr>
            <w:tcW w:w="220" w:type="dxa"/>
            <w:vAlign w:val="bottom"/>
          </w:tcPr>
          <w:p>
            <w:pPr>
              <w:spacing w:after="0"/>
              <w:rPr>
                <w:sz w:val="17"/>
                <w:szCs w:val="17"/>
                <w:color w:val="auto"/>
              </w:rPr>
            </w:pPr>
          </w:p>
        </w:tc>
      </w:tr>
      <w:tr>
        <w:trPr>
          <w:trHeight w:val="1013"/>
        </w:trPr>
        <w:tc>
          <w:tcPr>
            <w:tcW w:w="70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9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DEFINITIONS..............................................................................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9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ELIGIBILITY, PARTICIPATION, DEFERRAL.....................................................</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405"/>
        </w:trPr>
        <w:tc>
          <w:tcPr>
            <w:tcW w:w="70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2.1</w:t>
            </w:r>
          </w:p>
        </w:tc>
        <w:tc>
          <w:tcPr>
            <w:tcW w:w="8320" w:type="dxa"/>
            <w:vAlign w:val="bottom"/>
          </w:tcPr>
          <w:p>
            <w:pPr>
              <w:jc w:val="right"/>
              <w:spacing w:after="0"/>
              <w:rPr>
                <w:sz w:val="20"/>
                <w:szCs w:val="20"/>
                <w:color w:val="auto"/>
              </w:rPr>
            </w:pPr>
            <w:r>
              <w:rPr>
                <w:rFonts w:ascii="Courier New" w:cs="Courier New" w:eastAsia="Courier New" w:hAnsi="Courier New"/>
                <w:sz w:val="18"/>
                <w:szCs w:val="18"/>
                <w:color w:val="auto"/>
                <w:w w:val="96"/>
              </w:rPr>
              <w:t>Eligibility.....................................................................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70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2.2.</w:t>
            </w:r>
          </w:p>
        </w:tc>
        <w:tc>
          <w:tcPr>
            <w:tcW w:w="8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Participation...................................................................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0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2.3</w:t>
            </w:r>
          </w:p>
        </w:tc>
        <w:tc>
          <w:tcPr>
            <w:tcW w:w="8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Deferral Election...............................................................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III.</w:t>
            </w:r>
          </w:p>
        </w:tc>
        <w:tc>
          <w:tcPr>
            <w:tcW w:w="9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PARTICIPANTS' ACCOUNTS...................................................................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405"/>
        </w:trPr>
        <w:tc>
          <w:tcPr>
            <w:tcW w:w="70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3.1</w:t>
            </w:r>
          </w:p>
        </w:tc>
        <w:tc>
          <w:tcPr>
            <w:tcW w:w="8320" w:type="dxa"/>
            <w:vAlign w:val="bottom"/>
          </w:tcPr>
          <w:p>
            <w:pPr>
              <w:jc w:val="right"/>
              <w:spacing w:after="0"/>
              <w:rPr>
                <w:sz w:val="20"/>
                <w:szCs w:val="20"/>
                <w:color w:val="auto"/>
              </w:rPr>
            </w:pPr>
            <w:r>
              <w:rPr>
                <w:rFonts w:ascii="Courier New" w:cs="Courier New" w:eastAsia="Courier New" w:hAnsi="Courier New"/>
                <w:sz w:val="18"/>
                <w:szCs w:val="18"/>
                <w:color w:val="auto"/>
                <w:w w:val="96"/>
              </w:rPr>
              <w:t>General.........................................................................</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70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3.2</w:t>
            </w:r>
          </w:p>
        </w:tc>
        <w:tc>
          <w:tcPr>
            <w:tcW w:w="8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Number of Units to be Credited..................................................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9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VESTING..................................................................................</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405"/>
        </w:trPr>
        <w:tc>
          <w:tcPr>
            <w:tcW w:w="70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4.1</w:t>
            </w:r>
          </w:p>
        </w:tc>
        <w:tc>
          <w:tcPr>
            <w:tcW w:w="8320" w:type="dxa"/>
            <w:vAlign w:val="bottom"/>
          </w:tcPr>
          <w:p>
            <w:pPr>
              <w:jc w:val="right"/>
              <w:spacing w:after="0"/>
              <w:rPr>
                <w:sz w:val="20"/>
                <w:szCs w:val="20"/>
                <w:color w:val="auto"/>
              </w:rPr>
            </w:pPr>
            <w:r>
              <w:rPr>
                <w:rFonts w:ascii="Courier New" w:cs="Courier New" w:eastAsia="Courier New" w:hAnsi="Courier New"/>
                <w:sz w:val="18"/>
                <w:szCs w:val="18"/>
                <w:color w:val="auto"/>
                <w:w w:val="96"/>
              </w:rPr>
              <w:t>Retained Units Account and Performance Share Units Account......................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r>
      <w:tr>
        <w:trPr>
          <w:trHeight w:val="203"/>
        </w:trPr>
        <w:tc>
          <w:tcPr>
            <w:tcW w:w="70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4.2</w:t>
            </w:r>
          </w:p>
        </w:tc>
        <w:tc>
          <w:tcPr>
            <w:tcW w:w="8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Matching Units Account..........................................................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70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4.3</w:t>
            </w:r>
          </w:p>
        </w:tc>
        <w:tc>
          <w:tcPr>
            <w:tcW w:w="8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No Interest in Assets...........................................................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V.</w:t>
            </w:r>
          </w:p>
        </w:tc>
        <w:tc>
          <w:tcPr>
            <w:tcW w:w="9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DISTRIBUTIONS............................................................................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405"/>
        </w:trPr>
        <w:tc>
          <w:tcPr>
            <w:tcW w:w="70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5.1</w:t>
            </w:r>
          </w:p>
        </w:tc>
        <w:tc>
          <w:tcPr>
            <w:tcW w:w="8320" w:type="dxa"/>
            <w:vAlign w:val="bottom"/>
          </w:tcPr>
          <w:p>
            <w:pPr>
              <w:jc w:val="right"/>
              <w:spacing w:after="0"/>
              <w:rPr>
                <w:sz w:val="20"/>
                <w:szCs w:val="20"/>
                <w:color w:val="auto"/>
              </w:rPr>
            </w:pPr>
            <w:r>
              <w:rPr>
                <w:rFonts w:ascii="Courier New" w:cs="Courier New" w:eastAsia="Courier New" w:hAnsi="Courier New"/>
                <w:sz w:val="18"/>
                <w:szCs w:val="18"/>
                <w:color w:val="auto"/>
                <w:w w:val="96"/>
              </w:rPr>
              <w:t>Distributable Events............................................................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r>
      <w:tr>
        <w:trPr>
          <w:trHeight w:val="203"/>
        </w:trPr>
        <w:tc>
          <w:tcPr>
            <w:tcW w:w="70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5.2</w:t>
            </w:r>
          </w:p>
        </w:tc>
        <w:tc>
          <w:tcPr>
            <w:tcW w:w="8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Distribution of Benefits.......................................................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10</w:t>
            </w:r>
          </w:p>
        </w:tc>
      </w:tr>
      <w:tr>
        <w:trPr>
          <w:trHeight w:val="203"/>
        </w:trPr>
        <w:tc>
          <w:tcPr>
            <w:tcW w:w="70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5.3</w:t>
            </w:r>
          </w:p>
        </w:tc>
        <w:tc>
          <w:tcPr>
            <w:tcW w:w="8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Other Distributions............................................................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70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5.4</w:t>
            </w:r>
          </w:p>
        </w:tc>
        <w:tc>
          <w:tcPr>
            <w:tcW w:w="8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Commencement of Distributions..................................................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11</w:t>
            </w:r>
          </w:p>
        </w:tc>
      </w:tr>
      <w:tr>
        <w:trPr>
          <w:trHeight w:val="203"/>
        </w:trPr>
        <w:tc>
          <w:tcPr>
            <w:tcW w:w="70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5.5</w:t>
            </w:r>
          </w:p>
        </w:tc>
        <w:tc>
          <w:tcPr>
            <w:tcW w:w="8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Form of Payment................................................................</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12</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VI.</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THE TRUST</w:t>
            </w:r>
          </w:p>
        </w:tc>
        <w:tc>
          <w:tcPr>
            <w:tcW w:w="8320" w:type="dxa"/>
            <w:vAlign w:val="bottom"/>
          </w:tcPr>
          <w:p>
            <w:pPr>
              <w:jc w:val="right"/>
              <w:spacing w:after="0"/>
              <w:rPr>
                <w:sz w:val="20"/>
                <w:szCs w:val="20"/>
                <w:color w:val="auto"/>
              </w:rPr>
            </w:pPr>
            <w:r>
              <w:rPr>
                <w:rFonts w:ascii="Courier New" w:cs="Courier New" w:eastAsia="Courier New" w:hAnsi="Courier New"/>
                <w:sz w:val="18"/>
                <w:szCs w:val="18"/>
                <w:color w:val="auto"/>
                <w:w w:val="97"/>
              </w:rPr>
              <w: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r>
      <w:tr>
        <w:trPr>
          <w:trHeight w:val="405"/>
        </w:trPr>
        <w:tc>
          <w:tcPr>
            <w:tcW w:w="70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6.1</w:t>
            </w:r>
          </w:p>
        </w:tc>
        <w:tc>
          <w:tcPr>
            <w:tcW w:w="8320" w:type="dxa"/>
            <w:vAlign w:val="bottom"/>
          </w:tcPr>
          <w:p>
            <w:pPr>
              <w:jc w:val="right"/>
              <w:spacing w:after="0"/>
              <w:rPr>
                <w:sz w:val="20"/>
                <w:szCs w:val="20"/>
                <w:color w:val="auto"/>
              </w:rPr>
            </w:pPr>
            <w:r>
              <w:rPr>
                <w:rFonts w:ascii="Courier New" w:cs="Courier New" w:eastAsia="Courier New" w:hAnsi="Courier New"/>
                <w:sz w:val="18"/>
                <w:szCs w:val="18"/>
                <w:color w:val="auto"/>
                <w:w w:val="97"/>
              </w:rPr>
              <w:t>The Trust......................................................................</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r>
      <w:tr>
        <w:trPr>
          <w:trHeight w:val="203"/>
        </w:trPr>
        <w:tc>
          <w:tcPr>
            <w:tcW w:w="70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6.2</w:t>
            </w:r>
          </w:p>
        </w:tc>
        <w:tc>
          <w:tcPr>
            <w:tcW w:w="8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Enforcement of Funding.........................................................</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VII.</w:t>
            </w:r>
          </w:p>
        </w:tc>
        <w:tc>
          <w:tcPr>
            <w:tcW w:w="9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NONTRANSFERABILITY......................................................................</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13</w:t>
            </w:r>
          </w:p>
        </w:tc>
      </w:tr>
      <w:tr>
        <w:trPr>
          <w:trHeight w:val="405"/>
        </w:trPr>
        <w:tc>
          <w:tcPr>
            <w:tcW w:w="700" w:type="dxa"/>
            <w:vAlign w:val="bottom"/>
          </w:tcPr>
          <w:p>
            <w:pPr>
              <w:spacing w:after="0"/>
              <w:rPr>
                <w:sz w:val="24"/>
                <w:szCs w:val="2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7.1</w:t>
            </w:r>
          </w:p>
        </w:tc>
        <w:tc>
          <w:tcPr>
            <w:tcW w:w="8320" w:type="dxa"/>
            <w:vAlign w:val="bottom"/>
          </w:tcPr>
          <w:p>
            <w:pPr>
              <w:jc w:val="right"/>
              <w:spacing w:after="0"/>
              <w:rPr>
                <w:sz w:val="20"/>
                <w:szCs w:val="20"/>
                <w:color w:val="auto"/>
              </w:rPr>
            </w:pPr>
            <w:r>
              <w:rPr>
                <w:rFonts w:ascii="Courier New" w:cs="Courier New" w:eastAsia="Courier New" w:hAnsi="Courier New"/>
                <w:sz w:val="18"/>
                <w:szCs w:val="18"/>
                <w:color w:val="auto"/>
                <w:w w:val="97"/>
              </w:rPr>
              <w:t>Anti-Alienation of Benefits....................................................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13</w:t>
            </w:r>
          </w:p>
        </w:tc>
      </w:tr>
      <w:tr>
        <w:trPr>
          <w:trHeight w:val="203"/>
        </w:trPr>
        <w:tc>
          <w:tcPr>
            <w:tcW w:w="70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7.2</w:t>
            </w:r>
          </w:p>
        </w:tc>
        <w:tc>
          <w:tcPr>
            <w:tcW w:w="8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Incompetent Participants.......................................................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r>
        <w:trPr>
          <w:trHeight w:val="203"/>
        </w:trPr>
        <w:tc>
          <w:tcPr>
            <w:tcW w:w="700" w:type="dxa"/>
            <w:vAlign w:val="bottom"/>
          </w:tcPr>
          <w:p>
            <w:pPr>
              <w:spacing w:after="0"/>
              <w:rPr>
                <w:sz w:val="17"/>
                <w:szCs w:val="17"/>
                <w:color w:val="auto"/>
              </w:rPr>
            </w:pP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7.3</w:t>
            </w:r>
          </w:p>
        </w:tc>
        <w:tc>
          <w:tcPr>
            <w:tcW w:w="8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7"/>
              </w:rPr>
              <w:t>Designated Beneficiary.........................................................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13</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440"/>
          </w:cols>
          <w:pgMar w:left="240" w:top="919" w:right="12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204"/>
        </w:trPr>
        <w:tc>
          <w:tcPr>
            <w:tcW w:w="740" w:type="dxa"/>
            <w:vAlign w:val="bottom"/>
          </w:tcPr>
          <w:p>
            <w:pPr>
              <w:spacing w:after="0"/>
              <w:rPr>
                <w:sz w:val="20"/>
                <w:szCs w:val="20"/>
                <w:color w:val="auto"/>
              </w:rPr>
            </w:pPr>
            <w:r>
              <w:rPr>
                <w:rFonts w:ascii="Courier New" w:cs="Courier New" w:eastAsia="Courier New" w:hAnsi="Courier New"/>
                <w:sz w:val="18"/>
                <w:szCs w:val="18"/>
                <w:color w:val="auto"/>
              </w:rPr>
              <w:t>VIII.</w:t>
            </w:r>
          </w:p>
        </w:tc>
        <w:tc>
          <w:tcPr>
            <w:tcW w:w="94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WITHHOLDING.............................................................................</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14</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IX.</w:t>
            </w:r>
          </w:p>
        </w:tc>
        <w:tc>
          <w:tcPr>
            <w:tcW w:w="94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VOTING OF STOCK.........................................................................</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14</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X.</w:t>
            </w:r>
          </w:p>
        </w:tc>
        <w:tc>
          <w:tcPr>
            <w:tcW w:w="94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ADMINISTRATION OF THE PLAN..............................................................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14</w:t>
            </w:r>
          </w:p>
        </w:tc>
      </w:tr>
      <w:tr>
        <w:trPr>
          <w:trHeight w:val="405"/>
        </w:trPr>
        <w:tc>
          <w:tcPr>
            <w:tcW w:w="7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rPr>
              <w:t>10.1</w:t>
            </w:r>
          </w:p>
        </w:tc>
        <w:tc>
          <w:tcPr>
            <w:tcW w:w="8640" w:type="dxa"/>
            <w:vAlign w:val="bottom"/>
          </w:tcPr>
          <w:p>
            <w:pPr>
              <w:jc w:val="right"/>
              <w:spacing w:after="0"/>
              <w:rPr>
                <w:sz w:val="20"/>
                <w:szCs w:val="20"/>
                <w:color w:val="auto"/>
              </w:rPr>
            </w:pPr>
            <w:r>
              <w:rPr>
                <w:rFonts w:ascii="Courier New" w:cs="Courier New" w:eastAsia="Courier New" w:hAnsi="Courier New"/>
                <w:sz w:val="18"/>
                <w:szCs w:val="18"/>
                <w:color w:val="auto"/>
              </w:rPr>
              <w:t>Administrator..................................................................</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14</w:t>
            </w:r>
          </w:p>
        </w:tc>
      </w:tr>
      <w:tr>
        <w:trPr>
          <w:trHeight w:val="203"/>
        </w:trPr>
        <w:tc>
          <w:tcPr>
            <w:tcW w:w="74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10.2</w:t>
            </w:r>
          </w:p>
        </w:tc>
        <w:tc>
          <w:tcPr>
            <w:tcW w:w="8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Authority of Administrator.....................................................</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14</w:t>
            </w:r>
          </w:p>
        </w:tc>
      </w:tr>
      <w:tr>
        <w:trPr>
          <w:trHeight w:val="203"/>
        </w:trPr>
        <w:tc>
          <w:tcPr>
            <w:tcW w:w="74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10.3</w:t>
            </w:r>
          </w:p>
        </w:tc>
        <w:tc>
          <w:tcPr>
            <w:tcW w:w="8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Operation of Plan..............................................................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r>
      <w:tr>
        <w:trPr>
          <w:trHeight w:val="203"/>
        </w:trPr>
        <w:tc>
          <w:tcPr>
            <w:tcW w:w="74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10.4</w:t>
            </w:r>
          </w:p>
        </w:tc>
        <w:tc>
          <w:tcPr>
            <w:tcW w:w="8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Claims Procedures..............................................................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15</w:t>
            </w:r>
          </w:p>
        </w:tc>
      </w:tr>
      <w:tr>
        <w:trPr>
          <w:trHeight w:val="203"/>
        </w:trPr>
        <w:tc>
          <w:tcPr>
            <w:tcW w:w="74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10.5</w:t>
            </w:r>
          </w:p>
        </w:tc>
        <w:tc>
          <w:tcPr>
            <w:tcW w:w="8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Arbitration....................................................................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16</w:t>
            </w:r>
          </w:p>
        </w:tc>
      </w:tr>
      <w:tr>
        <w:trPr>
          <w:trHeight w:val="203"/>
        </w:trPr>
        <w:tc>
          <w:tcPr>
            <w:tcW w:w="74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10.6</w:t>
            </w:r>
          </w:p>
        </w:tc>
        <w:tc>
          <w:tcPr>
            <w:tcW w:w="8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Participant's Address..........................................................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w:t>
            </w:r>
          </w:p>
        </w:tc>
      </w:tr>
      <w:tr>
        <w:trPr>
          <w:trHeight w:val="203"/>
        </w:trPr>
        <w:tc>
          <w:tcPr>
            <w:tcW w:w="74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10.7</w:t>
            </w:r>
          </w:p>
        </w:tc>
        <w:tc>
          <w:tcPr>
            <w:tcW w:w="8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Liability......................................................................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XI.</w:t>
            </w:r>
          </w:p>
        </w:tc>
        <w:tc>
          <w:tcPr>
            <w:tcW w:w="94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MISCELLANEOUS PROVISIONS................................................................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17</w:t>
            </w:r>
          </w:p>
        </w:tc>
      </w:tr>
      <w:tr>
        <w:trPr>
          <w:trHeight w:val="405"/>
        </w:trPr>
        <w:tc>
          <w:tcPr>
            <w:tcW w:w="7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rPr>
              <w:t>11.1</w:t>
            </w:r>
          </w:p>
        </w:tc>
        <w:tc>
          <w:tcPr>
            <w:tcW w:w="8640" w:type="dxa"/>
            <w:vAlign w:val="bottom"/>
          </w:tcPr>
          <w:p>
            <w:pPr>
              <w:jc w:val="right"/>
              <w:spacing w:after="0"/>
              <w:rPr>
                <w:sz w:val="20"/>
                <w:szCs w:val="20"/>
                <w:color w:val="auto"/>
              </w:rPr>
            </w:pPr>
            <w:r>
              <w:rPr>
                <w:rFonts w:ascii="Courier New" w:cs="Courier New" w:eastAsia="Courier New" w:hAnsi="Courier New"/>
                <w:sz w:val="18"/>
                <w:szCs w:val="18"/>
                <w:color w:val="auto"/>
              </w:rPr>
              <w:t>No Employment Rights...........................................................</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17</w:t>
            </w:r>
          </w:p>
        </w:tc>
      </w:tr>
      <w:tr>
        <w:trPr>
          <w:trHeight w:val="203"/>
        </w:trPr>
        <w:tc>
          <w:tcPr>
            <w:tcW w:w="74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11.2</w:t>
            </w:r>
          </w:p>
        </w:tc>
        <w:tc>
          <w:tcPr>
            <w:tcW w:w="8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Unfunded and Unsecured.........................................................</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17</w:t>
            </w:r>
          </w:p>
        </w:tc>
      </w:tr>
      <w:tr>
        <w:trPr>
          <w:trHeight w:val="203"/>
        </w:trPr>
        <w:tc>
          <w:tcPr>
            <w:tcW w:w="74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11.3</w:t>
            </w:r>
          </w:p>
        </w:tc>
        <w:tc>
          <w:tcPr>
            <w:tcW w:w="8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Singular and Plural............................................................</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74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11.4</w:t>
            </w:r>
          </w:p>
        </w:tc>
        <w:tc>
          <w:tcPr>
            <w:tcW w:w="8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Severability...................................................................</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203"/>
        </w:trPr>
        <w:tc>
          <w:tcPr>
            <w:tcW w:w="74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11.5</w:t>
            </w:r>
          </w:p>
        </w:tc>
        <w:tc>
          <w:tcPr>
            <w:tcW w:w="8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Applicable Law.................................................................</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18</w:t>
            </w:r>
          </w:p>
        </w:tc>
      </w:tr>
      <w:tr>
        <w:trPr>
          <w:trHeight w:val="405"/>
        </w:trPr>
        <w:tc>
          <w:tcPr>
            <w:tcW w:w="740" w:type="dxa"/>
            <w:vAlign w:val="bottom"/>
          </w:tcPr>
          <w:p>
            <w:pPr>
              <w:spacing w:after="0"/>
              <w:rPr>
                <w:sz w:val="20"/>
                <w:szCs w:val="20"/>
                <w:color w:val="auto"/>
              </w:rPr>
            </w:pPr>
            <w:r>
              <w:rPr>
                <w:rFonts w:ascii="Courier New" w:cs="Courier New" w:eastAsia="Courier New" w:hAnsi="Courier New"/>
                <w:sz w:val="18"/>
                <w:szCs w:val="18"/>
                <w:color w:val="auto"/>
              </w:rPr>
              <w:t>XII.</w:t>
            </w:r>
          </w:p>
        </w:tc>
        <w:tc>
          <w:tcPr>
            <w:tcW w:w="948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7"/>
              </w:rPr>
              <w:t>AMENDMENT OR TERMINATION................................................................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18</w:t>
            </w:r>
          </w:p>
        </w:tc>
      </w:tr>
      <w:tr>
        <w:trPr>
          <w:trHeight w:val="405"/>
        </w:trPr>
        <w:tc>
          <w:tcPr>
            <w:tcW w:w="740" w:type="dxa"/>
            <w:vAlign w:val="bottom"/>
          </w:tcPr>
          <w:p>
            <w:pPr>
              <w:spacing w:after="0"/>
              <w:rPr>
                <w:sz w:val="24"/>
                <w:szCs w:val="24"/>
                <w:color w:val="auto"/>
              </w:rPr>
            </w:pPr>
          </w:p>
        </w:tc>
        <w:tc>
          <w:tcPr>
            <w:tcW w:w="840" w:type="dxa"/>
            <w:vAlign w:val="bottom"/>
          </w:tcPr>
          <w:p>
            <w:pPr>
              <w:ind w:left="220"/>
              <w:spacing w:after="0"/>
              <w:rPr>
                <w:sz w:val="20"/>
                <w:szCs w:val="20"/>
                <w:color w:val="auto"/>
              </w:rPr>
            </w:pPr>
            <w:r>
              <w:rPr>
                <w:rFonts w:ascii="Courier New" w:cs="Courier New" w:eastAsia="Courier New" w:hAnsi="Courier New"/>
                <w:sz w:val="18"/>
                <w:szCs w:val="18"/>
                <w:color w:val="auto"/>
              </w:rPr>
              <w:t>12.1</w:t>
            </w:r>
          </w:p>
        </w:tc>
        <w:tc>
          <w:tcPr>
            <w:tcW w:w="8640" w:type="dxa"/>
            <w:vAlign w:val="bottom"/>
          </w:tcPr>
          <w:p>
            <w:pPr>
              <w:jc w:val="right"/>
              <w:spacing w:after="0"/>
              <w:rPr>
                <w:sz w:val="20"/>
                <w:szCs w:val="20"/>
                <w:color w:val="auto"/>
              </w:rPr>
            </w:pPr>
            <w:r>
              <w:rPr>
                <w:rFonts w:ascii="Courier New" w:cs="Courier New" w:eastAsia="Courier New" w:hAnsi="Courier New"/>
                <w:sz w:val="18"/>
                <w:szCs w:val="18"/>
                <w:color w:val="auto"/>
                <w:w w:val="99"/>
              </w:rPr>
              <w:t>Amendment or Termination of the Plan............................................</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w w:val="92"/>
              </w:rPr>
              <w:t>18</w:t>
            </w:r>
          </w:p>
        </w:tc>
      </w:tr>
      <w:tr>
        <w:trPr>
          <w:trHeight w:val="203"/>
        </w:trPr>
        <w:tc>
          <w:tcPr>
            <w:tcW w:w="74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12.2</w:t>
            </w:r>
          </w:p>
        </w:tc>
        <w:tc>
          <w:tcPr>
            <w:tcW w:w="8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Accounts After Termination......................................................</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19</w:t>
            </w:r>
          </w:p>
        </w:tc>
      </w:tr>
      <w:tr>
        <w:trPr>
          <w:trHeight w:val="203"/>
        </w:trPr>
        <w:tc>
          <w:tcPr>
            <w:tcW w:w="740" w:type="dxa"/>
            <w:vAlign w:val="bottom"/>
          </w:tcPr>
          <w:p>
            <w:pPr>
              <w:spacing w:after="0"/>
              <w:rPr>
                <w:sz w:val="17"/>
                <w:szCs w:val="17"/>
                <w:color w:val="auto"/>
              </w:rPr>
            </w:pP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12.3</w:t>
            </w:r>
          </w:p>
        </w:tc>
        <w:tc>
          <w:tcPr>
            <w:tcW w:w="8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Optional Investment of Vested Accounts..........................................</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20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440"/>
          </w:cols>
          <w:pgMar w:left="240" w:top="1325" w:right="1219" w:bottom="1440" w:gutter="0" w:footer="0" w:header="0"/>
        </w:sectPr>
      </w:pPr>
    </w:p>
    <w:bookmarkStart w:id="121" w:name="page122"/>
    <w:bookmarkEnd w:id="121"/>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DEFERRED COMPENSATION PLAN</w:t>
      </w:r>
    </w:p>
    <w:p>
      <w:pPr>
        <w:jc w:val="center"/>
        <w:ind w:right="1779"/>
        <w:spacing w:after="0"/>
        <w:rPr>
          <w:sz w:val="20"/>
          <w:szCs w:val="20"/>
          <w:color w:val="auto"/>
        </w:rPr>
      </w:pPr>
      <w:r>
        <w:rPr>
          <w:rFonts w:ascii="Courier New" w:cs="Courier New" w:eastAsia="Courier New" w:hAnsi="Courier New"/>
          <w:sz w:val="18"/>
          <w:szCs w:val="18"/>
          <w:color w:val="auto"/>
        </w:rPr>
        <w:t>FOR OFFICERS</w:t>
      </w:r>
    </w:p>
    <w:p>
      <w:pPr>
        <w:spacing w:after="0" w:line="200"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DECEMBER 2, 1999 RESTATEMENT</w:t>
      </w:r>
    </w:p>
    <w:p>
      <w:pPr>
        <w:spacing w:after="0" w:line="200" w:lineRule="exact"/>
        <w:rPr>
          <w:sz w:val="20"/>
          <w:szCs w:val="20"/>
          <w:color w:val="auto"/>
        </w:rPr>
      </w:pPr>
    </w:p>
    <w:p>
      <w:pPr>
        <w:spacing w:after="0" w:line="209"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The Toro Company hereby amends and restates its Deferred Compensation Plan for Officers, originally effective as of January 21, 1998. The purpose of the Plan is to provide the opportunity for selected officers of the Company to defer receipt of compensation that may be payable under The Toro Company Annual Management Incentive Plan II and The Toro Company Performance Share Plan, and to acquire and retain Common Stock in the form of Common Stock Units.</w:t>
      </w:r>
    </w:p>
    <w:p>
      <w:pPr>
        <w:spacing w:after="0" w:line="180"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I. DEFINITIONS</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When used in the Plan, the following terms have the meanings indicated unless a different meaning is plainly required by the context:</w:t>
      </w:r>
    </w:p>
    <w:p>
      <w:pPr>
        <w:spacing w:after="0" w:line="208"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"Account" means a book entry account established and maintained in the Company's records in the name of a Participant pursuant to Articles II and III of the Plan, and includes Retained Units Accounts, Matching Units Accounts and Performance Share Units Accounts.</w:t>
      </w:r>
    </w:p>
    <w:p>
      <w:pPr>
        <w:spacing w:after="0" w:line="207"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"AMIP II" means The Toro Company Annual Management Incentive Plan II, as amended from time to time, and any successor plan designated as such by the Board of Directors.</w:t>
      </w:r>
    </w:p>
    <w:p>
      <w:pPr>
        <w:spacing w:after="0" w:line="209" w:lineRule="exact"/>
        <w:rPr>
          <w:sz w:val="20"/>
          <w:szCs w:val="20"/>
          <w:color w:val="auto"/>
        </w:rPr>
      </w:pPr>
    </w:p>
    <w:p>
      <w:pPr>
        <w:ind w:right="1999" w:firstLine="948"/>
        <w:spacing w:after="0" w:line="236" w:lineRule="auto"/>
        <w:rPr>
          <w:sz w:val="20"/>
          <w:szCs w:val="20"/>
          <w:color w:val="auto"/>
        </w:rPr>
      </w:pPr>
      <w:r>
        <w:rPr>
          <w:rFonts w:ascii="Courier New" w:cs="Courier New" w:eastAsia="Courier New" w:hAnsi="Courier New"/>
          <w:sz w:val="18"/>
          <w:szCs w:val="18"/>
          <w:color w:val="auto"/>
        </w:rPr>
        <w:t>"Annual Performance Award" means an award granted under AMIP II pursuant to which annual incentive compensation based on achievement of annual performance goals may be paid.</w:t>
      </w:r>
    </w:p>
    <w:p>
      <w:pPr>
        <w:spacing w:after="0" w:line="209"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"Award Term" means the period established by the Compensation Committee for awards granted under the Performance Share Plan.</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"Base Cash Award" means the actual amount of an award payment that may be paid under an Annual Performance Award, as calculated in accordance with AMIP II.</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"Board of Directors" means the Board of Directors of the Company.</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"Change of Control" means:</w:t>
      </w:r>
    </w:p>
    <w:p>
      <w:pPr>
        <w:spacing w:after="0" w:line="207" w:lineRule="exact"/>
        <w:rPr>
          <w:sz w:val="20"/>
          <w:szCs w:val="20"/>
          <w:color w:val="auto"/>
        </w:rPr>
      </w:pPr>
    </w:p>
    <w:p>
      <w:pPr>
        <w:ind w:right="1879" w:firstLine="956"/>
        <w:spacing w:after="0" w:line="237" w:lineRule="auto"/>
        <w:tabs>
          <w:tab w:leader="none" w:pos="1369"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acquisition by any individual, entity or group (within the meaning of Section 13(d)(3) or 14(d)(2) of the Exchange Act) (a "Person") of beneficial ownership (within the meaning of Rule 13d-3 under the Exchange Act) of 15% or more of either (A) the then-outstanding shares of Common Stock of the Company (the "Outstanding Company Common Stock") or (B) the combined voting power of the then-outstanding voting securities</w:t>
      </w:r>
    </w:p>
    <w:p>
      <w:pPr>
        <w:spacing w:after="0" w:line="200" w:lineRule="exact"/>
        <w:rPr>
          <w:sz w:val="20"/>
          <w:szCs w:val="20"/>
          <w:color w:val="auto"/>
        </w:rPr>
      </w:pPr>
    </w:p>
    <w:p>
      <w:pPr>
        <w:spacing w:after="0" w:line="207"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1</w:t>
      </w:r>
    </w:p>
    <w:p>
      <w:pPr>
        <w:sectPr>
          <w:pgSz w:w="11900" w:h="16838" w:orient="portrait"/>
          <w:cols w:equalWidth="0" w:num="1">
            <w:col w:w="10219"/>
          </w:cols>
          <w:pgMar w:left="240" w:top="717" w:right="1440" w:bottom="1440" w:gutter="0" w:footer="0" w:header="0"/>
        </w:sectPr>
      </w:pPr>
    </w:p>
    <w:bookmarkStart w:id="122" w:name="page123"/>
    <w:bookmarkEnd w:id="122"/>
    <w:p>
      <w:pPr>
        <w:ind w:right="1779"/>
        <w:spacing w:after="0" w:line="237" w:lineRule="auto"/>
        <w:rPr>
          <w:sz w:val="20"/>
          <w:szCs w:val="20"/>
          <w:color w:val="auto"/>
        </w:rPr>
      </w:pPr>
      <w:r>
        <w:rPr>
          <w:rFonts w:ascii="Courier New" w:cs="Courier New" w:eastAsia="Courier New" w:hAnsi="Courier New"/>
          <w:sz w:val="18"/>
          <w:szCs w:val="18"/>
          <w:color w:val="auto"/>
        </w:rPr>
        <w:t>of the Company entitled to vote generally in the election of directors (the "Outstanding Company Voting Securities"); provided, however, that for purposes of this subsection (i), the following acquisitions shall not constitute a Change of Control: (A) any acquisition directly from the Company, (B) any acquisition by the Company, (C) any acquisition by any employee benefit plan (or related trust) sponsored or maintained by the Company or any corporation controlled by the Company, or (D) any acquisition by any corporation pursuant to a transaction that complies with clauses (A), (B) and (C) of subsection (iii) of this definition; or</w:t>
      </w:r>
    </w:p>
    <w:p>
      <w:pPr>
        <w:spacing w:after="0" w:line="214" w:lineRule="exact"/>
        <w:rPr>
          <w:sz w:val="20"/>
          <w:szCs w:val="20"/>
          <w:color w:val="auto"/>
        </w:rPr>
      </w:pPr>
    </w:p>
    <w:p>
      <w:pPr>
        <w:ind w:right="1779" w:firstLine="956"/>
        <w:spacing w:after="0" w:line="238" w:lineRule="auto"/>
        <w:tabs>
          <w:tab w:leader="none" w:pos="1475"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7" w:lineRule="exact"/>
        <w:rPr>
          <w:rFonts w:ascii="Courier New" w:cs="Courier New" w:eastAsia="Courier New" w:hAnsi="Courier New"/>
          <w:sz w:val="18"/>
          <w:szCs w:val="18"/>
          <w:color w:val="auto"/>
        </w:rPr>
      </w:pPr>
    </w:p>
    <w:p>
      <w:pPr>
        <w:ind w:right="1779" w:firstLine="956"/>
        <w:spacing w:after="0" w:line="238" w:lineRule="auto"/>
        <w:tabs>
          <w:tab w:leader="none" w:pos="158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(A)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w:t>
      </w:r>
    </w:p>
    <w:p>
      <w:pPr>
        <w:spacing w:after="0" w:line="200" w:lineRule="exact"/>
        <w:rPr>
          <w:sz w:val="20"/>
          <w:szCs w:val="20"/>
          <w:color w:val="auto"/>
        </w:rPr>
      </w:pPr>
    </w:p>
    <w:p>
      <w:pPr>
        <w:spacing w:after="0" w:line="210"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2</w:t>
      </w:r>
    </w:p>
    <w:p>
      <w:pPr>
        <w:sectPr>
          <w:pgSz w:w="11900" w:h="16838" w:orient="portrait"/>
          <w:cols w:equalWidth="0" w:num="1">
            <w:col w:w="10219"/>
          </w:cols>
          <w:pgMar w:left="240" w:top="723"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0"/>
          <w:szCs w:val="20"/>
          <w:color w:val="auto"/>
        </w:rPr>
      </w:pPr>
    </w:p>
    <w:p>
      <w:pPr>
        <w:ind w:right="2739" w:firstLine="956"/>
        <w:spacing w:after="0" w:line="235" w:lineRule="auto"/>
        <w:tabs>
          <w:tab w:leader="none" w:pos="1475"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Approval by the stockholders of the Company of a complete liquidation or dissolution of the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"Code" means the Internal Revenue Code of 1986, as amended.</w:t>
      </w:r>
    </w:p>
    <w:p>
      <w:pPr>
        <w:spacing w:after="0" w:line="207" w:lineRule="exact"/>
        <w:rPr>
          <w:sz w:val="20"/>
          <w:szCs w:val="20"/>
          <w:color w:val="auto"/>
        </w:rPr>
      </w:pPr>
    </w:p>
    <w:p>
      <w:pPr>
        <w:jc w:val="both"/>
        <w:ind w:right="1999" w:firstLine="948"/>
        <w:spacing w:after="0" w:line="236" w:lineRule="auto"/>
        <w:rPr>
          <w:sz w:val="20"/>
          <w:szCs w:val="20"/>
          <w:color w:val="auto"/>
        </w:rPr>
      </w:pPr>
      <w:r>
        <w:rPr>
          <w:rFonts w:ascii="Courier New" w:cs="Courier New" w:eastAsia="Courier New" w:hAnsi="Courier New"/>
          <w:sz w:val="18"/>
          <w:szCs w:val="18"/>
          <w:color w:val="auto"/>
        </w:rPr>
        <w:t>"Common Stock" means the Common Stock, par value $1.00 per share, and the related Preferred Share Purchase Rights, of the Company as such shares may be adjusted in accordance with Section 3.1(c).</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"Company" means The Toro Company, a Delaware corporation.</w:t>
      </w:r>
    </w:p>
    <w:p>
      <w:pPr>
        <w:spacing w:after="0" w:line="207" w:lineRule="exact"/>
        <w:rPr>
          <w:sz w:val="20"/>
          <w:szCs w:val="20"/>
          <w:color w:val="auto"/>
        </w:rPr>
      </w:pPr>
    </w:p>
    <w:p>
      <w:pPr>
        <w:ind w:right="1879" w:firstLine="948"/>
        <w:spacing w:after="0" w:line="235" w:lineRule="auto"/>
        <w:rPr>
          <w:sz w:val="20"/>
          <w:szCs w:val="20"/>
          <w:color w:val="auto"/>
        </w:rPr>
      </w:pPr>
      <w:r>
        <w:rPr>
          <w:rFonts w:ascii="Courier New" w:cs="Courier New" w:eastAsia="Courier New" w:hAnsi="Courier New"/>
          <w:sz w:val="18"/>
          <w:szCs w:val="18"/>
          <w:color w:val="auto"/>
        </w:rPr>
        <w:t>"Compensation Committee" means the Compensation Committee of the Board of Directors, or any successor committee.</w:t>
      </w:r>
    </w:p>
    <w:p>
      <w:pPr>
        <w:spacing w:after="0" w:line="208"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"Deferral Election" shall mean a Participant's election under Section 2.3 hereof, made in the form prescribed by the Company.</w:t>
      </w:r>
    </w:p>
    <w:p>
      <w:pPr>
        <w:spacing w:after="0" w:line="208"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"Disability" means a Participant is permanently disabled and unable to work and entitled to a disability benefit under a long-term disability program sponsored or maintained by the Company. "Disability" does not include short-term disability under any program sponsored or maintained by the Company that provides short-term disability benefits.</w:t>
      </w:r>
    </w:p>
    <w:p>
      <w:pPr>
        <w:spacing w:after="0" w:line="209" w:lineRule="exact"/>
        <w:rPr>
          <w:sz w:val="20"/>
          <w:szCs w:val="20"/>
          <w:color w:val="auto"/>
        </w:rPr>
      </w:pPr>
    </w:p>
    <w:p>
      <w:pPr>
        <w:ind w:right="1879" w:firstLine="948"/>
        <w:spacing w:after="0" w:line="290" w:lineRule="auto"/>
        <w:rPr>
          <w:sz w:val="20"/>
          <w:szCs w:val="20"/>
          <w:color w:val="auto"/>
        </w:rPr>
      </w:pPr>
      <w:r>
        <w:rPr>
          <w:rFonts w:ascii="Courier New" w:cs="Courier New" w:eastAsia="Courier New" w:hAnsi="Courier New"/>
          <w:sz w:val="16"/>
          <w:szCs w:val="16"/>
          <w:color w:val="auto"/>
        </w:rPr>
        <w:t>"Effective Date" means January 21, 1998, the date the Plan was originally adopted, or the date the Plan is amended, by the Board of Directors.</w:t>
      </w:r>
    </w:p>
    <w:p>
      <w:pPr>
        <w:spacing w:after="0" w:line="170"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"Eligible Officer" means an officer of the Company or a Subsidiary, described in Section 2.1.</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"ERISA" means the Employee Retirement Income Security Act of 1974, as</w:t>
      </w:r>
    </w:p>
    <w:p>
      <w:pPr>
        <w:spacing w:after="0" w:line="238" w:lineRule="auto"/>
        <w:rPr>
          <w:sz w:val="20"/>
          <w:szCs w:val="20"/>
          <w:color w:val="auto"/>
        </w:rPr>
      </w:pPr>
      <w:r>
        <w:rPr>
          <w:rFonts w:ascii="Courier New" w:cs="Courier New" w:eastAsia="Courier New" w:hAnsi="Courier New"/>
          <w:sz w:val="18"/>
          <w:szCs w:val="18"/>
          <w:color w:val="auto"/>
        </w:rPr>
        <w:t>amended.</w:t>
      </w:r>
    </w:p>
    <w:p>
      <w:pPr>
        <w:spacing w:after="0" w:line="207" w:lineRule="exact"/>
        <w:rPr>
          <w:sz w:val="20"/>
          <w:szCs w:val="20"/>
          <w:color w:val="auto"/>
        </w:rPr>
      </w:pPr>
    </w:p>
    <w:p>
      <w:pPr>
        <w:ind w:right="2319" w:firstLine="948"/>
        <w:spacing w:after="0" w:line="237" w:lineRule="auto"/>
        <w:rPr>
          <w:sz w:val="20"/>
          <w:szCs w:val="20"/>
          <w:color w:val="auto"/>
        </w:rPr>
      </w:pPr>
      <w:r>
        <w:rPr>
          <w:rFonts w:ascii="Courier New" w:cs="Courier New" w:eastAsia="Courier New" w:hAnsi="Courier New"/>
          <w:sz w:val="18"/>
          <w:szCs w:val="18"/>
          <w:color w:val="auto"/>
        </w:rPr>
        <w:t>"Fair Market Value" means the closing price of one share of Common Stock as reported in The Wall Street Journal, except that where a different meaning is established in AMIP II or the Performance Share Plan for any particular purpose, that meaning shall govern for that purpose.</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"Fiscal Year" means the fiscal year of the Company, which begins on November 1 and ends on the following October 31.</w:t>
      </w:r>
    </w:p>
    <w:p>
      <w:pPr>
        <w:spacing w:after="0" w:line="208" w:lineRule="exact"/>
        <w:rPr>
          <w:sz w:val="20"/>
          <w:szCs w:val="20"/>
          <w:color w:val="auto"/>
        </w:rPr>
      </w:pPr>
    </w:p>
    <w:p>
      <w:pPr>
        <w:ind w:right="1999" w:firstLine="948"/>
        <w:spacing w:after="0" w:line="290" w:lineRule="auto"/>
        <w:rPr>
          <w:sz w:val="20"/>
          <w:szCs w:val="20"/>
          <w:color w:val="auto"/>
        </w:rPr>
      </w:pPr>
      <w:r>
        <w:rPr>
          <w:rFonts w:ascii="Courier New" w:cs="Courier New" w:eastAsia="Courier New" w:hAnsi="Courier New"/>
          <w:sz w:val="16"/>
          <w:szCs w:val="16"/>
          <w:color w:val="auto"/>
        </w:rPr>
        <w:t>"Matching Units Account" means an Account with entries denominated in Units (including fractions) that are credited in accordance with Section 3.3.</w:t>
      </w:r>
    </w:p>
    <w:p>
      <w:pPr>
        <w:spacing w:after="0" w:line="367"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3</w:t>
      </w:r>
    </w:p>
    <w:p>
      <w:pPr>
        <w:sectPr>
          <w:pgSz w:w="11900" w:h="16838" w:orient="portrait"/>
          <w:cols w:equalWidth="0" w:num="1">
            <w:col w:w="10219"/>
          </w:cols>
          <w:pgMar w:left="240" w:top="919" w:right="1440" w:bottom="1440" w:gutter="0" w:footer="0" w:header="0"/>
        </w:sectPr>
      </w:pPr>
    </w:p>
    <w:bookmarkStart w:id="124" w:name="page125"/>
    <w:bookmarkEnd w:id="124"/>
    <w:p>
      <w:pPr>
        <w:ind w:right="1879" w:firstLine="948"/>
        <w:spacing w:after="0" w:line="237" w:lineRule="auto"/>
        <w:rPr>
          <w:sz w:val="20"/>
          <w:szCs w:val="20"/>
          <w:color w:val="auto"/>
        </w:rPr>
      </w:pPr>
      <w:r>
        <w:rPr>
          <w:rFonts w:ascii="Courier New" w:cs="Courier New" w:eastAsia="Courier New" w:hAnsi="Courier New"/>
          <w:sz w:val="18"/>
          <w:szCs w:val="18"/>
          <w:color w:val="auto"/>
        </w:rPr>
        <w:t>"Participant" means an Eligible Officer who delivers a Deferral Election in accordance with Sections 2.2 and 2.3 of the Plan and for whom Units are actually credited to an Account. An individual shall not cease to be a Participant if the person ceases to be an Eligible Officer, so long as Units remain credited to such Participant's Accounts. Neither a Beneficiary, a spouse or former spouse nor an executor or personal administrator of a Participant's estate shall be treated as a Participant even if such spouse or the Participant's estate has an interest in the Participant's benefits under the Plan.</w:t>
      </w:r>
    </w:p>
    <w:p>
      <w:pPr>
        <w:spacing w:after="0" w:line="214"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"Performance Shares" are rights to receive shares of Common Stock or Common Stock Units, awarded under the Performance Share Plan.</w:t>
      </w:r>
    </w:p>
    <w:p>
      <w:pPr>
        <w:spacing w:after="0" w:line="208" w:lineRule="exact"/>
        <w:rPr>
          <w:sz w:val="20"/>
          <w:szCs w:val="20"/>
          <w:color w:val="auto"/>
        </w:rPr>
      </w:pPr>
    </w:p>
    <w:p>
      <w:pPr>
        <w:ind w:right="2619" w:firstLine="948"/>
        <w:spacing w:after="0" w:line="290" w:lineRule="auto"/>
        <w:rPr>
          <w:sz w:val="20"/>
          <w:szCs w:val="20"/>
          <w:color w:val="auto"/>
        </w:rPr>
      </w:pPr>
      <w:r>
        <w:rPr>
          <w:rFonts w:ascii="Courier New" w:cs="Courier New" w:eastAsia="Courier New" w:hAnsi="Courier New"/>
          <w:sz w:val="16"/>
          <w:szCs w:val="16"/>
          <w:color w:val="auto"/>
        </w:rPr>
        <w:t>"Performance Share Units Account" means an Account with entries denominated in Units that are credited in accordance with Section 3.4.</w:t>
      </w:r>
    </w:p>
    <w:p>
      <w:pPr>
        <w:spacing w:after="0" w:line="170"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"Performance Share Award" means the award that sets forth the number of Performance Shares granted under the Performance Share Plan.</w:t>
      </w:r>
    </w:p>
    <w:p>
      <w:pPr>
        <w:spacing w:after="0" w:line="208"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"Performance Share Plan" means The Toro Company Performance Share Plan, as amended from time to time, and any successor plan designated as such by the Board of Directors.</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"Plan" means this Deferred Compensation Plan for Officers, as amended from time to time.</w:t>
      </w:r>
    </w:p>
    <w:p>
      <w:pPr>
        <w:spacing w:after="0" w:line="208"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"Retained Units Account" means an Account with entries denominated in Units (including fractions) that are credited in accordance with Section 3.2 of the Plan.</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"Stock Retention Award" means a right granted under AMIP II to elect</w:t>
      </w:r>
    </w:p>
    <w:p>
      <w:pPr>
        <w:spacing w:after="0" w:line="4" w:lineRule="exact"/>
        <w:rPr>
          <w:sz w:val="20"/>
          <w:szCs w:val="20"/>
          <w:color w:val="auto"/>
        </w:rPr>
      </w:pPr>
    </w:p>
    <w:p>
      <w:pPr>
        <w:ind w:right="1999" w:firstLine="8"/>
        <w:spacing w:after="0" w:line="237" w:lineRule="auto"/>
        <w:tabs>
          <w:tab w:leader="none" w:pos="421"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convert to shares of Common Stock or (ii) to defer under the Plan, into Units, up to 50% of a Base Cash Award and to receive additional incentive compensation in the form of one additional Unit for every two Units acquired upon conversion.</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"Subsidiary" means any corporation which is a component member of the controlled group of companies of which the Company is the common parent. Controlled group shall be determined with reference to Section 1563 of the Code but including any corporation described in Section 1563(b)(2) thereof.</w:t>
      </w:r>
    </w:p>
    <w:p>
      <w:pPr>
        <w:spacing w:after="0" w:line="207" w:lineRule="exact"/>
        <w:rPr>
          <w:sz w:val="20"/>
          <w:szCs w:val="20"/>
          <w:color w:val="auto"/>
        </w:rPr>
      </w:pPr>
    </w:p>
    <w:p>
      <w:pPr>
        <w:ind w:right="1779" w:firstLine="948"/>
        <w:spacing w:after="0" w:line="272" w:lineRule="auto"/>
        <w:rPr>
          <w:sz w:val="20"/>
          <w:szCs w:val="20"/>
          <w:color w:val="auto"/>
        </w:rPr>
      </w:pPr>
      <w:r>
        <w:rPr>
          <w:rFonts w:ascii="Courier New" w:cs="Courier New" w:eastAsia="Courier New" w:hAnsi="Courier New"/>
          <w:sz w:val="16"/>
          <w:szCs w:val="16"/>
          <w:color w:val="auto"/>
        </w:rPr>
        <w:t>"Trust" means a trust which shall be established or maintained by the Company that may be used in connection with this Plan to assist the Company in meetings its obligations under the Plan. The Plan shall constitute an unfunded arrangement and the Trust shall not affect the status of the Plan as an unfunded plan. Participants and their beneficiaries shall have no preferred claim on, or any beneficial ownership interest in, any assets of any such Trust.</w:t>
      </w:r>
    </w:p>
    <w:p>
      <w:pPr>
        <w:spacing w:after="0" w:line="186" w:lineRule="exact"/>
        <w:rPr>
          <w:sz w:val="20"/>
          <w:szCs w:val="20"/>
          <w:color w:val="auto"/>
        </w:rPr>
      </w:pPr>
    </w:p>
    <w:p>
      <w:pPr>
        <w:ind w:right="2099" w:firstLine="948"/>
        <w:spacing w:after="0" w:line="235" w:lineRule="auto"/>
        <w:rPr>
          <w:sz w:val="20"/>
          <w:szCs w:val="20"/>
          <w:color w:val="auto"/>
        </w:rPr>
      </w:pPr>
      <w:r>
        <w:rPr>
          <w:rFonts w:ascii="Courier New" w:cs="Courier New" w:eastAsia="Courier New" w:hAnsi="Courier New"/>
          <w:sz w:val="18"/>
          <w:szCs w:val="18"/>
          <w:color w:val="auto"/>
        </w:rPr>
        <w:t>"Trustee" means the corporation or person or persons selected by the Company to serve as Trustee for the Trust.</w:t>
      </w:r>
    </w:p>
    <w:p>
      <w:pPr>
        <w:spacing w:after="0" w:line="200" w:lineRule="exact"/>
        <w:rPr>
          <w:sz w:val="20"/>
          <w:szCs w:val="20"/>
          <w:color w:val="auto"/>
        </w:rPr>
      </w:pPr>
    </w:p>
    <w:p>
      <w:pPr>
        <w:spacing w:after="0" w:line="205"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4</w:t>
      </w:r>
    </w:p>
    <w:p>
      <w:pPr>
        <w:sectPr>
          <w:pgSz w:w="11900" w:h="16838" w:orient="portrait"/>
          <w:cols w:equalWidth="0" w:num="1">
            <w:col w:w="10219"/>
          </w:cols>
          <w:pgMar w:left="240" w:top="925" w:right="1440" w:bottom="1440" w:gutter="0" w:footer="0" w:header="0"/>
        </w:sectPr>
      </w:pPr>
    </w:p>
    <w:bookmarkStart w:id="125" w:name="page126"/>
    <w:bookmarkEnd w:id="125"/>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A "Unit" has a value equal to one share of Common Stock, subject to adjustment by the Compensation Committee as contemplated by Section 3.1(c) of the Plan.</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II. ELIGIBILITY, PARTICIPATION, DEFERRAL</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2.1</w:t>
      </w:r>
      <w:r>
        <w:rPr>
          <w:sz w:val="20"/>
          <w:szCs w:val="20"/>
          <w:color w:val="auto"/>
        </w:rPr>
        <w:tab/>
      </w:r>
      <w:r>
        <w:rPr>
          <w:rFonts w:ascii="Courier New" w:cs="Courier New" w:eastAsia="Courier New" w:hAnsi="Courier New"/>
          <w:sz w:val="16"/>
          <w:szCs w:val="16"/>
          <w:color w:val="auto"/>
        </w:rPr>
        <w:t>ELIGIBILITY</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An officer of the Company or a Subsidiary who is granted a Stock Retention Award under AMIP II or a Performance Share Award under the Performance Share Plan is eligible to participate in the Plan.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2.2.</w:t>
      </w:r>
      <w:r>
        <w:rPr>
          <w:sz w:val="20"/>
          <w:szCs w:val="20"/>
          <w:color w:val="auto"/>
        </w:rPr>
        <w:tab/>
      </w:r>
      <w:r>
        <w:rPr>
          <w:rFonts w:ascii="Courier New" w:cs="Courier New" w:eastAsia="Courier New" w:hAnsi="Courier New"/>
          <w:sz w:val="16"/>
          <w:szCs w:val="16"/>
          <w:color w:val="auto"/>
        </w:rPr>
        <w:t>PARTICIPATION</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An Eligible Officer may become a Participant in the Plan by executing and delivering to the Director of Compensation and Benefits, or successor position, of the Company a Deferral Election in the form prescribed by the Company.</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2.3</w:t>
      </w:r>
      <w:r>
        <w:rPr>
          <w:sz w:val="20"/>
          <w:szCs w:val="20"/>
          <w:color w:val="auto"/>
        </w:rPr>
        <w:tab/>
      </w:r>
      <w:r>
        <w:rPr>
          <w:rFonts w:ascii="Courier New" w:cs="Courier New" w:eastAsia="Courier New" w:hAnsi="Courier New"/>
          <w:sz w:val="16"/>
          <w:szCs w:val="16"/>
          <w:color w:val="auto"/>
        </w:rPr>
        <w:t>DEFERRAL ELECTION</w:t>
      </w:r>
    </w:p>
    <w:p>
      <w:pPr>
        <w:spacing w:after="0" w:line="207" w:lineRule="exact"/>
        <w:rPr>
          <w:sz w:val="20"/>
          <w:szCs w:val="20"/>
          <w:color w:val="auto"/>
        </w:rPr>
      </w:pPr>
    </w:p>
    <w:p>
      <w:pPr>
        <w:ind w:left="1900" w:right="1779" w:hanging="944"/>
        <w:spacing w:after="0" w:line="271" w:lineRule="auto"/>
        <w:tabs>
          <w:tab w:leader="none" w:pos="1900"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Deadline for Delivery. An Eligible Officer may elect to defer Base Cash Award compensation that may be earned under AMIP II or Performance Shares that may be delivered in settlement of a Performance Share Award, or both, by completing and submitting a Deferral Election to the Director of Compensation and Benefits, or successor position, not later than the December 31 immediately following the grant to such individual of a Stock Retention Award or Performance Share Award.</w:t>
      </w:r>
    </w:p>
    <w:p>
      <w:pPr>
        <w:spacing w:after="0" w:line="185" w:lineRule="exact"/>
        <w:rPr>
          <w:rFonts w:ascii="Courier New" w:cs="Courier New" w:eastAsia="Courier New" w:hAnsi="Courier New"/>
          <w:sz w:val="16"/>
          <w:szCs w:val="16"/>
          <w:color w:val="auto"/>
        </w:rPr>
      </w:pPr>
    </w:p>
    <w:p>
      <w:pPr>
        <w:ind w:left="2860" w:right="1999" w:hanging="956"/>
        <w:spacing w:after="0" w:line="237" w:lineRule="auto"/>
        <w:tabs>
          <w:tab w:leader="none" w:pos="2860"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the foregoing, the deadline for delivering a Deferral Election in the year in which the Plan is implemented or amended and for newly Eligible Officers shall be as follows:</w:t>
      </w:r>
    </w:p>
    <w:p>
      <w:pPr>
        <w:spacing w:after="0" w:line="207" w:lineRule="exact"/>
        <w:rPr>
          <w:rFonts w:ascii="Courier New" w:cs="Courier New" w:eastAsia="Courier New" w:hAnsi="Courier New"/>
          <w:sz w:val="18"/>
          <w:szCs w:val="18"/>
          <w:color w:val="auto"/>
        </w:rPr>
      </w:pPr>
    </w:p>
    <w:p>
      <w:pPr>
        <w:ind w:left="3800" w:right="1779" w:hanging="948"/>
        <w:spacing w:after="0" w:line="237" w:lineRule="auto"/>
        <w:tabs>
          <w:tab w:leader="none" w:pos="3800" w:val="left"/>
        </w:tabs>
        <w:numPr>
          <w:ilvl w:val="2"/>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year in which the Plan is first implemented or amended to permit deferral of compensation not previously subject to deferral, an Eligible Officer may submit a Deferral Election not later than 30 days after the Effective Date of the Plan or such amendment, but at least six months prior to the date on which an award either vests or becomes payable.</w:t>
      </w:r>
    </w:p>
    <w:p>
      <w:pPr>
        <w:spacing w:after="0" w:line="213" w:lineRule="exact"/>
        <w:rPr>
          <w:rFonts w:ascii="Courier New" w:cs="Courier New" w:eastAsia="Courier New" w:hAnsi="Courier New"/>
          <w:sz w:val="18"/>
          <w:szCs w:val="18"/>
          <w:color w:val="auto"/>
        </w:rPr>
      </w:pPr>
    </w:p>
    <w:p>
      <w:pPr>
        <w:ind w:left="3800" w:right="1879" w:hanging="948"/>
        <w:spacing w:after="0" w:line="237" w:lineRule="auto"/>
        <w:tabs>
          <w:tab w:leader="none" w:pos="3800" w:val="left"/>
        </w:tabs>
        <w:numPr>
          <w:ilvl w:val="2"/>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year in which an individual first becomes an Eligible Officer, if at a time other than that date the Compensation Committee typically makes awards to other officers, the Eligible Officer may submit a Deferral Election not later than 30 days after the date the individual becomes an Eligible Officer, but at least six months prior to the date on which an award either vests or becomes payable.</w:t>
      </w:r>
    </w:p>
    <w:p>
      <w:pPr>
        <w:spacing w:after="0" w:line="200" w:lineRule="exact"/>
        <w:rPr>
          <w:sz w:val="20"/>
          <w:szCs w:val="20"/>
          <w:color w:val="auto"/>
        </w:rPr>
      </w:pPr>
    </w:p>
    <w:p>
      <w:pPr>
        <w:spacing w:after="0" w:line="212"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5</w:t>
      </w:r>
    </w:p>
    <w:p>
      <w:pPr>
        <w:sectPr>
          <w:pgSz w:w="11900" w:h="16838" w:orient="portrait"/>
          <w:cols w:equalWidth="0" w:num="1">
            <w:col w:w="10219"/>
          </w:cols>
          <w:pgMar w:left="240" w:top="722" w:right="1440" w:bottom="1440" w:gutter="0" w:footer="0" w:header="0"/>
        </w:sectPr>
      </w:pPr>
    </w:p>
    <w:bookmarkStart w:id="126" w:name="page127"/>
    <w:bookmarkEnd w:id="126"/>
    <w:p>
      <w:pPr>
        <w:ind w:left="1900" w:right="1879" w:hanging="944"/>
        <w:spacing w:after="0" w:line="237" w:lineRule="auto"/>
        <w:tabs>
          <w:tab w:leader="none" w:pos="190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to be Deferred. The Deferral Election shall relate to compensation that may be earned with respect to the Fiscal Year to which a Stock Retention Award relates or the Award Term to which a Performance Share Award relates. A Deferral Election may designate up to 50% of a Base Cash Award and up to 100% of Performance Shares in a Performance Share Award to be deferred.</w:t>
      </w:r>
    </w:p>
    <w:p>
      <w:pPr>
        <w:spacing w:after="0" w:line="211" w:lineRule="exact"/>
        <w:rPr>
          <w:rFonts w:ascii="Courier New" w:cs="Courier New" w:eastAsia="Courier New" w:hAnsi="Courier New"/>
          <w:sz w:val="18"/>
          <w:szCs w:val="18"/>
          <w:color w:val="auto"/>
        </w:rPr>
      </w:pPr>
    </w:p>
    <w:p>
      <w:pPr>
        <w:ind w:left="1900" w:right="1779" w:hanging="944"/>
        <w:spacing w:after="0" w:line="279" w:lineRule="auto"/>
        <w:tabs>
          <w:tab w:leader="none" w:pos="190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Effectiveness. The Deferral Election is irrevocable, shall be effective upon delivery and shall remain in effect only with respect to the Fiscal Year or Award Term for which it is made.</w:t>
      </w:r>
    </w:p>
    <w:p>
      <w:pPr>
        <w:spacing w:after="0" w:line="178" w:lineRule="exact"/>
        <w:rPr>
          <w:rFonts w:ascii="Courier New" w:cs="Courier New" w:eastAsia="Courier New" w:hAnsi="Courier New"/>
          <w:sz w:val="16"/>
          <w:szCs w:val="16"/>
          <w:color w:val="auto"/>
        </w:rPr>
      </w:pPr>
    </w:p>
    <w:p>
      <w:pPr>
        <w:jc w:val="both"/>
        <w:ind w:left="1900" w:right="1999" w:hanging="944"/>
        <w:spacing w:after="0" w:line="275" w:lineRule="auto"/>
        <w:tabs>
          <w:tab w:leader="none" w:pos="1900" w:val="left"/>
        </w:tabs>
        <w:numPr>
          <w:ilvl w:val="0"/>
          <w:numId w:val="1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Record of Participants. The name of each Participant and the date on which participation commences shall be recorded, and the record shall be maintained by the Secretary or Assistant Secretary of the Company, or their designee.</w:t>
      </w:r>
    </w:p>
    <w:p>
      <w:pPr>
        <w:spacing w:after="0" w:line="176" w:lineRule="exact"/>
        <w:rPr>
          <w:rFonts w:ascii="Courier New" w:cs="Courier New" w:eastAsia="Courier New" w:hAnsi="Courier New"/>
          <w:sz w:val="16"/>
          <w:szCs w:val="16"/>
          <w:color w:val="auto"/>
        </w:rPr>
      </w:pPr>
    </w:p>
    <w:p>
      <w:pPr>
        <w:ind w:left="3380" w:hanging="528"/>
        <w:spacing w:after="0"/>
        <w:tabs>
          <w:tab w:leader="none" w:pos="3380" w:val="left"/>
        </w:tabs>
        <w:numPr>
          <w:ilvl w:val="1"/>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PARTICIPANTS' ACCOUNTS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3.1</w:t>
      </w:r>
      <w:r>
        <w:rPr>
          <w:sz w:val="20"/>
          <w:szCs w:val="20"/>
          <w:color w:val="auto"/>
        </w:rPr>
        <w:tab/>
      </w:r>
      <w:r>
        <w:rPr>
          <w:rFonts w:ascii="Courier New" w:cs="Courier New" w:eastAsia="Courier New" w:hAnsi="Courier New"/>
          <w:sz w:val="16"/>
          <w:szCs w:val="16"/>
          <w:color w:val="auto"/>
        </w:rPr>
        <w:t>GENERAL</w:t>
      </w:r>
    </w:p>
    <w:p>
      <w:pPr>
        <w:spacing w:after="0" w:line="207" w:lineRule="exact"/>
        <w:rPr>
          <w:sz w:val="20"/>
          <w:szCs w:val="20"/>
          <w:color w:val="auto"/>
        </w:rPr>
      </w:pPr>
    </w:p>
    <w:p>
      <w:pPr>
        <w:ind w:left="1900" w:right="1779" w:hanging="944"/>
        <w:spacing w:after="0" w:line="237" w:lineRule="auto"/>
        <w:tabs>
          <w:tab w:leader="none" w:pos="190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Certification Required. No Units or other amount shall be credited to any Account with respect to any Stock Retention Award or Performance Share Award until the Compensation Committee has certified in writing as required by AMIP II or the Performance Share Plan that the performance goals established with respect to such award have been achieved and, in the case of a Performance Share Award, Performance Shares in such award have vested.</w:t>
      </w:r>
    </w:p>
    <w:p>
      <w:pPr>
        <w:spacing w:after="0" w:line="212" w:lineRule="exact"/>
        <w:rPr>
          <w:rFonts w:ascii="Courier New" w:cs="Courier New" w:eastAsia="Courier New" w:hAnsi="Courier New"/>
          <w:sz w:val="18"/>
          <w:szCs w:val="18"/>
          <w:color w:val="auto"/>
        </w:rPr>
      </w:pPr>
    </w:p>
    <w:p>
      <w:pPr>
        <w:ind w:left="1900" w:right="1779" w:hanging="944"/>
        <w:spacing w:after="0" w:line="279" w:lineRule="auto"/>
        <w:tabs>
          <w:tab w:leader="none" w:pos="1900" w:val="left"/>
        </w:tabs>
        <w:numPr>
          <w:ilvl w:val="0"/>
          <w:numId w:val="1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Separate Accounts. The value of each of a Participant's Retained Units Account, Matching Units Account and Performance Share Units Account shall be accounted for separately.</w:t>
      </w:r>
    </w:p>
    <w:p>
      <w:pPr>
        <w:spacing w:after="0" w:line="172" w:lineRule="exact"/>
        <w:rPr>
          <w:rFonts w:ascii="Courier New" w:cs="Courier New" w:eastAsia="Courier New" w:hAnsi="Courier New"/>
          <w:sz w:val="16"/>
          <w:szCs w:val="16"/>
          <w:color w:val="auto"/>
        </w:rPr>
      </w:pPr>
    </w:p>
    <w:p>
      <w:pPr>
        <w:ind w:left="1900" w:hanging="944"/>
        <w:spacing w:after="0"/>
        <w:tabs>
          <w:tab w:leader="none" w:pos="190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 Value. Subject to the provisions of this Section</w:t>
      </w:r>
    </w:p>
    <w:p>
      <w:pPr>
        <w:spacing w:after="0" w:line="4" w:lineRule="exact"/>
        <w:rPr>
          <w:rFonts w:ascii="Courier New" w:cs="Courier New" w:eastAsia="Courier New" w:hAnsi="Courier New"/>
          <w:sz w:val="18"/>
          <w:szCs w:val="18"/>
          <w:color w:val="auto"/>
        </w:rPr>
      </w:pPr>
    </w:p>
    <w:p>
      <w:pPr>
        <w:ind w:left="1900" w:right="17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3.1(c), the value of Units in any Account shall fluctuate with the Fair Market Value of the Common Stock. In the event of a corporate transaction involving the Company (including, without limitation, any merger, consolidation, recapitalization, reorganization, split off, spin off, reclassification, combination, stock dividend, stock split, reverse stock split, repurchase, exchange, issuance of warrants or other rights to purchase Common Stock or other securities of the Company, or other similar corporate transaction or change in the corporate structure of the Company affecting the Common Stock, or a sale by the Company of all or part of its assets or any distribution to stockholders other than a normal cash dividend), the Committee shall adjust Accounts to preserve their benefits or potential benefits. Action by the Committee may include all or any of</w:t>
      </w:r>
    </w:p>
    <w:p>
      <w:pPr>
        <w:spacing w:after="0" w:line="183" w:lineRule="exact"/>
        <w:rPr>
          <w:rFonts w:ascii="Courier New" w:cs="Courier New" w:eastAsia="Courier New" w:hAnsi="Courier New"/>
          <w:sz w:val="18"/>
          <w:szCs w:val="18"/>
          <w:color w:val="auto"/>
        </w:rPr>
      </w:pPr>
    </w:p>
    <w:p>
      <w:pPr>
        <w:ind w:left="1900" w:right="1879" w:firstLine="4"/>
        <w:spacing w:after="0" w:line="237" w:lineRule="auto"/>
        <w:tabs>
          <w:tab w:leader="none" w:pos="2321" w:val="left"/>
        </w:tabs>
        <w:numPr>
          <w:ilvl w:val="1"/>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appropriate adjustments in the number of Units then credited to an Account; (ii) conversion of Units to other new or different securities into which the Common Stock may be converted; (iii) cash payments, or (iv) any other adjustment the Committee determines to be equitable and consistent with the</w:t>
      </w:r>
    </w:p>
    <w:p>
      <w:pPr>
        <w:spacing w:after="0" w:line="200" w:lineRule="exact"/>
        <w:rPr>
          <w:sz w:val="20"/>
          <w:szCs w:val="20"/>
          <w:color w:val="auto"/>
        </w:rPr>
      </w:pPr>
    </w:p>
    <w:p>
      <w:pPr>
        <w:spacing w:after="0" w:line="207"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6</w:t>
      </w:r>
    </w:p>
    <w:p>
      <w:pPr>
        <w:sectPr>
          <w:pgSz w:w="11900" w:h="16838" w:orient="portrait"/>
          <w:cols w:equalWidth="0" w:num="1">
            <w:col w:w="10219"/>
          </w:cols>
          <w:pgMar w:left="240" w:top="723" w:right="1440" w:bottom="1440" w:gutter="0" w:footer="0" w:header="0"/>
        </w:sectPr>
      </w:pPr>
    </w:p>
    <w:bookmarkStart w:id="127" w:name="page128"/>
    <w:bookmarkEnd w:id="127"/>
    <w:p>
      <w:pPr>
        <w:ind w:left="1900" w:right="1779"/>
        <w:spacing w:after="0" w:line="270" w:lineRule="auto"/>
        <w:rPr>
          <w:sz w:val="20"/>
          <w:szCs w:val="20"/>
          <w:color w:val="auto"/>
        </w:rPr>
      </w:pPr>
      <w:r>
        <w:rPr>
          <w:rFonts w:ascii="Courier New" w:cs="Courier New" w:eastAsia="Courier New" w:hAnsi="Courier New"/>
          <w:sz w:val="16"/>
          <w:szCs w:val="16"/>
          <w:color w:val="auto"/>
        </w:rPr>
        <w:t>purposes of this Plan. In the event that Common Stock is converted into cash in connection with a corporate transaction described in this subsection, the value of the Units in any Account shall be converted to a dollar amount, by multiplying the number of Units in each Account by the Fair Market Value of a share of Common Stock on the date of the corporate transaction, and such amounts shall be credited with interest at a rate and in a manner determined by the Company to be consistent with the average prime rate of interest charged by U.S. Bank, National Association to its individual borrowers. If the Trust is funded in the event of a Change of Control, the Trustee shall have authority to change the method of determining the interest crediting rate.</w:t>
      </w:r>
    </w:p>
    <w:p>
      <w:pPr>
        <w:spacing w:after="0" w:line="389" w:lineRule="exact"/>
        <w:rPr>
          <w:sz w:val="20"/>
          <w:szCs w:val="20"/>
          <w:color w:val="auto"/>
        </w:rPr>
      </w:pPr>
    </w:p>
    <w:p>
      <w:pPr>
        <w:ind w:left="1900" w:right="1779" w:hanging="944"/>
        <w:spacing w:after="0" w:line="237" w:lineRule="auto"/>
        <w:tabs>
          <w:tab w:leader="none" w:pos="190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Dividends. In the event that the Company pays dividends on its Common Stock, each of the Retained Units Account, Matching Units Account and Performance Share Units Account shall be credited with additional Units (including fractions). The number of additional Units to be credited shall be determined by dividing the aggregate dollar value of the dividends that would be paid on the Units, if such Units were Common Stock, by the Fair Market Value of one share of the Common Stock on the dividend payment date.</w:t>
      </w:r>
    </w:p>
    <w:p>
      <w:pPr>
        <w:spacing w:after="0" w:line="213"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Continuation of Accounts. Notwithstanding that a Participant ceases to be an Eligible Officer, any Accounts established for such Participant shall continue to be maintained until distribution of the assets in accordance with the Plan and the Participant's Deferral Election.</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3.2</w:t>
      </w:r>
      <w:r>
        <w:rPr>
          <w:sz w:val="20"/>
          <w:szCs w:val="20"/>
          <w:color w:val="auto"/>
        </w:rPr>
        <w:tab/>
      </w:r>
      <w:r>
        <w:rPr>
          <w:rFonts w:ascii="Courier New" w:cs="Courier New" w:eastAsia="Courier New" w:hAnsi="Courier New"/>
          <w:sz w:val="16"/>
          <w:szCs w:val="16"/>
          <w:color w:val="auto"/>
        </w:rPr>
        <w:t>NUMBER OF UNITS TO BE CREDITED</w:t>
      </w:r>
    </w:p>
    <w:p>
      <w:pPr>
        <w:spacing w:after="0" w:line="207" w:lineRule="exact"/>
        <w:rPr>
          <w:sz w:val="20"/>
          <w:szCs w:val="20"/>
          <w:color w:val="auto"/>
        </w:rPr>
      </w:pPr>
    </w:p>
    <w:p>
      <w:pPr>
        <w:ind w:left="1900" w:right="1779" w:hanging="944"/>
        <w:spacing w:after="0" w:line="237" w:lineRule="auto"/>
        <w:tabs>
          <w:tab w:leader="none" w:pos="190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Retained Units Account. The dollar amount of the portion of a Base Cash Award subject to a Deferral Election with respect to any Stock Retention Award shall be divided by the Fair Market Value of the Common Stock and the resulting number of Units (including fractions) shall be credited to a Participant's Retained Units Account.</w:t>
      </w:r>
    </w:p>
    <w:p>
      <w:pPr>
        <w:spacing w:after="0" w:line="209" w:lineRule="exact"/>
        <w:rPr>
          <w:rFonts w:ascii="Courier New" w:cs="Courier New" w:eastAsia="Courier New" w:hAnsi="Courier New"/>
          <w:sz w:val="18"/>
          <w:szCs w:val="18"/>
          <w:color w:val="auto"/>
        </w:rPr>
      </w:pPr>
    </w:p>
    <w:p>
      <w:pPr>
        <w:ind w:left="1900" w:right="219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Sections 3.2(a) and (b), Fair Market Value shall be determined as of the date that the Compensation Committee makes the certification required under Section 3.1(a) of this Plan.</w:t>
      </w:r>
    </w:p>
    <w:p>
      <w:pPr>
        <w:spacing w:after="0" w:line="207" w:lineRule="exact"/>
        <w:rPr>
          <w:rFonts w:ascii="Courier New" w:cs="Courier New" w:eastAsia="Courier New" w:hAnsi="Courier New"/>
          <w:sz w:val="18"/>
          <w:szCs w:val="18"/>
          <w:color w:val="auto"/>
        </w:rPr>
      </w:pPr>
    </w:p>
    <w:p>
      <w:pPr>
        <w:ind w:left="1900" w:right="1999" w:hanging="944"/>
        <w:spacing w:after="0" w:line="272" w:lineRule="auto"/>
        <w:tabs>
          <w:tab w:leader="none" w:pos="190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Matching Units Account. One-half of the dollar amount of the portion of the Base Cash Award subject to the Deferral Election with respect to any Stock Retention Award shall be divided by the Fair Market Value of the Common Stock and the resulting number of Units (including fractions) shall be credited to a Participant's Matching Units Account.</w:t>
      </w:r>
    </w:p>
    <w:p>
      <w:pPr>
        <w:spacing w:after="0" w:line="185"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Performance Share Units Account. The number of Performance Share Units to be credited to a Participant's Performance Share Account with respect to a Performance Share Award shall be the portion of the total number of</w:t>
      </w:r>
    </w:p>
    <w:p>
      <w:pPr>
        <w:spacing w:after="0" w:line="200" w:lineRule="exact"/>
        <w:rPr>
          <w:sz w:val="20"/>
          <w:szCs w:val="20"/>
          <w:color w:val="auto"/>
        </w:rPr>
      </w:pPr>
    </w:p>
    <w:p>
      <w:pPr>
        <w:spacing w:after="0" w:line="204"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7</w:t>
      </w:r>
    </w:p>
    <w:p>
      <w:pPr>
        <w:sectPr>
          <w:pgSz w:w="11900" w:h="16838" w:orient="portrait"/>
          <w:cols w:equalWidth="0" w:num="1">
            <w:col w:w="10219"/>
          </w:cols>
          <w:pgMar w:left="240" w:top="723" w:right="1440" w:bottom="1440" w:gutter="0" w:footer="0" w:header="0"/>
        </w:sectPr>
      </w:pPr>
    </w:p>
    <w:bookmarkStart w:id="128" w:name="page129"/>
    <w:bookmarkEnd w:id="128"/>
    <w:p>
      <w:pPr>
        <w:ind w:left="1900" w:right="1779"/>
        <w:spacing w:after="0" w:line="235" w:lineRule="auto"/>
        <w:rPr>
          <w:sz w:val="20"/>
          <w:szCs w:val="20"/>
          <w:color w:val="auto"/>
        </w:rPr>
      </w:pPr>
      <w:r>
        <w:rPr>
          <w:rFonts w:ascii="Courier New" w:cs="Courier New" w:eastAsia="Courier New" w:hAnsi="Courier New"/>
          <w:sz w:val="18"/>
          <w:szCs w:val="18"/>
          <w:color w:val="auto"/>
        </w:rPr>
        <w:t>Performance Shares in the award that has vested and is subject to the Deferral Election.</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IV. VESTING</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4.1</w:t>
      </w:r>
      <w:r>
        <w:rPr>
          <w:sz w:val="20"/>
          <w:szCs w:val="20"/>
          <w:color w:val="auto"/>
        </w:rPr>
        <w:tab/>
      </w:r>
      <w:r>
        <w:rPr>
          <w:rFonts w:ascii="Courier New" w:cs="Courier New" w:eastAsia="Courier New" w:hAnsi="Courier New"/>
          <w:sz w:val="16"/>
          <w:szCs w:val="16"/>
          <w:color w:val="auto"/>
        </w:rPr>
        <w:t>RETAINED UNITS ACCOUNT AND PERFORMANCE SHARE UNITS ACCOUNT</w:t>
      </w:r>
    </w:p>
    <w:p>
      <w:pPr>
        <w:spacing w:after="0" w:line="207" w:lineRule="exact"/>
        <w:rPr>
          <w:sz w:val="20"/>
          <w:szCs w:val="20"/>
          <w:color w:val="auto"/>
        </w:rPr>
      </w:pPr>
    </w:p>
    <w:p>
      <w:pPr>
        <w:ind w:right="2519" w:firstLine="948"/>
        <w:spacing w:after="0" w:line="290" w:lineRule="auto"/>
        <w:rPr>
          <w:sz w:val="20"/>
          <w:szCs w:val="20"/>
          <w:color w:val="auto"/>
        </w:rPr>
      </w:pPr>
      <w:r>
        <w:rPr>
          <w:rFonts w:ascii="Courier New" w:cs="Courier New" w:eastAsia="Courier New" w:hAnsi="Courier New"/>
          <w:sz w:val="16"/>
          <w:szCs w:val="16"/>
          <w:color w:val="auto"/>
        </w:rPr>
        <w:t>Retained Units (including fractions) and Performance Share Units credited to a Participant's Accounts shall be 100% vested at all times.</w:t>
      </w:r>
    </w:p>
    <w:p>
      <w:pPr>
        <w:spacing w:after="0" w:line="16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4.2</w:t>
      </w:r>
      <w:r>
        <w:rPr>
          <w:sz w:val="20"/>
          <w:szCs w:val="20"/>
          <w:color w:val="auto"/>
        </w:rPr>
        <w:tab/>
      </w:r>
      <w:r>
        <w:rPr>
          <w:rFonts w:ascii="Courier New" w:cs="Courier New" w:eastAsia="Courier New" w:hAnsi="Courier New"/>
          <w:sz w:val="16"/>
          <w:szCs w:val="16"/>
          <w:color w:val="auto"/>
        </w:rPr>
        <w:t>MATCHING UNITS ACCOUNT</w:t>
      </w:r>
    </w:p>
    <w:p>
      <w:pPr>
        <w:spacing w:after="0" w:line="207" w:lineRule="exact"/>
        <w:rPr>
          <w:sz w:val="20"/>
          <w:szCs w:val="20"/>
          <w:color w:val="auto"/>
        </w:rPr>
      </w:pPr>
    </w:p>
    <w:p>
      <w:pPr>
        <w:ind w:left="1900" w:right="1779" w:hanging="944"/>
        <w:spacing w:after="0" w:line="237" w:lineRule="auto"/>
        <w:tabs>
          <w:tab w:leader="none" w:pos="190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General Requirement. Matching Units shall vest only if Retained Units related to the Units credited as Matching Units remain credited to a Participant's Retained Units Account through the requisite vesting periods and all other requirements of AMIP II have been met by the Participant, except as otherwise provided in AMIP II. Forfeited Units shall not be reallocated or credited to the Accounts of remaining Participants.</w:t>
      </w:r>
    </w:p>
    <w:p>
      <w:pPr>
        <w:spacing w:after="0" w:line="212" w:lineRule="exact"/>
        <w:rPr>
          <w:rFonts w:ascii="Courier New" w:cs="Courier New" w:eastAsia="Courier New" w:hAnsi="Courier New"/>
          <w:sz w:val="18"/>
          <w:szCs w:val="18"/>
          <w:color w:val="auto"/>
        </w:rPr>
      </w:pPr>
    </w:p>
    <w:p>
      <w:pPr>
        <w:ind w:left="1900" w:right="2099" w:hanging="944"/>
        <w:spacing w:after="0" w:line="237" w:lineRule="auto"/>
        <w:tabs>
          <w:tab w:leader="none" w:pos="190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Vesting Schedule. Matching Units (including fractions) credited to a Participant's Matching Units Account with respect to a Stock Retention Award shall vest in accordance with the following schedule:</w:t>
      </w:r>
    </w:p>
    <w:p>
      <w:pPr>
        <w:spacing w:after="0" w:line="202"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Percentage</w:t>
      </w:r>
    </w:p>
    <w:p>
      <w:pPr>
        <w:spacing w:after="0" w:line="16"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8"/>
          <w:szCs w:val="18"/>
          <w:color w:val="auto"/>
        </w:rPr>
        <w:t>of Units</w:t>
      </w:r>
    </w:p>
    <w:p>
      <w:pPr>
        <w:spacing w:after="0" w:line="4" w:lineRule="exact"/>
        <w:rPr>
          <w:sz w:val="20"/>
          <w:szCs w:val="20"/>
          <w:color w:val="auto"/>
        </w:rPr>
      </w:pPr>
    </w:p>
    <w:p>
      <w:pPr>
        <w:jc w:val="center"/>
        <w:ind w:right="9159"/>
        <w:spacing w:after="0"/>
        <w:rPr>
          <w:sz w:val="20"/>
          <w:szCs w:val="20"/>
          <w:color w:val="auto"/>
        </w:rPr>
      </w:pPr>
      <w:r>
        <w:rPr>
          <w:rFonts w:ascii="Courier New" w:cs="Courier New" w:eastAsia="Courier New" w:hAnsi="Courier New"/>
          <w:sz w:val="16"/>
          <w:szCs w:val="16"/>
          <w:color w:val="auto"/>
        </w:rPr>
        <w:t>to Vest --</w:t>
      </w:r>
    </w:p>
    <w:p>
      <w:pPr>
        <w:spacing w:after="0" w:line="16" w:lineRule="exact"/>
        <w:rPr>
          <w:sz w:val="20"/>
          <w:szCs w:val="20"/>
          <w:color w:val="auto"/>
        </w:rPr>
      </w:pPr>
    </w:p>
    <w:p>
      <w:pPr>
        <w:ind w:left="320" w:hanging="312"/>
        <w:spacing w:after="0"/>
        <w:tabs>
          <w:tab w:leader="none" w:pos="32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 At the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end of the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second</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year after</w:t>
      </w:r>
    </w:p>
    <w:p>
      <w:pPr>
        <w:ind w:left="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date</w:t>
      </w:r>
    </w:p>
    <w:p>
      <w:pPr>
        <w:ind w:left="2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Units</w:t>
      </w:r>
    </w:p>
    <w:p>
      <w:pPr>
        <w:spacing w:after="0" w:line="4" w:lineRule="exact"/>
        <w:rPr>
          <w:rFonts w:ascii="Courier New" w:cs="Courier New" w:eastAsia="Courier New" w:hAnsi="Courier New"/>
          <w:sz w:val="18"/>
          <w:szCs w:val="18"/>
          <w:color w:val="auto"/>
        </w:rPr>
      </w:pPr>
    </w:p>
    <w:p>
      <w:pPr>
        <w:jc w:val="center"/>
        <w:ind w:right="915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First 25% are first credited to a Matching Units Account o At the end of the third year after the date Units Second 25% are first credited to a Matching Units Account o At the end of the fourth year after the date Units Third 25% are first credited to a Matching Units Account o At the end of the fifth year after the date Units Final 25% are first</w:t>
      </w:r>
    </w:p>
    <w:p>
      <w:pPr>
        <w:sectPr>
          <w:pgSz w:w="11900" w:h="16838" w:orient="portrait"/>
          <w:cols w:equalWidth="0" w:num="1">
            <w:col w:w="10219"/>
          </w:cols>
          <w:pgMar w:left="240" w:top="723" w:right="1440" w:bottom="566" w:gutter="0" w:footer="0" w:header="0"/>
        </w:sectPr>
      </w:pPr>
    </w:p>
    <w:bookmarkStart w:id="129" w:name="page130"/>
    <w:bookmarkEnd w:id="129"/>
    <w:p>
      <w:pPr>
        <w:jc w:val="center"/>
        <w:ind w:right="9159"/>
        <w:spacing w:after="0"/>
        <w:rPr>
          <w:sz w:val="20"/>
          <w:szCs w:val="20"/>
          <w:color w:val="auto"/>
        </w:rPr>
      </w:pPr>
      <w:r>
        <w:rPr>
          <w:rFonts w:ascii="Courier New" w:cs="Courier New" w:eastAsia="Courier New" w:hAnsi="Courier New"/>
          <w:sz w:val="18"/>
          <w:szCs w:val="18"/>
          <w:color w:val="auto"/>
        </w:rPr>
        <w:t>credited</w:t>
      </w:r>
    </w:p>
    <w:p>
      <w:pPr>
        <w:jc w:val="center"/>
        <w:ind w:right="9159"/>
        <w:spacing w:after="0" w:line="238" w:lineRule="auto"/>
        <w:rPr>
          <w:sz w:val="20"/>
          <w:szCs w:val="20"/>
          <w:color w:val="auto"/>
        </w:rPr>
      </w:pPr>
      <w:r>
        <w:rPr>
          <w:rFonts w:ascii="Courier New" w:cs="Courier New" w:eastAsia="Courier New" w:hAnsi="Courier New"/>
          <w:sz w:val="18"/>
          <w:szCs w:val="18"/>
          <w:color w:val="auto"/>
        </w:rPr>
        <w:t>to a</w:t>
      </w:r>
    </w:p>
    <w:p>
      <w:pPr>
        <w:jc w:val="center"/>
        <w:ind w:right="9159"/>
        <w:spacing w:after="0"/>
        <w:rPr>
          <w:sz w:val="20"/>
          <w:szCs w:val="20"/>
          <w:color w:val="auto"/>
        </w:rPr>
      </w:pPr>
      <w:r>
        <w:rPr>
          <w:rFonts w:ascii="Courier New" w:cs="Courier New" w:eastAsia="Courier New" w:hAnsi="Courier New"/>
          <w:sz w:val="18"/>
          <w:szCs w:val="18"/>
          <w:color w:val="auto"/>
        </w:rPr>
        <w:t>Matching</w:t>
      </w:r>
    </w:p>
    <w:p>
      <w:pPr>
        <w:jc w:val="center"/>
        <w:ind w:right="9159"/>
        <w:spacing w:after="0" w:line="237" w:lineRule="auto"/>
        <w:rPr>
          <w:sz w:val="20"/>
          <w:szCs w:val="20"/>
          <w:color w:val="auto"/>
        </w:rPr>
      </w:pPr>
      <w:r>
        <w:rPr>
          <w:rFonts w:ascii="Courier New" w:cs="Courier New" w:eastAsia="Courier New" w:hAnsi="Courier New"/>
          <w:sz w:val="18"/>
          <w:szCs w:val="18"/>
          <w:color w:val="auto"/>
        </w:rPr>
        <w:t>Units</w:t>
      </w:r>
    </w:p>
    <w:p>
      <w:pPr>
        <w:jc w:val="center"/>
        <w:ind w:right="9159"/>
        <w:spacing w:after="0" w:line="238" w:lineRule="auto"/>
        <w:rPr>
          <w:sz w:val="20"/>
          <w:szCs w:val="20"/>
          <w:color w:val="auto"/>
        </w:rPr>
      </w:pPr>
      <w:r>
        <w:rPr>
          <w:rFonts w:ascii="Courier New" w:cs="Courier New" w:eastAsia="Courier New" w:hAnsi="Courier New"/>
          <w:sz w:val="18"/>
          <w:szCs w:val="18"/>
          <w:color w:val="auto"/>
        </w:rPr>
        <w:t>Account</w:t>
      </w:r>
    </w:p>
    <w:p>
      <w:pPr>
        <w:spacing w:after="0" w:line="200" w:lineRule="exact"/>
        <w:rPr>
          <w:sz w:val="20"/>
          <w:szCs w:val="20"/>
          <w:color w:val="auto"/>
        </w:rPr>
      </w:pPr>
    </w:p>
    <w:p>
      <w:pPr>
        <w:spacing w:after="0" w:line="210" w:lineRule="exact"/>
        <w:rPr>
          <w:sz w:val="20"/>
          <w:szCs w:val="20"/>
          <w:color w:val="auto"/>
        </w:rPr>
      </w:pPr>
    </w:p>
    <w:p>
      <w:pPr>
        <w:ind w:left="1900" w:right="1779" w:hanging="839"/>
        <w:spacing w:after="0" w:line="237" w:lineRule="auto"/>
        <w:tabs>
          <w:tab w:leader="none" w:pos="1900" w:val="left"/>
        </w:tabs>
        <w:numPr>
          <w:ilvl w:val="1"/>
          <w:numId w:val="1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or Disability. Notwithstanding any provision herein or in AMIP II to the contrary, in the event of a Participant's death or Disability, vesting shall accelerate and all Matching Units shall vest in full.</w:t>
      </w:r>
    </w:p>
    <w:p>
      <w:pPr>
        <w:spacing w:after="0" w:line="207"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Retirement. Notwithstanding any provision herein or in AMIP II to the contrary, in the event of a Participant's retirement from the Company at or after age 65, vesting shall accelerate and all Matching Units shall vest in full. Notwithstanding the foregoing, if within one year after such retirement the Participant is employed or retained by a company that competes with the business of the Company, or such individual violates any confidentiality</w:t>
      </w:r>
    </w:p>
    <w:p>
      <w:pPr>
        <w:spacing w:after="0" w:line="200" w:lineRule="exact"/>
        <w:rPr>
          <w:sz w:val="20"/>
          <w:szCs w:val="20"/>
          <w:color w:val="auto"/>
        </w:rPr>
      </w:pPr>
    </w:p>
    <w:p>
      <w:pPr>
        <w:spacing w:after="0" w:line="209"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8</w:t>
      </w:r>
    </w:p>
    <w:p>
      <w:pPr>
        <w:sectPr>
          <w:pgSz w:w="11900" w:h="16838" w:orient="portrait"/>
          <w:cols w:equalWidth="0" w:num="1">
            <w:col w:w="10219"/>
          </w:cols>
          <w:pgMar w:left="240" w:top="136" w:right="1440" w:bottom="1440" w:gutter="0" w:footer="0" w:header="0"/>
        </w:sectPr>
      </w:pPr>
    </w:p>
    <w:bookmarkStart w:id="130" w:name="page131"/>
    <w:bookmarkEnd w:id="130"/>
    <w:p>
      <w:pPr>
        <w:ind w:left="1900" w:right="1779"/>
        <w:spacing w:after="0" w:line="236" w:lineRule="auto"/>
        <w:rPr>
          <w:sz w:val="20"/>
          <w:szCs w:val="20"/>
          <w:color w:val="auto"/>
        </w:rPr>
      </w:pPr>
      <w:r>
        <w:rPr>
          <w:rFonts w:ascii="Courier New" w:cs="Courier New" w:eastAsia="Courier New" w:hAnsi="Courier New"/>
          <w:sz w:val="18"/>
          <w:szCs w:val="18"/>
          <w:color w:val="auto"/>
        </w:rPr>
        <w:t>agreement with the Company, the Company may require the Participant to return the economic value of the Matching Units which vested early under this Section 4.2(d).</w:t>
      </w:r>
    </w:p>
    <w:p>
      <w:pPr>
        <w:spacing w:after="0" w:line="209" w:lineRule="exact"/>
        <w:rPr>
          <w:sz w:val="20"/>
          <w:szCs w:val="20"/>
          <w:color w:val="auto"/>
        </w:rPr>
      </w:pPr>
    </w:p>
    <w:p>
      <w:pPr>
        <w:ind w:left="1900" w:right="1779" w:hanging="944"/>
        <w:spacing w:after="0" w:line="238" w:lineRule="auto"/>
        <w:tabs>
          <w:tab w:leader="none" w:pos="190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Early Retirement. Notwithstanding any provision herein or in AMIP II to the contrary, but subject to the distribution election permitted under Section 5.4(c), in the event of a Participant's retirement from the Company at or after age 55 but before age 65, the Participant's Retained Units shall remain credited to the Retained Units Account until the earlier of the date the Participant reaches age 65 or until applicable vesting requirements have been fulfilled, and Matching Units shall continue to vest in accordance with the vesting schedule of Section 4.2(b), or until vesting is accelerated by Participant's attaining age 65, whichever occurs earlier. Notwithstanding the foregoing, if within one year after such early retirement the Participant is employed or retained by a company that competes with the business of Company, or violates any confidentiality agreement with the Company, the Company may require the Participant to return the economic value of the Matching Units which vested after the date of early retirement under this Section 4.2(e).</w:t>
      </w:r>
    </w:p>
    <w:p>
      <w:pPr>
        <w:spacing w:after="0" w:line="209"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Voluntary Resignation. In the event that a Participant resigns from the Company voluntarily, Matching Units held in such Participant's Account that have not yet vested shall not vest and shall be forfeited, unless otherwise determined by the Chair of the Compensation Committee, in his or her discretion, upon recommendation by the Chief Executive Officer of the Company.</w:t>
      </w:r>
    </w:p>
    <w:p>
      <w:pPr>
        <w:spacing w:after="0" w:line="211" w:lineRule="exact"/>
        <w:rPr>
          <w:rFonts w:ascii="Courier New" w:cs="Courier New" w:eastAsia="Courier New" w:hAnsi="Courier New"/>
          <w:sz w:val="18"/>
          <w:szCs w:val="18"/>
          <w:color w:val="auto"/>
        </w:rPr>
      </w:pPr>
    </w:p>
    <w:p>
      <w:pPr>
        <w:ind w:left="1900" w:right="1779" w:hanging="944"/>
        <w:spacing w:after="0" w:line="235" w:lineRule="auto"/>
        <w:tabs>
          <w:tab w:leader="none" w:pos="190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of Control. All Matching Units that have not yet vested shall vest upon a Change of Control.</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4.3</w:t>
      </w:r>
      <w:r>
        <w:rPr>
          <w:sz w:val="20"/>
          <w:szCs w:val="20"/>
          <w:color w:val="auto"/>
        </w:rPr>
        <w:tab/>
      </w:r>
      <w:r>
        <w:rPr>
          <w:rFonts w:ascii="Courier New" w:cs="Courier New" w:eastAsia="Courier New" w:hAnsi="Courier New"/>
          <w:sz w:val="16"/>
          <w:szCs w:val="16"/>
          <w:color w:val="auto"/>
        </w:rPr>
        <w:t>NO INTEREST IN ASSETS</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The Company may set aside or earmark funds or other assets to meet its obligations under the Plan, but title to and ownership of such funds and assets shall remain in the Company. No Participant nor any beneficiary shall have any ownership rights or any property interest in any of such funds or other assets, or in any other assets of the Company, until they are distributed in accordance with the Plan.</w:t>
      </w:r>
    </w:p>
    <w:p>
      <w:pPr>
        <w:spacing w:after="0" w:line="20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 DISTRIBUTIONS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DISTRIBUTABLE EVENTS</w:t>
      </w: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Benefits shall be payable under the Plan to or on behalf of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Participant, in accordance with the elections made by the Participant under the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Plan, upon the earliest to occur of the following events:</w:t>
      </w:r>
    </w:p>
    <w:p>
      <w:pPr>
        <w:spacing w:after="0" w:line="200" w:lineRule="exact"/>
        <w:rPr>
          <w:sz w:val="20"/>
          <w:szCs w:val="20"/>
          <w:color w:val="auto"/>
        </w:rPr>
      </w:pPr>
    </w:p>
    <w:p>
      <w:pPr>
        <w:spacing w:after="0" w:line="204"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9</w:t>
      </w:r>
    </w:p>
    <w:p>
      <w:pPr>
        <w:sectPr>
          <w:pgSz w:w="11900" w:h="16838" w:orient="portrait"/>
          <w:cols w:equalWidth="0" w:num="1">
            <w:col w:w="10219"/>
          </w:cols>
          <w:pgMar w:left="240" w:top="722" w:right="1440" w:bottom="1440" w:gutter="0" w:footer="0" w:header="0"/>
        </w:sectPr>
      </w:pPr>
    </w:p>
    <w:bookmarkStart w:id="131" w:name="page132"/>
    <w:bookmarkEnd w:id="131"/>
    <w:p>
      <w:pPr>
        <w:ind w:left="1900" w:hanging="944"/>
        <w:spacing w:after="0"/>
        <w:tabs>
          <w:tab w:leader="none" w:pos="190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Disability; or</w:t>
      </w:r>
    </w:p>
    <w:p>
      <w:pPr>
        <w:spacing w:after="0" w:line="201"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termination of employment.</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w:t>
      </w:r>
      <w:r>
        <w:rPr>
          <w:rFonts w:ascii="Courier New" w:cs="Courier New" w:eastAsia="Courier New" w:hAnsi="Courier New"/>
          <w:sz w:val="16"/>
          <w:szCs w:val="16"/>
          <w:color w:val="auto"/>
        </w:rPr>
        <w:t>DISTRIBUTION OF BENEFITS</w:t>
      </w:r>
    </w:p>
    <w:p>
      <w:pPr>
        <w:spacing w:after="0" w:line="207" w:lineRule="exact"/>
        <w:rPr>
          <w:sz w:val="20"/>
          <w:szCs w:val="20"/>
          <w:color w:val="auto"/>
        </w:rPr>
      </w:pPr>
    </w:p>
    <w:p>
      <w:pPr>
        <w:ind w:left="1900" w:right="1779" w:hanging="944"/>
        <w:spacing w:after="0" w:line="273" w:lineRule="auto"/>
        <w:tabs>
          <w:tab w:leader="none" w:pos="190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Value of Benefits. In the event a Participant becomes eligible to receive a payment under the Plan, the Participant shall be entitled to receive the value of the Retained Units Account, the value of the vested portion of the Matching Units Account and the value of the Performance Share Units Account.</w:t>
      </w:r>
    </w:p>
    <w:p>
      <w:pPr>
        <w:spacing w:after="0" w:line="184" w:lineRule="exact"/>
        <w:rPr>
          <w:rFonts w:ascii="Courier New" w:cs="Courier New" w:eastAsia="Courier New" w:hAnsi="Courier New"/>
          <w:sz w:val="16"/>
          <w:szCs w:val="16"/>
          <w:color w:val="auto"/>
        </w:rPr>
      </w:pPr>
    </w:p>
    <w:p>
      <w:pPr>
        <w:ind w:left="1900" w:right="1879" w:hanging="944"/>
        <w:spacing w:after="0" w:line="272" w:lineRule="auto"/>
        <w:tabs>
          <w:tab w:leader="none" w:pos="190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Method of Payment. Benefits payable to a Participant or, in the event of the Participant's death, to the Participant's designated beneficiary under the Plan shall be paid in accordance with one of the available methods of payment referred to in Section 5.2(d) in accordance with the Participant's most recent valid Deferral Election form.</w:t>
      </w:r>
    </w:p>
    <w:p>
      <w:pPr>
        <w:spacing w:after="0" w:line="185" w:lineRule="exact"/>
        <w:rPr>
          <w:rFonts w:ascii="Courier New" w:cs="Courier New" w:eastAsia="Courier New" w:hAnsi="Courier New"/>
          <w:sz w:val="16"/>
          <w:szCs w:val="16"/>
          <w:color w:val="auto"/>
        </w:rPr>
      </w:pPr>
    </w:p>
    <w:p>
      <w:pPr>
        <w:ind w:left="1900" w:right="1779" w:hanging="944"/>
        <w:spacing w:after="0" w:line="238" w:lineRule="auto"/>
        <w:tabs>
          <w:tab w:leader="none" w:pos="190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Change in Election of Method of Payment. An election of a method of payment will apply to all benefits payable to or on behalf of a participant under the Plan, including amounts deferred in prior years and subject to a prior election. A Participant may change the method of payment by electing another method available under the Plan at any time up to two years before the date of the Participant's retirement from the Company. In no event will any such change in the method of payment be effective if such change is elected during the calendar year in which the distributable event occurs and no further elections may be made once a distributable event occurs.</w:t>
      </w:r>
    </w:p>
    <w:p>
      <w:pPr>
        <w:spacing w:after="0" w:line="207"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Available Methods of Payment. Available methods of payment are</w:t>
      </w:r>
    </w:p>
    <w:p>
      <w:pPr>
        <w:spacing w:after="0" w:line="21" w:lineRule="exact"/>
        <w:rPr>
          <w:rFonts w:ascii="Courier New" w:cs="Courier New" w:eastAsia="Courier New" w:hAnsi="Courier New"/>
          <w:sz w:val="16"/>
          <w:szCs w:val="16"/>
          <w:color w:val="auto"/>
        </w:rPr>
      </w:pPr>
    </w:p>
    <w:p>
      <w:pPr>
        <w:ind w:left="1900" w:right="2199" w:firstLine="4"/>
        <w:spacing w:after="0" w:line="275" w:lineRule="auto"/>
        <w:tabs>
          <w:tab w:leader="none" w:pos="2321" w:val="left"/>
        </w:tabs>
        <w:numPr>
          <w:ilvl w:val="1"/>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approximately equal annual, semiannual, quarterly or monthly installment payments over a period certain (not to exceed ten), unless a longer period is approved by the Compensation Committee) or (ii) a single distribution.</w:t>
      </w:r>
    </w:p>
    <w:p>
      <w:pPr>
        <w:spacing w:after="0" w:line="182"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Compensation Committee Discretion. The Compensation Committee may, in its sole discretion, reduce the period over which distributions would have been made pursuant to the method of payment selected by a Participant.</w:t>
      </w:r>
    </w:p>
    <w:p>
      <w:pPr>
        <w:spacing w:after="0" w:line="207" w:lineRule="exact"/>
        <w:rPr>
          <w:rFonts w:ascii="Courier New" w:cs="Courier New" w:eastAsia="Courier New" w:hAnsi="Courier New"/>
          <w:sz w:val="18"/>
          <w:szCs w:val="18"/>
          <w:color w:val="auto"/>
        </w:rPr>
      </w:pPr>
    </w:p>
    <w:p>
      <w:pPr>
        <w:ind w:left="1900" w:right="1879" w:hanging="944"/>
        <w:spacing w:after="0" w:line="237" w:lineRule="auto"/>
        <w:tabs>
          <w:tab w:leader="none" w:pos="1900"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Absence of Election of Method of Payment. Absent a Deferral Election specifying a method of payment, benefits payable under the Plan to or on behalf of a Participant shall be paid in a single distribution to the Participant, or in the event of the Participant's death, to the Participant's designated beneficiary under the Plan.</w:t>
      </w:r>
    </w:p>
    <w:p>
      <w:pPr>
        <w:spacing w:after="0" w:line="200" w:lineRule="exact"/>
        <w:rPr>
          <w:sz w:val="20"/>
          <w:szCs w:val="20"/>
          <w:color w:val="auto"/>
        </w:rPr>
      </w:pPr>
    </w:p>
    <w:p>
      <w:pPr>
        <w:spacing w:after="0" w:line="207"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10</w:t>
      </w:r>
    </w:p>
    <w:p>
      <w:pPr>
        <w:sectPr>
          <w:pgSz w:w="11900" w:h="16838" w:orient="portrait"/>
          <w:cols w:equalWidth="0" w:num="1">
            <w:col w:w="10219"/>
          </w:cols>
          <w:pgMar w:left="240" w:top="1122" w:right="1440" w:bottom="1440" w:gutter="0" w:footer="0" w:header="0"/>
        </w:sectPr>
      </w:pPr>
    </w:p>
    <w:bookmarkStart w:id="132" w:name="page133"/>
    <w:bookmarkEnd w:id="132"/>
    <w:p>
      <w:pPr>
        <w:spacing w:after="0"/>
        <w:tabs>
          <w:tab w:leader="none" w:pos="940" w:val="left"/>
        </w:tabs>
        <w:rPr>
          <w:sz w:val="20"/>
          <w:szCs w:val="20"/>
          <w:color w:val="auto"/>
        </w:rPr>
      </w:pPr>
      <w:r>
        <w:rPr>
          <w:rFonts w:ascii="Courier New" w:cs="Courier New" w:eastAsia="Courier New" w:hAnsi="Courier New"/>
          <w:sz w:val="18"/>
          <w:szCs w:val="18"/>
          <w:color w:val="auto"/>
        </w:rPr>
        <w:t>5.3</w:t>
      </w:r>
      <w:r>
        <w:rPr>
          <w:sz w:val="20"/>
          <w:szCs w:val="20"/>
          <w:color w:val="auto"/>
        </w:rPr>
        <w:tab/>
      </w:r>
      <w:r>
        <w:rPr>
          <w:rFonts w:ascii="Courier New" w:cs="Courier New" w:eastAsia="Courier New" w:hAnsi="Courier New"/>
          <w:sz w:val="16"/>
          <w:szCs w:val="16"/>
          <w:color w:val="auto"/>
        </w:rPr>
        <w:t>OTHER DISTRIBUTIONS</w:t>
      </w:r>
    </w:p>
    <w:p>
      <w:pPr>
        <w:spacing w:after="0" w:line="207" w:lineRule="exact"/>
        <w:rPr>
          <w:sz w:val="20"/>
          <w:szCs w:val="20"/>
          <w:color w:val="auto"/>
        </w:rPr>
      </w:pPr>
    </w:p>
    <w:p>
      <w:pPr>
        <w:ind w:left="1900" w:right="1779" w:hanging="944"/>
        <w:spacing w:after="0" w:line="238" w:lineRule="auto"/>
        <w:tabs>
          <w:tab w:leader="none" w:pos="190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Early Distributions. Notwithstanding Section 5.1, a Participant may irrevocably elect to receive a distribution of a portion or all of the Participant's Performance Share Units Account, Retained Units Account and the vested portion of the Matching Units Account prior to Participant's death, Disability or termination of employment provided that the Participant will have attained age 55 at the date such distribution will begin, and provided further that only benefits credited to an Account for at least two years may be paid. The election shall be made on a Deferral Election form not later than two years prior to the year in which the early distribution is to begin. The election is subject to the consent of the Compensation Committee.</w:t>
      </w:r>
    </w:p>
    <w:p>
      <w:pPr>
        <w:spacing w:after="0" w:line="207"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Tax-Related Distributions. Notwithstanding any provision in this Plan to the contrary, if at any time a court or the Internal Revenue Service determines that the value of any Units credited to a Participant's Accounts under the Plan or Trust is includable in the gross income of the Participant and subject to tax, the Compensation Committee shall make a lump sum distribution to the Participant of an amount equal to the amount determined to be includable in the Participant's gross income, and the value of the Participant's Accounts shall be reduced by a like amount.</w:t>
      </w:r>
    </w:p>
    <w:p>
      <w:pPr>
        <w:spacing w:after="0" w:line="209"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5.4</w:t>
      </w:r>
      <w:r>
        <w:rPr>
          <w:sz w:val="20"/>
          <w:szCs w:val="20"/>
          <w:color w:val="auto"/>
        </w:rPr>
        <w:tab/>
      </w:r>
      <w:r>
        <w:rPr>
          <w:rFonts w:ascii="Courier New" w:cs="Courier New" w:eastAsia="Courier New" w:hAnsi="Courier New"/>
          <w:sz w:val="16"/>
          <w:szCs w:val="16"/>
          <w:color w:val="auto"/>
        </w:rPr>
        <w:t>COMMENCEMENT OF DISTRIBUTIONS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Payment of a benefit shall begin in accordance with the provisions of this Section 5.4.</w:t>
      </w:r>
    </w:p>
    <w:p>
      <w:pPr>
        <w:spacing w:after="0" w:line="208" w:lineRule="exact"/>
        <w:rPr>
          <w:sz w:val="20"/>
          <w:szCs w:val="20"/>
          <w:color w:val="auto"/>
        </w:rPr>
      </w:pPr>
    </w:p>
    <w:p>
      <w:pPr>
        <w:ind w:left="1900" w:right="1779" w:hanging="944"/>
        <w:spacing w:after="0" w:line="237" w:lineRule="auto"/>
        <w:tabs>
          <w:tab w:leader="none" w:pos="190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Death or Disability. If a benefit is payable because of a Participant's death or Disability, payment shall begin on the 15th day of the first month immediately following the month in which the Participant's death occurs or the determination of Disability is made.</w:t>
      </w:r>
    </w:p>
    <w:p>
      <w:pPr>
        <w:spacing w:after="0" w:line="208" w:lineRule="exact"/>
        <w:rPr>
          <w:rFonts w:ascii="Courier New" w:cs="Courier New" w:eastAsia="Courier New" w:hAnsi="Courier New"/>
          <w:sz w:val="18"/>
          <w:szCs w:val="18"/>
          <w:color w:val="auto"/>
        </w:rPr>
      </w:pPr>
    </w:p>
    <w:p>
      <w:pPr>
        <w:ind w:left="1900" w:right="1999" w:hanging="944"/>
        <w:spacing w:after="0" w:line="237" w:lineRule="auto"/>
        <w:tabs>
          <w:tab w:leader="none" w:pos="1900"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Termination. If a benefit is payable because of a Participant's termination of employment with the Company for any reason other than death or Disability or pursuant to an early retirement election approved by the Compensation Committee, payment shall begin on or about the 15th day of January immediately following the calendar year in which the termination of employment occurs.</w:t>
      </w:r>
    </w:p>
    <w:p>
      <w:pPr>
        <w:spacing w:after="0" w:line="211" w:lineRule="exact"/>
        <w:rPr>
          <w:rFonts w:ascii="Courier New" w:cs="Courier New" w:eastAsia="Courier New" w:hAnsi="Courier New"/>
          <w:sz w:val="18"/>
          <w:szCs w:val="18"/>
          <w:color w:val="auto"/>
        </w:rPr>
      </w:pPr>
    </w:p>
    <w:p>
      <w:pPr>
        <w:ind w:left="1900" w:right="1779" w:hanging="944"/>
        <w:spacing w:after="0" w:line="271" w:lineRule="auto"/>
        <w:tabs>
          <w:tab w:leader="none" w:pos="190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Early Retirement. If a Participant retires at or after age 55, but prior to age 65, Matching Units that have not yet vested and related Retained Units will remain on deposit until the Matching Units vest, unless the Participant has properly made an irrevocable election (an "early retirement election") to receive a distribution of all of the Participant's Retained Units Account upon early retirement and to forfeit Matching Units that have not vested. An early retirement election must be made at the time the original Deferral Election is made and must be consented to by the Compensation Committee. If a</w:t>
      </w:r>
    </w:p>
    <w:p>
      <w:pPr>
        <w:spacing w:after="0" w:line="200" w:lineRule="exact"/>
        <w:rPr>
          <w:sz w:val="20"/>
          <w:szCs w:val="20"/>
          <w:color w:val="auto"/>
        </w:rPr>
      </w:pPr>
    </w:p>
    <w:p>
      <w:pPr>
        <w:spacing w:after="0" w:line="383"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11</w:t>
      </w:r>
    </w:p>
    <w:p>
      <w:pPr>
        <w:sectPr>
          <w:pgSz w:w="11900" w:h="16838" w:orient="portrait"/>
          <w:cols w:equalWidth="0" w:num="1">
            <w:col w:w="10219"/>
          </w:cols>
          <w:pgMar w:left="240" w:top="717" w:right="1440" w:bottom="1440" w:gutter="0" w:footer="0" w:header="0"/>
        </w:sectPr>
      </w:pPr>
    </w:p>
    <w:bookmarkStart w:id="133" w:name="page134"/>
    <w:bookmarkEnd w:id="133"/>
    <w:p>
      <w:pPr>
        <w:ind w:left="1900" w:right="1779"/>
        <w:spacing w:after="0" w:line="269" w:lineRule="auto"/>
        <w:rPr>
          <w:sz w:val="20"/>
          <w:szCs w:val="20"/>
          <w:color w:val="auto"/>
        </w:rPr>
      </w:pPr>
      <w:r>
        <w:rPr>
          <w:rFonts w:ascii="Courier New" w:cs="Courier New" w:eastAsia="Courier New" w:hAnsi="Courier New"/>
          <w:sz w:val="16"/>
          <w:szCs w:val="16"/>
          <w:color w:val="auto"/>
        </w:rPr>
        <w:t>Participant has properly made an early retirement election to which the Compensation Committee has consented, and if the Participant retires from the Company at or after the Participant attains age 55, but prior to age 65, at a time when Units in the Participant's Matching Units Account are not yet fully vested under Section 4.2(b) of the Plan, the Participant shall forfeit Units that have not vested at the date of such early retirement and distributions shall begin on or about the 15th day of January immediately following the calendar year in which the Participant's early retirement occurs. If a Participant has not made such an early retirement election, distribution of a Participant's Retained Units and Matching Units will begin on or about the 15th day of January immediately following the calendar year in which (i) the applicable vesting requirements are fulfilled or (ii) the Participant attains age 65, whichever is earlier. This provision shall have no effect on distribution of any Account other than a Matching Units Account that has not vested and a related Retained Units Account.</w:t>
      </w:r>
    </w:p>
    <w:p>
      <w:pPr>
        <w:spacing w:after="0" w:line="200" w:lineRule="exact"/>
        <w:rPr>
          <w:sz w:val="20"/>
          <w:szCs w:val="20"/>
          <w:color w:val="auto"/>
        </w:rPr>
      </w:pPr>
    </w:p>
    <w:p>
      <w:pPr>
        <w:spacing w:after="0" w:line="398" w:lineRule="exact"/>
        <w:rPr>
          <w:sz w:val="20"/>
          <w:szCs w:val="20"/>
          <w:color w:val="auto"/>
        </w:rPr>
      </w:pPr>
    </w:p>
    <w:p>
      <w:pPr>
        <w:ind w:left="1900" w:right="1999" w:hanging="944"/>
        <w:spacing w:after="0" w:line="237" w:lineRule="auto"/>
        <w:tabs>
          <w:tab w:leader="none" w:pos="190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Early Distribution. If a Participant has properly made an early distribution election to which the Compensation Committee has consented and the Participant has attained age 55, payment shall begin on or about the 15th day of January immediately following the calendar year in which the Participant attains the age set forth in Participant's Deferral Election, provided the age is not less than 55.</w:t>
      </w:r>
    </w:p>
    <w:p>
      <w:pPr>
        <w:spacing w:after="0" w:line="20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5.5</w:t>
      </w:r>
      <w:r>
        <w:rPr>
          <w:sz w:val="20"/>
          <w:szCs w:val="20"/>
          <w:color w:val="auto"/>
        </w:rPr>
        <w:tab/>
      </w:r>
      <w:r>
        <w:rPr>
          <w:rFonts w:ascii="Courier New" w:cs="Courier New" w:eastAsia="Courier New" w:hAnsi="Courier New"/>
          <w:sz w:val="16"/>
          <w:szCs w:val="16"/>
          <w:color w:val="auto"/>
        </w:rPr>
        <w:t>FORM OF PAYMENT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If a benefit is payable to or on behalf of a Participant under the Plan, vested Units in the Participant's Accounts shall be distributed in the form of an equal number of shares of Common Stock and any vested fractional Unit shall be converted into cash based on the Fair Market Value of the Common Stock immediately prior to distribution. Common Stock may be original issue shares, treasury shares or shares purchased in the market or from private sources of a combination thereof.</w:t>
      </w: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VI. THE TRUST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6.1</w:t>
      </w:r>
      <w:r>
        <w:rPr>
          <w:sz w:val="20"/>
          <w:szCs w:val="20"/>
          <w:color w:val="auto"/>
        </w:rPr>
        <w:tab/>
      </w:r>
      <w:r>
        <w:rPr>
          <w:rFonts w:ascii="Courier New" w:cs="Courier New" w:eastAsia="Courier New" w:hAnsi="Courier New"/>
          <w:sz w:val="16"/>
          <w:szCs w:val="16"/>
          <w:color w:val="auto"/>
        </w:rPr>
        <w:t>THE TRUST</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In order to provide assets from which to pay the benefit obligations to the Participants and their beneficiaries under the Plan, the Company shall maintain a Trust by a trust agreement with a third party, the Trustee, to which it may, in its discretion, contribute cash or other property, including securities issued by the Company, to provide for the benefit payments under the Plan. In the event of a Change of Control, the Company shall, as soon as possible, but in no event longer than 30 days following the Change of Control, make irrevocable contributions to the Trust in amounts that are sufficient to pay the Participants or beneficiaries the benefits to which the Participants or their beneficiaries would be entitled pursuant to the terms of the Plan as of the date on which the Change of Control occurred, including benefits that vest under the Plan as a result of the Change of Control. The Trustee</w:t>
      </w:r>
    </w:p>
    <w:p>
      <w:pPr>
        <w:spacing w:after="0" w:line="200" w:lineRule="exact"/>
        <w:rPr>
          <w:sz w:val="20"/>
          <w:szCs w:val="20"/>
          <w:color w:val="auto"/>
        </w:rPr>
      </w:pPr>
    </w:p>
    <w:p>
      <w:pPr>
        <w:spacing w:after="0" w:line="204"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12</w:t>
      </w:r>
    </w:p>
    <w:p>
      <w:pPr>
        <w:sectPr>
          <w:pgSz w:w="11900" w:h="16838" w:orient="portrait"/>
          <w:cols w:equalWidth="0" w:num="1">
            <w:col w:w="10219"/>
          </w:cols>
          <w:pgMar w:left="240" w:top="722" w:right="1440" w:bottom="1440" w:gutter="0" w:footer="0" w:header="0"/>
        </w:sectPr>
      </w:pPr>
    </w:p>
    <w:bookmarkStart w:id="134" w:name="page135"/>
    <w:bookmarkEnd w:id="134"/>
    <w:p>
      <w:pPr>
        <w:ind w:right="1779"/>
        <w:spacing w:after="0" w:line="237" w:lineRule="auto"/>
        <w:rPr>
          <w:sz w:val="20"/>
          <w:szCs w:val="20"/>
          <w:color w:val="auto"/>
        </w:rPr>
      </w:pPr>
      <w:r>
        <w:rPr>
          <w:rFonts w:ascii="Courier New" w:cs="Courier New" w:eastAsia="Courier New" w:hAnsi="Courier New"/>
          <w:sz w:val="18"/>
          <w:szCs w:val="18"/>
          <w:color w:val="auto"/>
        </w:rPr>
        <w:t>will have the duty to invest the Trust assets and funds in accordance with the terms of the Trust. The Company is entitled at any time or times prior to a Change of Control, in its sole discretion, to substitute assets of equal fair market value for any assets held in the Trust. All rights associated with the assets of the Trust will be exercised by the Trustee or the person designated by the Trustee, and will in no event be exercisable by or rest with Participants or their beneficiaries. The Trust shall provide that in the event of the insolvency of the Company, the Trustee shall hold the assets for the benefit of the general creditors of the Company.</w:t>
      </w:r>
    </w:p>
    <w:p>
      <w:pPr>
        <w:spacing w:after="0" w:line="20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6.2</w:t>
      </w:r>
      <w:r>
        <w:rPr>
          <w:sz w:val="20"/>
          <w:szCs w:val="20"/>
          <w:color w:val="auto"/>
        </w:rPr>
        <w:tab/>
      </w:r>
      <w:r>
        <w:rPr>
          <w:rFonts w:ascii="Courier New" w:cs="Courier New" w:eastAsia="Courier New" w:hAnsi="Courier New"/>
          <w:sz w:val="16"/>
          <w:szCs w:val="16"/>
          <w:color w:val="auto"/>
        </w:rPr>
        <w:t>ENFORCEMENT OF FUNDING</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If following a Change of Control, irrevocable contributions to the Trust have not been made as required in Section 6.1 hereof, any Participant or beneficiary shall have the right to seek specific performance from the Company of its obligation to make such contributions. The Company consents to the jurisdiction of the district courts of the State of Minnesota to determine any action for such specific performance.</w:t>
      </w:r>
    </w:p>
    <w:p>
      <w:pPr>
        <w:spacing w:after="0" w:line="204"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VII. NONTRANSFERABILITY</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7.1</w:t>
      </w:r>
      <w:r>
        <w:rPr>
          <w:sz w:val="20"/>
          <w:szCs w:val="20"/>
          <w:color w:val="auto"/>
        </w:rPr>
        <w:tab/>
      </w:r>
      <w:r>
        <w:rPr>
          <w:rFonts w:ascii="Courier New" w:cs="Courier New" w:eastAsia="Courier New" w:hAnsi="Courier New"/>
          <w:sz w:val="16"/>
          <w:szCs w:val="16"/>
          <w:color w:val="auto"/>
        </w:rPr>
        <w:t>ANTI-ALIENATION OF BENEFITS</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Units credited to a Participant's Accounts, and any rights or privileges pertaining thereto, may not be anticipated, alienated, sold, transferred, assigned, pledged, encumbered, or subjected to any charge or legal process; and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18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7.2</w:t>
      </w:r>
      <w:r>
        <w:rPr>
          <w:sz w:val="20"/>
          <w:szCs w:val="20"/>
          <w:color w:val="auto"/>
        </w:rPr>
        <w:tab/>
      </w:r>
      <w:r>
        <w:rPr>
          <w:rFonts w:ascii="Courier New" w:cs="Courier New" w:eastAsia="Courier New" w:hAnsi="Courier New"/>
          <w:sz w:val="16"/>
          <w:szCs w:val="16"/>
          <w:color w:val="auto"/>
        </w:rPr>
        <w:t>INCOMPETENT PARTICIPANTS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If any person who may be eligible to receive a benefit under the Plan has been declared incompetent and a conservator or other person legally charged with the care of such person or of his or her estate has been appointed, any benefit payable under the Plan which the person is eligible to receive shall be paid to such conservator or other person legally charged with the care of the person or his or her estate. Except as provided above, when the Compensation Committee has determined that such a person is unable to manage his or her affairs, the Compensation Committee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the Company and the Plan therefor.</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7.3</w:t>
      </w:r>
      <w:r>
        <w:rPr>
          <w:sz w:val="20"/>
          <w:szCs w:val="20"/>
          <w:color w:val="auto"/>
        </w:rPr>
        <w:tab/>
      </w:r>
      <w:r>
        <w:rPr>
          <w:rFonts w:ascii="Courier New" w:cs="Courier New" w:eastAsia="Courier New" w:hAnsi="Courier New"/>
          <w:sz w:val="16"/>
          <w:szCs w:val="16"/>
          <w:color w:val="auto"/>
        </w:rPr>
        <w:t>DESIGNATED BENEFICIARY</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In the event of a Participant's death prior to the payment of all or a portion of any benefits which may be payable with respect to the Participant under the Plan, the payment of any benefits payable on behalf of the Participant under the Plan shall be made to the</w:t>
      </w:r>
    </w:p>
    <w:p>
      <w:pPr>
        <w:spacing w:after="0" w:line="200" w:lineRule="exact"/>
        <w:rPr>
          <w:sz w:val="20"/>
          <w:szCs w:val="20"/>
          <w:color w:val="auto"/>
        </w:rPr>
      </w:pPr>
    </w:p>
    <w:p>
      <w:pPr>
        <w:spacing w:after="0" w:line="204"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13</w:t>
      </w:r>
    </w:p>
    <w:p>
      <w:pPr>
        <w:sectPr>
          <w:pgSz w:w="11900" w:h="16838" w:orient="portrait"/>
          <w:cols w:equalWidth="0" w:num="1">
            <w:col w:w="10219"/>
          </w:cols>
          <w:pgMar w:left="240" w:top="723" w:right="1440" w:bottom="1440" w:gutter="0" w:footer="0" w:header="0"/>
        </w:sectPr>
      </w:pPr>
    </w:p>
    <w:bookmarkStart w:id="135" w:name="page136"/>
    <w:bookmarkEnd w:id="135"/>
    <w:p>
      <w:pPr>
        <w:ind w:right="1779"/>
        <w:spacing w:after="0" w:line="237" w:lineRule="auto"/>
        <w:rPr>
          <w:sz w:val="20"/>
          <w:szCs w:val="20"/>
          <w:color w:val="auto"/>
        </w:rPr>
      </w:pPr>
      <w:r>
        <w:rPr>
          <w:rFonts w:ascii="Courier New" w:cs="Courier New" w:eastAsia="Courier New" w:hAnsi="Courier New"/>
          <w:sz w:val="18"/>
          <w:szCs w:val="18"/>
          <w:color w:val="auto"/>
        </w:rPr>
        <w:t>Participant's beneficiary designated on the Deferral Election form provided to the Participant by the Company. If no such beneficiary has been designated, payment shall be made as required under the Participant's will; or, in the event that there shall be no will under applicable state law, then to the persons who, at the date of the Participant's death, would be entitled to share in the distribution of such deceased Participant's personal estate under the provisions of the applicable statute then in force governing the decedent's intestate property.</w:t>
      </w:r>
    </w:p>
    <w:p>
      <w:pPr>
        <w:spacing w:after="0" w:line="207"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VIII. WITHHOLDING</w:t>
      </w:r>
    </w:p>
    <w:p>
      <w:pPr>
        <w:spacing w:after="0" w:line="207" w:lineRule="exact"/>
        <w:rPr>
          <w:sz w:val="20"/>
          <w:szCs w:val="20"/>
          <w:color w:val="auto"/>
        </w:rPr>
      </w:pPr>
    </w:p>
    <w:p>
      <w:pPr>
        <w:ind w:right="1779" w:firstLine="948"/>
        <w:spacing w:after="0" w:line="279" w:lineRule="auto"/>
        <w:rPr>
          <w:sz w:val="20"/>
          <w:szCs w:val="20"/>
          <w:color w:val="auto"/>
        </w:rPr>
      </w:pPr>
      <w:r>
        <w:rPr>
          <w:rFonts w:ascii="Courier New" w:cs="Courier New" w:eastAsia="Courier New" w:hAnsi="Courier New"/>
          <w:sz w:val="16"/>
          <w:szCs w:val="16"/>
          <w:color w:val="auto"/>
        </w:rPr>
        <w:t>Any amounts payable pursuant to the Plan may be reduced by the amount of any federal, state or local taxes required by law to be withheld with respect to such payments, and by any amount owed by the Participant to the Company.</w:t>
      </w:r>
    </w:p>
    <w:p>
      <w:pPr>
        <w:spacing w:after="0" w:line="173"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IX. VOTING OF STOCK</w:t>
      </w:r>
    </w:p>
    <w:p>
      <w:pPr>
        <w:spacing w:after="0" w:line="207" w:lineRule="exact"/>
        <w:rPr>
          <w:sz w:val="20"/>
          <w:szCs w:val="20"/>
          <w:color w:val="auto"/>
        </w:rPr>
      </w:pPr>
    </w:p>
    <w:p>
      <w:pPr>
        <w:ind w:right="2199" w:firstLine="948"/>
        <w:spacing w:after="0" w:line="235" w:lineRule="auto"/>
        <w:rPr>
          <w:sz w:val="20"/>
          <w:szCs w:val="20"/>
          <w:color w:val="auto"/>
        </w:rPr>
      </w:pPr>
      <w:r>
        <w:rPr>
          <w:rFonts w:ascii="Courier New" w:cs="Courier New" w:eastAsia="Courier New" w:hAnsi="Courier New"/>
          <w:sz w:val="18"/>
          <w:szCs w:val="18"/>
          <w:color w:val="auto"/>
        </w:rPr>
        <w:t>Participants shall not be entitled to voting rights with respect to Units held in their Accounts.</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X. ADMINISTRATION OF THE PLAN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10.1</w:t>
      </w:r>
      <w:r>
        <w:rPr>
          <w:sz w:val="20"/>
          <w:szCs w:val="20"/>
          <w:color w:val="auto"/>
        </w:rPr>
        <w:tab/>
      </w:r>
      <w:r>
        <w:rPr>
          <w:rFonts w:ascii="Courier New" w:cs="Courier New" w:eastAsia="Courier New" w:hAnsi="Courier New"/>
          <w:sz w:val="16"/>
          <w:szCs w:val="16"/>
          <w:color w:val="auto"/>
        </w:rPr>
        <w:t>ADMINISTRATOR</w:t>
      </w:r>
    </w:p>
    <w:p>
      <w:pPr>
        <w:spacing w:after="0" w:line="207" w:lineRule="exact"/>
        <w:rPr>
          <w:sz w:val="20"/>
          <w:szCs w:val="20"/>
          <w:color w:val="auto"/>
        </w:rPr>
      </w:pPr>
    </w:p>
    <w:p>
      <w:pPr>
        <w:ind w:right="1779" w:firstLine="948"/>
        <w:spacing w:after="0" w:line="270" w:lineRule="auto"/>
        <w:rPr>
          <w:sz w:val="20"/>
          <w:szCs w:val="20"/>
          <w:color w:val="auto"/>
        </w:rPr>
      </w:pPr>
      <w:r>
        <w:rPr>
          <w:rFonts w:ascii="Courier New" w:cs="Courier New" w:eastAsia="Courier New" w:hAnsi="Courier New"/>
          <w:sz w:val="16"/>
          <w:szCs w:val="16"/>
          <w:color w:val="auto"/>
        </w:rPr>
        <w:t>The Company shall be the administrator of the Plan. The Compensation Committee shall act on behalf of the Company with respect to the administration of the Plan and may delegate authority with respect to the administration of the Plan to a committee, person or persons as it deems necessary or appropriate for the administration and operation of the Plan. It is the Company's intention that with respect to Participants subject to Section 16 of the Securities Exchange Act of 1934, transactions under the Plan will comply with all applicable requirements of Rule 16b-3 or its successors and with any Company policy with respect to insider trading. To the extent any action by the administrator fails to so comply, it shall be deemed null and void to the extent permitted by law and deemed advisable by the Compensation Committee.</w:t>
      </w:r>
    </w:p>
    <w:p>
      <w:pPr>
        <w:spacing w:after="0" w:line="38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10.2</w:t>
      </w:r>
      <w:r>
        <w:rPr>
          <w:sz w:val="20"/>
          <w:szCs w:val="20"/>
          <w:color w:val="auto"/>
        </w:rPr>
        <w:tab/>
      </w:r>
      <w:r>
        <w:rPr>
          <w:rFonts w:ascii="Courier New" w:cs="Courier New" w:eastAsia="Courier New" w:hAnsi="Courier New"/>
          <w:sz w:val="16"/>
          <w:szCs w:val="16"/>
          <w:color w:val="auto"/>
        </w:rPr>
        <w:t>AUTHORITY OF ADMINISTRATOR</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Company shall have the authority, duty and power to interpret and construe the provisions of the Plan as it deems appropriate; to adopt, establish and revise rules, procedures and regulations relating to the Plan; to determine the conditions subject to which any benefits may be payable; to resolve all questions concerning the status and rights of Participants and others under the Plan, including, but not limited to, eligibility for benefits, and to make any other determinations necessary or advisable for the administration of the Plan. The Company shall have the duty and responsibility of maintaining records, mailing the requisite calculations and disbursing payments hereunder. The determinations, interpretations, regulations and calculations of the Company shall be final and binding on all persons and parties concerned. The Secretary of the Company shall be the agent of the Plan for the service of legal process in accordance with Section 502 of ERISA.</w:t>
      </w:r>
    </w:p>
    <w:p>
      <w:pPr>
        <w:spacing w:after="0" w:line="200" w:lineRule="exact"/>
        <w:rPr>
          <w:sz w:val="20"/>
          <w:szCs w:val="20"/>
          <w:color w:val="auto"/>
        </w:rPr>
      </w:pPr>
    </w:p>
    <w:p>
      <w:pPr>
        <w:spacing w:after="0" w:line="204"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14</w:t>
      </w:r>
    </w:p>
    <w:p>
      <w:pPr>
        <w:sectPr>
          <w:pgSz w:w="11900" w:h="16838" w:orient="portrait"/>
          <w:cols w:equalWidth="0" w:num="1">
            <w:col w:w="10219"/>
          </w:cols>
          <w:pgMar w:left="240" w:top="723" w:right="1440" w:bottom="1440" w:gutter="0" w:footer="0" w:header="0"/>
        </w:sectPr>
      </w:pPr>
    </w:p>
    <w:bookmarkStart w:id="136" w:name="page137"/>
    <w:bookmarkEnd w:id="136"/>
    <w:p>
      <w:pPr>
        <w:spacing w:after="0"/>
        <w:tabs>
          <w:tab w:leader="none" w:pos="940" w:val="left"/>
        </w:tabs>
        <w:rPr>
          <w:sz w:val="20"/>
          <w:szCs w:val="20"/>
          <w:color w:val="auto"/>
        </w:rPr>
      </w:pPr>
      <w:r>
        <w:rPr>
          <w:rFonts w:ascii="Courier New" w:cs="Courier New" w:eastAsia="Courier New" w:hAnsi="Courier New"/>
          <w:sz w:val="18"/>
          <w:szCs w:val="18"/>
          <w:color w:val="auto"/>
        </w:rPr>
        <w:t>10.3</w:t>
      </w:r>
      <w:r>
        <w:rPr>
          <w:sz w:val="20"/>
          <w:szCs w:val="20"/>
          <w:color w:val="auto"/>
        </w:rPr>
        <w:tab/>
      </w:r>
      <w:r>
        <w:rPr>
          <w:rFonts w:ascii="Courier New" w:cs="Courier New" w:eastAsia="Courier New" w:hAnsi="Courier New"/>
          <w:sz w:val="16"/>
          <w:szCs w:val="16"/>
          <w:color w:val="auto"/>
        </w:rPr>
        <w:t>OPERATION OF PLAN</w:t>
      </w:r>
    </w:p>
    <w:p>
      <w:pPr>
        <w:spacing w:after="0" w:line="207" w:lineRule="exact"/>
        <w:rPr>
          <w:sz w:val="20"/>
          <w:szCs w:val="20"/>
          <w:color w:val="auto"/>
        </w:rPr>
      </w:pPr>
    </w:p>
    <w:p>
      <w:pPr>
        <w:ind w:right="1879" w:firstLine="948"/>
        <w:spacing w:after="0" w:line="271" w:lineRule="auto"/>
        <w:rPr>
          <w:sz w:val="20"/>
          <w:szCs w:val="20"/>
          <w:color w:val="auto"/>
        </w:rPr>
      </w:pPr>
      <w:r>
        <w:rPr>
          <w:rFonts w:ascii="Courier New" w:cs="Courier New" w:eastAsia="Courier New" w:hAnsi="Courier New"/>
          <w:sz w:val="16"/>
          <w:szCs w:val="16"/>
          <w:color w:val="auto"/>
        </w:rPr>
        <w:t>The Company shall be responsible for the general operation and administration of the Plan and for carrying out the provisions thereof. The Company shall be responsible for the expenses incurred in the administration of the Plan. The Company shall also be responsible for determining eligibility for payments and the amounts payable pursuant to the Plan. The Company shall be entitled to rely conclusively upon all tables, valuations, certificates, opinions and reports furnished by any actuary, accountant, controller, counsel or other person employed or engaged by the Company with respect to the Plan.</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10.4</w:t>
      </w:r>
      <w:r>
        <w:rPr>
          <w:sz w:val="20"/>
          <w:szCs w:val="20"/>
          <w:color w:val="auto"/>
        </w:rPr>
        <w:tab/>
      </w:r>
      <w:r>
        <w:rPr>
          <w:rFonts w:ascii="Courier New" w:cs="Courier New" w:eastAsia="Courier New" w:hAnsi="Courier New"/>
          <w:sz w:val="16"/>
          <w:szCs w:val="16"/>
          <w:color w:val="auto"/>
        </w:rPr>
        <w:t>CLAIMS PROCEDURES</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Company intends to make payments under the Plan without requiring that a Participant submit a claim form. However, a Participant who believes a payment is due under the Plan may submit a claim for payments. For claims procedures purposes, the "Claims Manager" shall be the Company.</w:t>
      </w:r>
    </w:p>
    <w:p>
      <w:pPr>
        <w:spacing w:after="0" w:line="207" w:lineRule="exact"/>
        <w:rPr>
          <w:sz w:val="20"/>
          <w:szCs w:val="20"/>
          <w:color w:val="auto"/>
        </w:rPr>
      </w:pPr>
    </w:p>
    <w:p>
      <w:pPr>
        <w:ind w:left="1900" w:right="1779" w:hanging="944"/>
        <w:spacing w:after="0" w:line="238" w:lineRule="auto"/>
        <w:tabs>
          <w:tab w:leader="none" w:pos="19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 A claim for payments under the Plan must be made by the Participant or his or her beneficiary (the "claimant" in this Section and Section 10.5) in writing filed with the Claims Manager and must state the claimant's name and the nature of benefits payable. If a claim for payments under the Plan is denied by the Company, the Claims Manager shall deliver to the claimant a written explanation setting forth the reasons for the denial, references to the pertinent provisions of the Plan on which the denial is based, a description of any information necessary for the claimant to perfect the claim and an explanation of why such information is necessary, and information on the procedures to be followed by the claimant in obtaining a review of his or her claim, all written in a manner calculated to be understood by the claimant. For this purpose:</w:t>
      </w:r>
    </w:p>
    <w:p>
      <w:pPr>
        <w:spacing w:after="0" w:line="208" w:lineRule="exact"/>
        <w:rPr>
          <w:rFonts w:ascii="Courier New" w:cs="Courier New" w:eastAsia="Courier New" w:hAnsi="Courier New"/>
          <w:sz w:val="18"/>
          <w:szCs w:val="18"/>
          <w:color w:val="auto"/>
        </w:rPr>
      </w:pPr>
    </w:p>
    <w:p>
      <w:pPr>
        <w:ind w:left="2860" w:right="1779" w:hanging="956"/>
        <w:spacing w:after="0" w:line="235" w:lineRule="auto"/>
        <w:tabs>
          <w:tab w:leader="none" w:pos="2860"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claimant's claim shall be deemed to be filed when actually received by the Claims Manager.</w:t>
      </w:r>
    </w:p>
    <w:p>
      <w:pPr>
        <w:spacing w:after="0" w:line="208" w:lineRule="exact"/>
        <w:rPr>
          <w:rFonts w:ascii="Courier New" w:cs="Courier New" w:eastAsia="Courier New" w:hAnsi="Courier New"/>
          <w:sz w:val="18"/>
          <w:szCs w:val="18"/>
          <w:color w:val="auto"/>
        </w:rPr>
      </w:pPr>
    </w:p>
    <w:p>
      <w:pPr>
        <w:ind w:left="2860" w:right="1999" w:hanging="956"/>
        <w:spacing w:after="0" w:line="237" w:lineRule="auto"/>
        <w:tabs>
          <w:tab w:leader="none" w:pos="2860" w:val="left"/>
        </w:tabs>
        <w:numPr>
          <w:ilvl w:val="1"/>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Claims Manager's denial of a claim, if there is one, shall be delivered to the claimant not later than 90 days after the date the claimant's claim is filed.</w:t>
      </w:r>
    </w:p>
    <w:p>
      <w:pPr>
        <w:spacing w:after="0" w:line="207" w:lineRule="exact"/>
        <w:rPr>
          <w:rFonts w:ascii="Courier New" w:cs="Courier New" w:eastAsia="Courier New" w:hAnsi="Courier New"/>
          <w:sz w:val="18"/>
          <w:szCs w:val="18"/>
          <w:color w:val="auto"/>
        </w:rPr>
      </w:pPr>
    </w:p>
    <w:p>
      <w:pPr>
        <w:ind w:left="1900" w:right="2099" w:hanging="944"/>
        <w:spacing w:after="0" w:line="279" w:lineRule="auto"/>
        <w:tabs>
          <w:tab w:leader="none" w:pos="1900" w:val="left"/>
        </w:tabs>
        <w:numPr>
          <w:ilvl w:val="0"/>
          <w:numId w:val="1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Claim Denial Procedures. The claimant shall have 60 days following receipt of the denial of a claim to file with the Claims Manager a written request for review of the denial.</w:t>
      </w:r>
    </w:p>
    <w:p>
      <w:pPr>
        <w:spacing w:after="0" w:line="178"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Claims Manager Decision. The Claims Manager shall review the denial and furnish the claimant with a response not later than 60 days after receipt of the claimant's request for review of the denial. The decision on review shall be in writing and shall include reasons for the decision, written in a manner calculated to be understood by the claimant, as well as references to the</w:t>
      </w:r>
    </w:p>
    <w:p>
      <w:pPr>
        <w:spacing w:after="0" w:line="200" w:lineRule="exact"/>
        <w:rPr>
          <w:sz w:val="20"/>
          <w:szCs w:val="20"/>
          <w:color w:val="auto"/>
        </w:rPr>
      </w:pPr>
    </w:p>
    <w:p>
      <w:pPr>
        <w:spacing w:after="0" w:line="208"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15</w:t>
      </w:r>
    </w:p>
    <w:p>
      <w:pPr>
        <w:sectPr>
          <w:pgSz w:w="11900" w:h="16838" w:orient="portrait"/>
          <w:cols w:equalWidth="0" w:num="1">
            <w:col w:w="10219"/>
          </w:cols>
          <w:pgMar w:left="240" w:top="717" w:right="1440" w:bottom="1440" w:gutter="0" w:footer="0" w:header="0"/>
        </w:sectPr>
      </w:pPr>
    </w:p>
    <w:bookmarkStart w:id="137" w:name="page138"/>
    <w:bookmarkEnd w:id="137"/>
    <w:p>
      <w:pPr>
        <w:ind w:left="1900" w:right="1779"/>
        <w:spacing w:after="0" w:line="272" w:lineRule="auto"/>
        <w:rPr>
          <w:sz w:val="20"/>
          <w:szCs w:val="20"/>
          <w:color w:val="auto"/>
        </w:rPr>
      </w:pPr>
      <w:r>
        <w:rPr>
          <w:rFonts w:ascii="Courier New" w:cs="Courier New" w:eastAsia="Courier New" w:hAnsi="Courier New"/>
          <w:sz w:val="16"/>
          <w:szCs w:val="16"/>
          <w:color w:val="auto"/>
        </w:rPr>
        <w:t>pertinent provisions in the Plan on which the decision is based. If a copy of the decision is not so furnished to the claimant within such 60 days, the claim shall be deemed denied on review. In no event may a claimant commence an arbitration of a claim until the claimant has exhausted all of the remedies and procedures afforded by this Section 10.4.</w:t>
      </w:r>
    </w:p>
    <w:p>
      <w:pPr>
        <w:spacing w:after="0" w:line="180"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10.5</w:t>
      </w:r>
      <w:r>
        <w:rPr>
          <w:sz w:val="20"/>
          <w:szCs w:val="20"/>
          <w:color w:val="auto"/>
        </w:rPr>
        <w:tab/>
      </w:r>
      <w:r>
        <w:rPr>
          <w:rFonts w:ascii="Courier New" w:cs="Courier New" w:eastAsia="Courier New" w:hAnsi="Courier New"/>
          <w:sz w:val="16"/>
          <w:szCs w:val="16"/>
          <w:color w:val="auto"/>
        </w:rPr>
        <w:t>ARBITRATION</w:t>
      </w:r>
    </w:p>
    <w:p>
      <w:pPr>
        <w:spacing w:after="0" w:line="207" w:lineRule="exact"/>
        <w:rPr>
          <w:sz w:val="20"/>
          <w:szCs w:val="20"/>
          <w:color w:val="auto"/>
        </w:rPr>
      </w:pPr>
    </w:p>
    <w:p>
      <w:pPr>
        <w:ind w:left="1900" w:right="1779" w:hanging="944"/>
        <w:spacing w:after="0" w:line="272" w:lineRule="auto"/>
        <w:tabs>
          <w:tab w:leader="none" w:pos="190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 claimant has exhausted all of the remedies afforded by the claims procedures of Section 10.4, and a claim or controversy relating to the Plan remains, the claim or controversy shall be settled by arbitration in accordance with the Commercial Arbitration Rules of the American Arbitration Association (the "AAA"), as modified by this Section.</w:t>
      </w:r>
    </w:p>
    <w:p>
      <w:pPr>
        <w:spacing w:after="0" w:line="185" w:lineRule="exact"/>
        <w:rPr>
          <w:rFonts w:ascii="Courier New" w:cs="Courier New" w:eastAsia="Courier New" w:hAnsi="Courier New"/>
          <w:sz w:val="16"/>
          <w:szCs w:val="16"/>
          <w:color w:val="auto"/>
        </w:rPr>
      </w:pPr>
    </w:p>
    <w:p>
      <w:pPr>
        <w:ind w:left="1900" w:right="1779" w:hanging="944"/>
        <w:spacing w:after="0" w:line="237" w:lineRule="auto"/>
        <w:tabs>
          <w:tab w:leader="none" w:pos="190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award rendered in connection with an arbitration pursuant to this Section 10.5 shall be final and binding and judgment upon such an award may be entered and enforced in any court of competent jurisdiction.</w:t>
      </w:r>
    </w:p>
    <w:p>
      <w:pPr>
        <w:spacing w:after="0" w:line="207" w:lineRule="exact"/>
        <w:rPr>
          <w:rFonts w:ascii="Courier New" w:cs="Courier New" w:eastAsia="Courier New" w:hAnsi="Courier New"/>
          <w:sz w:val="18"/>
          <w:szCs w:val="18"/>
          <w:color w:val="auto"/>
        </w:rPr>
      </w:pPr>
    </w:p>
    <w:p>
      <w:pPr>
        <w:ind w:left="1900" w:right="2739" w:hanging="944"/>
        <w:spacing w:after="0" w:line="279" w:lineRule="auto"/>
        <w:tabs>
          <w:tab w:leader="none" w:pos="190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forum for arbitration under this Plan shall be Minneapolis, Minnesota and the governing law for such arbitration shall be laws of the State of Delaware.</w:t>
      </w:r>
    </w:p>
    <w:p>
      <w:pPr>
        <w:spacing w:after="0" w:line="178" w:lineRule="exact"/>
        <w:rPr>
          <w:rFonts w:ascii="Courier New" w:cs="Courier New" w:eastAsia="Courier New" w:hAnsi="Courier New"/>
          <w:sz w:val="16"/>
          <w:szCs w:val="16"/>
          <w:color w:val="auto"/>
        </w:rPr>
      </w:pPr>
    </w:p>
    <w:p>
      <w:pPr>
        <w:ind w:left="1900" w:right="1879" w:hanging="944"/>
        <w:spacing w:after="0" w:line="290" w:lineRule="auto"/>
        <w:tabs>
          <w:tab w:leader="none" w:pos="190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Arbitration under this section shall be conducted by a single arbitrator selected jointly by the Company and the claimant.</w:t>
      </w:r>
    </w:p>
    <w:p>
      <w:pPr>
        <w:spacing w:after="0" w:line="169" w:lineRule="exact"/>
        <w:rPr>
          <w:rFonts w:ascii="Courier New" w:cs="Courier New" w:eastAsia="Courier New" w:hAnsi="Courier New"/>
          <w:sz w:val="16"/>
          <w:szCs w:val="16"/>
          <w:color w:val="auto"/>
        </w:rPr>
      </w:pPr>
    </w:p>
    <w:p>
      <w:pPr>
        <w:ind w:left="1900" w:right="187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If within 30 days after a demand for arbitration is made, the Company and the claimant are unable to agree on a single arbitrator, three arbitrators shall be appointed.</w:t>
      </w:r>
    </w:p>
    <w:p>
      <w:pPr>
        <w:spacing w:after="0" w:line="208" w:lineRule="exact"/>
        <w:rPr>
          <w:rFonts w:ascii="Courier New" w:cs="Courier New" w:eastAsia="Courier New" w:hAnsi="Courier New"/>
          <w:sz w:val="16"/>
          <w:szCs w:val="16"/>
          <w:color w:val="auto"/>
        </w:rPr>
      </w:pPr>
    </w:p>
    <w:p>
      <w:pPr>
        <w:ind w:left="1900" w:right="177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Each party shall select one arbitrator and those two arbitrators shall then select a third neutral arbitrator within 30 days after their appointments. In connection with the selection of the third arbitrator, consideration shall be given to familiarity with executive compensation plans and experience in dispute resolution between parties, as a judge or otherwise. If the arbitrators selected by the parties cannot agree on the third arbitrator, they shall discuss the qualifications of such third arbitrator with the AAA, prior to selection of such arbitrator, which selection shall be in accordance with the Commercial Arbitration Rules of the AAA.</w:t>
      </w:r>
    </w:p>
    <w:p>
      <w:pPr>
        <w:spacing w:after="0" w:line="391" w:lineRule="exact"/>
        <w:rPr>
          <w:rFonts w:ascii="Courier New" w:cs="Courier New" w:eastAsia="Courier New" w:hAnsi="Courier New"/>
          <w:sz w:val="16"/>
          <w:szCs w:val="16"/>
          <w:color w:val="auto"/>
        </w:rPr>
      </w:pPr>
    </w:p>
    <w:p>
      <w:pPr>
        <w:ind w:left="1900" w:right="1879" w:hanging="944"/>
        <w:spacing w:after="0" w:line="271" w:lineRule="auto"/>
        <w:tabs>
          <w:tab w:leader="none" w:pos="1900" w:val="left"/>
        </w:tabs>
        <w:numPr>
          <w:ilvl w:val="0"/>
          <w:numId w:val="1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 arbitrator cannot continue to serve, a successor to an arbitrator selected by a party shall be also selected by the same party, and a successor to a neutral arbitrator shall be selected as specified in subsection (d) of this section. A full rehearing will be held only if the neutral arbitrator is unable to continue to serve or if the remaining arbitrators unanimously agree that such a rehearing is appropriate.</w:t>
      </w:r>
    </w:p>
    <w:p>
      <w:pPr>
        <w:spacing w:after="0" w:line="385"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16</w:t>
      </w:r>
    </w:p>
    <w:p>
      <w:pPr>
        <w:sectPr>
          <w:pgSz w:w="11900" w:h="16838" w:orient="portrait"/>
          <w:cols w:equalWidth="0" w:num="1">
            <w:col w:w="10219"/>
          </w:cols>
          <w:pgMar w:left="240" w:top="722" w:right="1440" w:bottom="1440" w:gutter="0" w:footer="0" w:header="0"/>
        </w:sectPr>
      </w:pPr>
    </w:p>
    <w:bookmarkStart w:id="138" w:name="page139"/>
    <w:bookmarkEnd w:id="138"/>
    <w:p>
      <w:pPr>
        <w:ind w:left="1900" w:right="1879" w:hanging="944"/>
        <w:spacing w:after="0" w:line="273" w:lineRule="auto"/>
        <w:tabs>
          <w:tab w:leader="none" w:pos="190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arbitrator or arbitrators shall be guided, but not bound, by the Federal Rules of Evidence and by the procedural rules, including discovery provisions, of the Federal Rules of Civil Procedure. Any discovery shall be limited to information directly relevant to the controversy or claim in arbitration.</w:t>
      </w:r>
    </w:p>
    <w:p>
      <w:pPr>
        <w:spacing w:after="0" w:line="184" w:lineRule="exact"/>
        <w:rPr>
          <w:rFonts w:ascii="Courier New" w:cs="Courier New" w:eastAsia="Courier New" w:hAnsi="Courier New"/>
          <w:sz w:val="16"/>
          <w:szCs w:val="16"/>
          <w:color w:val="auto"/>
        </w:rPr>
      </w:pPr>
    </w:p>
    <w:p>
      <w:pPr>
        <w:ind w:left="1900" w:right="1779" w:hanging="944"/>
        <w:spacing w:after="0" w:line="279" w:lineRule="auto"/>
        <w:tabs>
          <w:tab w:leader="none" w:pos="190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shall each be responsible for their own costs and expenses, except for the fees and expenses of the arbitrators, which shall be shared equally by the Company and the claimant.</w:t>
      </w:r>
    </w:p>
    <w:p>
      <w:pPr>
        <w:spacing w:after="0" w:line="17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10.6</w:t>
      </w:r>
      <w:r>
        <w:rPr>
          <w:sz w:val="20"/>
          <w:szCs w:val="20"/>
          <w:color w:val="auto"/>
        </w:rPr>
        <w:tab/>
      </w:r>
      <w:r>
        <w:rPr>
          <w:rFonts w:ascii="Courier New" w:cs="Courier New" w:eastAsia="Courier New" w:hAnsi="Courier New"/>
          <w:sz w:val="16"/>
          <w:szCs w:val="16"/>
          <w:color w:val="auto"/>
        </w:rPr>
        <w:t>PARTICIPANT'S ADDRESS</w:t>
      </w:r>
    </w:p>
    <w:p>
      <w:pPr>
        <w:spacing w:after="0" w:line="207"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Each Participant shall keep the Company informed of his or her current address and the current address of his or her beneficiary. The Company shall not be obligated to search for any person. If the location of a Participant is not made known to the Company within three years after the date on which payment of the Participant's benefits payable under the Plan may be made, payment may be made as though the Participant had died at the end of the three-year period. If, within one additional year after such three-year period has elapsed, or, within three years after the actual death of a Participant, the Company is unable to locate any designated beneficiary of the Participant (including the Participant's estate), then the Company shall have no further obligation to pay any benefit hereunder to or on behalf of such Participant or designated beneficiary and such benefits shall be irrevocably forfeited.</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10.7</w:t>
      </w:r>
      <w:r>
        <w:rPr>
          <w:sz w:val="20"/>
          <w:szCs w:val="20"/>
          <w:color w:val="auto"/>
        </w:rPr>
        <w:tab/>
      </w:r>
      <w:r>
        <w:rPr>
          <w:rFonts w:ascii="Courier New" w:cs="Courier New" w:eastAsia="Courier New" w:hAnsi="Courier New"/>
          <w:sz w:val="16"/>
          <w:szCs w:val="16"/>
          <w:color w:val="auto"/>
        </w:rPr>
        <w:t>LIABILITY</w:t>
      </w:r>
    </w:p>
    <w:p>
      <w:pPr>
        <w:spacing w:after="0" w:line="207" w:lineRule="exact"/>
        <w:rPr>
          <w:sz w:val="20"/>
          <w:szCs w:val="20"/>
          <w:color w:val="auto"/>
        </w:rPr>
      </w:pPr>
    </w:p>
    <w:p>
      <w:pPr>
        <w:ind w:right="2099" w:firstLine="948"/>
        <w:spacing w:after="0" w:line="237" w:lineRule="auto"/>
        <w:rPr>
          <w:sz w:val="20"/>
          <w:szCs w:val="20"/>
          <w:color w:val="auto"/>
        </w:rPr>
      </w:pPr>
      <w:r>
        <w:rPr>
          <w:rFonts w:ascii="Courier New" w:cs="Courier New" w:eastAsia="Courier New" w:hAnsi="Courier New"/>
          <w:sz w:val="18"/>
          <w:szCs w:val="18"/>
          <w:color w:val="auto"/>
        </w:rPr>
        <w:t>Notwithstanding any of the provisions of the Plan to the contrary, neither the Company nor any individual acting as an employee or agent of the Company shall be liable to any Participant or any other person for any claim, loss, liability or expense incurred in connection with the Plan, unless attributable to fraud or willful misconduct on the part of the Company or any such employee or agent of the Company.</w:t>
      </w:r>
    </w:p>
    <w:p>
      <w:pPr>
        <w:spacing w:after="0" w:line="204"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XI. MISCELLANEOUS PROVISIONS</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11.1</w:t>
      </w:r>
      <w:r>
        <w:rPr>
          <w:sz w:val="20"/>
          <w:szCs w:val="20"/>
          <w:color w:val="auto"/>
        </w:rPr>
        <w:tab/>
      </w:r>
      <w:r>
        <w:rPr>
          <w:rFonts w:ascii="Courier New" w:cs="Courier New" w:eastAsia="Courier New" w:hAnsi="Courier New"/>
          <w:sz w:val="16"/>
          <w:szCs w:val="16"/>
          <w:color w:val="auto"/>
        </w:rPr>
        <w:t>NO EMPLOYMENT RIGHTS</w:t>
      </w:r>
    </w:p>
    <w:p>
      <w:pPr>
        <w:spacing w:after="0" w:line="207"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Neither the Plan nor any action taken hereunder shall be construed as giving any employee a right to be employed by the Company.</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11.2</w:t>
      </w:r>
      <w:r>
        <w:rPr>
          <w:sz w:val="20"/>
          <w:szCs w:val="20"/>
          <w:color w:val="auto"/>
        </w:rPr>
        <w:tab/>
      </w:r>
      <w:r>
        <w:rPr>
          <w:rFonts w:ascii="Courier New" w:cs="Courier New" w:eastAsia="Courier New" w:hAnsi="Courier New"/>
          <w:sz w:val="16"/>
          <w:szCs w:val="16"/>
          <w:color w:val="auto"/>
        </w:rPr>
        <w:t>UNFUNDED AND UNSECURED</w:t>
      </w:r>
    </w:p>
    <w:p>
      <w:pPr>
        <w:spacing w:after="0" w:line="207" w:lineRule="exact"/>
        <w:rPr>
          <w:sz w:val="20"/>
          <w:szCs w:val="20"/>
          <w:color w:val="auto"/>
        </w:rPr>
      </w:pPr>
    </w:p>
    <w:p>
      <w:pPr>
        <w:ind w:right="1999" w:firstLine="948"/>
        <w:spacing w:after="0" w:line="237" w:lineRule="auto"/>
        <w:rPr>
          <w:sz w:val="20"/>
          <w:szCs w:val="20"/>
          <w:color w:val="auto"/>
        </w:rPr>
      </w:pPr>
      <w:r>
        <w:rPr>
          <w:rFonts w:ascii="Courier New" w:cs="Courier New" w:eastAsia="Courier New" w:hAnsi="Courier New"/>
          <w:sz w:val="18"/>
          <w:szCs w:val="18"/>
          <w:color w:val="auto"/>
        </w:rPr>
        <w:t>The Plan shall at all times be considered entirely unfunded both for tax purposes and for purposes of Title I of the Employee Retirement Income Security Act of 1974, as amended. Funds invested hereunder shall continue for all purposes to be part of the general assets of the Company and available to the general creditors of the Company in the event of a bankruptcy (involvement in a pending proceeding under the Federal Bankruptcy Code) or insolvency (inability to pay debts as they mature). In the event of such a bankruptcy or insolvency, the Company shall notify the Trustee of the Trust and each Participant in writing of such an</w:t>
      </w:r>
    </w:p>
    <w:p>
      <w:pPr>
        <w:spacing w:after="0" w:line="200" w:lineRule="exact"/>
        <w:rPr>
          <w:sz w:val="20"/>
          <w:szCs w:val="20"/>
          <w:color w:val="auto"/>
        </w:rPr>
      </w:pPr>
    </w:p>
    <w:p>
      <w:pPr>
        <w:spacing w:after="0" w:line="210"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17</w:t>
      </w:r>
    </w:p>
    <w:p>
      <w:pPr>
        <w:sectPr>
          <w:pgSz w:w="11900" w:h="16838" w:orient="portrait"/>
          <w:cols w:equalWidth="0" w:num="1">
            <w:col w:w="10219"/>
          </w:cols>
          <w:pgMar w:left="240" w:top="722" w:right="1440" w:bottom="1440" w:gutter="0" w:footer="0" w:header="0"/>
        </w:sectPr>
      </w:pPr>
    </w:p>
    <w:bookmarkStart w:id="139" w:name="page140"/>
    <w:bookmarkEnd w:id="139"/>
    <w:p>
      <w:pPr>
        <w:ind w:right="1779"/>
        <w:spacing w:after="0" w:line="238" w:lineRule="auto"/>
        <w:rPr>
          <w:sz w:val="20"/>
          <w:szCs w:val="20"/>
          <w:color w:val="auto"/>
        </w:rPr>
      </w:pPr>
      <w:r>
        <w:rPr>
          <w:rFonts w:ascii="Courier New" w:cs="Courier New" w:eastAsia="Courier New" w:hAnsi="Courier New"/>
          <w:sz w:val="18"/>
          <w:szCs w:val="18"/>
          <w:color w:val="auto"/>
        </w:rPr>
        <w:t>occurrence within three business days after the Company obtains knowledge of such occurrence. No Participant or any other person shall have any interest in any particular assets of the Company by reason of the right to receive a benefit under the Plan and to the extent a Participant or any other person acquires a right to receive benefits under the Plan, such right shall be no greater than the right of any general unsecured creditor of the Company. The Plan constitutes a mere promise by the Company to make payments to the Participants in the future. Nothing contained in the Plan shall constitute a guaranty by the Company or any other person or entity that any funds in any trust or the assets of the Company will be sufficient to pay any benefit hereunder. Furthermore, no Participant shall have any right to a benefit under the Plan except in accordance with the terms of the Plan.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11.3</w:t>
      </w:r>
      <w:r>
        <w:rPr>
          <w:sz w:val="20"/>
          <w:szCs w:val="20"/>
          <w:color w:val="auto"/>
        </w:rPr>
        <w:tab/>
      </w:r>
      <w:r>
        <w:rPr>
          <w:rFonts w:ascii="Courier New" w:cs="Courier New" w:eastAsia="Courier New" w:hAnsi="Courier New"/>
          <w:sz w:val="16"/>
          <w:szCs w:val="16"/>
          <w:color w:val="auto"/>
        </w:rPr>
        <w:t>SINGULAR AND PLURAL</w:t>
      </w:r>
    </w:p>
    <w:p>
      <w:pPr>
        <w:spacing w:after="0" w:line="207" w:lineRule="exact"/>
        <w:rPr>
          <w:sz w:val="20"/>
          <w:szCs w:val="20"/>
          <w:color w:val="auto"/>
        </w:rPr>
      </w:pPr>
    </w:p>
    <w:p>
      <w:pPr>
        <w:ind w:right="1779" w:firstLine="948"/>
        <w:spacing w:after="0" w:line="235" w:lineRule="auto"/>
        <w:rPr>
          <w:sz w:val="20"/>
          <w:szCs w:val="20"/>
          <w:color w:val="auto"/>
        </w:rPr>
      </w:pPr>
      <w:r>
        <w:rPr>
          <w:rFonts w:ascii="Courier New" w:cs="Courier New" w:eastAsia="Courier New" w:hAnsi="Courier New"/>
          <w:sz w:val="18"/>
          <w:szCs w:val="18"/>
          <w:color w:val="auto"/>
        </w:rPr>
        <w:t>Except when otherwise required by the context, any singular terminology shall include the plural.</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11.4</w:t>
      </w:r>
      <w:r>
        <w:rPr>
          <w:sz w:val="20"/>
          <w:szCs w:val="20"/>
          <w:color w:val="auto"/>
        </w:rPr>
        <w:tab/>
      </w:r>
      <w:r>
        <w:rPr>
          <w:rFonts w:ascii="Courier New" w:cs="Courier New" w:eastAsia="Courier New" w:hAnsi="Courier New"/>
          <w:sz w:val="16"/>
          <w:szCs w:val="16"/>
          <w:color w:val="auto"/>
        </w:rPr>
        <w:t>SEVERABILITY</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If a provision of the Plan shall be held to be illegal or invalid, the illegality or invalidity shall not affect the remaining parts of the Plan and the Plan shall be construed and enforced as if the illegal or invalid provision had not been included.</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11.5</w:t>
      </w:r>
      <w:r>
        <w:rPr>
          <w:sz w:val="20"/>
          <w:szCs w:val="20"/>
          <w:color w:val="auto"/>
        </w:rPr>
        <w:tab/>
      </w:r>
      <w:r>
        <w:rPr>
          <w:rFonts w:ascii="Courier New" w:cs="Courier New" w:eastAsia="Courier New" w:hAnsi="Courier New"/>
          <w:sz w:val="16"/>
          <w:szCs w:val="16"/>
          <w:color w:val="auto"/>
        </w:rPr>
        <w:t>APPLICABLE LAW</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To the extent not preempted by the laws of the United States, the laws of the State of Delaware shall apply with respect to the Plan and Deferral Elections under the Plan without giving effect to any conflicts or choice of law rule or principle that might otherwise refer construction to the substantive laws of another jurisdiction.</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XII. AMENDMENT OR TERMINATION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12.1</w:t>
      </w:r>
      <w:r>
        <w:rPr>
          <w:sz w:val="20"/>
          <w:szCs w:val="20"/>
          <w:color w:val="auto"/>
        </w:rPr>
        <w:tab/>
      </w:r>
      <w:r>
        <w:rPr>
          <w:rFonts w:ascii="Courier New" w:cs="Courier New" w:eastAsia="Courier New" w:hAnsi="Courier New"/>
          <w:sz w:val="16"/>
          <w:szCs w:val="16"/>
          <w:color w:val="auto"/>
        </w:rPr>
        <w:t>AMENDMENT OR TERMINATION OF THE PLAN</w:t>
      </w:r>
    </w:p>
    <w:p>
      <w:pPr>
        <w:spacing w:after="0" w:line="207" w:lineRule="exact"/>
        <w:rPr>
          <w:sz w:val="20"/>
          <w:szCs w:val="20"/>
          <w:color w:val="auto"/>
        </w:rPr>
      </w:pPr>
    </w:p>
    <w:p>
      <w:pPr>
        <w:ind w:right="2099" w:firstLine="948"/>
        <w:spacing w:after="0" w:line="236" w:lineRule="auto"/>
        <w:rPr>
          <w:sz w:val="20"/>
          <w:szCs w:val="20"/>
          <w:color w:val="auto"/>
        </w:rPr>
      </w:pPr>
      <w:r>
        <w:rPr>
          <w:rFonts w:ascii="Courier New" w:cs="Courier New" w:eastAsia="Courier New" w:hAnsi="Courier New"/>
          <w:sz w:val="18"/>
          <w:szCs w:val="18"/>
          <w:color w:val="auto"/>
        </w:rPr>
        <w:t>The Company reserves the power to amend or terminate the Plan at any time by action of the Compensation Committee, ratified by the Board of Directors, but</w:t>
      </w:r>
    </w:p>
    <w:p>
      <w:pPr>
        <w:spacing w:after="0" w:line="209" w:lineRule="exact"/>
        <w:rPr>
          <w:sz w:val="20"/>
          <w:szCs w:val="20"/>
          <w:color w:val="auto"/>
        </w:rPr>
      </w:pPr>
    </w:p>
    <w:p>
      <w:pPr>
        <w:ind w:left="1900" w:right="1879" w:hanging="944"/>
        <w:spacing w:after="0" w:line="273" w:lineRule="auto"/>
        <w:tabs>
          <w:tab w:leader="none" w:pos="190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amendment or termination of the Plan may alter, impair or reduce any benefit of a Participant under the Plan to which such Participant may have previously become entitled prior to the effective date of such amendment or termination, without the written consent of such Participant, and</w:t>
      </w:r>
    </w:p>
    <w:p>
      <w:pPr>
        <w:spacing w:after="0" w:line="184" w:lineRule="exact"/>
        <w:rPr>
          <w:rFonts w:ascii="Courier New" w:cs="Courier New" w:eastAsia="Courier New" w:hAnsi="Courier New"/>
          <w:sz w:val="16"/>
          <w:szCs w:val="16"/>
          <w:color w:val="auto"/>
        </w:rPr>
      </w:pPr>
    </w:p>
    <w:p>
      <w:pPr>
        <w:ind w:left="1900" w:right="1779" w:hanging="944"/>
        <w:spacing w:after="0" w:line="236" w:lineRule="auto"/>
        <w:tabs>
          <w:tab w:leader="none" w:pos="190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may be made that would contravene the amendment and termination provisions of AMIP II or the Performance Share Plan, if applicable, and</w:t>
      </w:r>
    </w:p>
    <w:p>
      <w:pPr>
        <w:spacing w:after="0" w:line="208" w:lineRule="exact"/>
        <w:rPr>
          <w:rFonts w:ascii="Courier New" w:cs="Courier New" w:eastAsia="Courier New" w:hAnsi="Courier New"/>
          <w:sz w:val="18"/>
          <w:szCs w:val="18"/>
          <w:color w:val="auto"/>
        </w:rPr>
      </w:pPr>
    </w:p>
    <w:p>
      <w:pPr>
        <w:ind w:left="1900" w:right="1999" w:hanging="944"/>
        <w:spacing w:after="0" w:line="236" w:lineRule="auto"/>
        <w:tabs>
          <w:tab w:leader="none" w:pos="1900" w:val="left"/>
        </w:tabs>
        <w:numPr>
          <w:ilvl w:val="0"/>
          <w:numId w:val="1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amendment may increase the benefits payable to a Participant who is referred to in Section 162(m) of the Code unless AMIP II or the Performance</w:t>
      </w:r>
    </w:p>
    <w:p>
      <w:pPr>
        <w:spacing w:after="0" w:line="200" w:lineRule="exact"/>
        <w:rPr>
          <w:sz w:val="20"/>
          <w:szCs w:val="20"/>
          <w:color w:val="auto"/>
        </w:rPr>
      </w:pPr>
    </w:p>
    <w:p>
      <w:pPr>
        <w:spacing w:after="0" w:line="206" w:lineRule="exact"/>
        <w:rPr>
          <w:sz w:val="20"/>
          <w:szCs w:val="20"/>
          <w:color w:val="auto"/>
        </w:rPr>
      </w:pPr>
    </w:p>
    <w:p>
      <w:pPr>
        <w:spacing w:after="0"/>
        <w:tabs>
          <w:tab w:leader="none" w:pos="7680" w:val="left"/>
        </w:tabs>
        <w:rPr>
          <w:sz w:val="20"/>
          <w:szCs w:val="20"/>
          <w:color w:val="auto"/>
        </w:rPr>
      </w:pPr>
      <w:r>
        <w:rPr>
          <w:rFonts w:ascii="Courier New" w:cs="Courier New" w:eastAsia="Courier New" w:hAnsi="Courier New"/>
          <w:sz w:val="18"/>
          <w:szCs w:val="18"/>
          <w:color w:val="auto"/>
        </w:rPr>
        <w:t>DEFERRED COMPENSATION PLAN FOR OFFICERS</w:t>
      </w:r>
      <w:r>
        <w:rPr>
          <w:sz w:val="20"/>
          <w:szCs w:val="20"/>
          <w:color w:val="auto"/>
        </w:rPr>
        <w:tab/>
      </w:r>
      <w:r>
        <w:rPr>
          <w:rFonts w:ascii="Courier New" w:cs="Courier New" w:eastAsia="Courier New" w:hAnsi="Courier New"/>
          <w:sz w:val="16"/>
          <w:szCs w:val="16"/>
          <w:color w:val="auto"/>
        </w:rPr>
        <w:t>PAGE 18</w:t>
      </w:r>
    </w:p>
    <w:p>
      <w:pPr>
        <w:sectPr>
          <w:pgSz w:w="11900" w:h="16838" w:orient="portrait"/>
          <w:cols w:equalWidth="0" w:num="1">
            <w:col w:w="10219"/>
          </w:cols>
          <w:pgMar w:left="240" w:top="723" w:right="1440" w:bottom="1440" w:gutter="0" w:footer="0" w:header="0"/>
        </w:sectPr>
      </w:pPr>
    </w:p>
    <w:bookmarkStart w:id="140" w:name="page141"/>
    <w:bookmarkEnd w:id="140"/>
    <w:p>
      <w:pPr>
        <w:ind w:left="1900" w:right="1879"/>
        <w:spacing w:after="0" w:line="237" w:lineRule="auto"/>
        <w:rPr>
          <w:sz w:val="20"/>
          <w:szCs w:val="20"/>
          <w:color w:val="auto"/>
        </w:rPr>
      </w:pPr>
      <w:r>
        <w:rPr>
          <w:rFonts w:ascii="Courier New" w:cs="Courier New" w:eastAsia="Courier New" w:hAnsi="Courier New"/>
          <w:sz w:val="18"/>
          <w:szCs w:val="18"/>
          <w:color w:val="auto"/>
        </w:rPr>
        <w:t>Share Plan, as the case may be, has first been amended to permit an increase, in accordance with the amendment provisions of AMIP II or the Performance Share Plan, relating to stockholder approval.</w:t>
      </w:r>
    </w:p>
    <w:p>
      <w:pPr>
        <w:spacing w:after="0" w:line="202"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12.2</w:t>
      </w:r>
      <w:r>
        <w:rPr>
          <w:sz w:val="20"/>
          <w:szCs w:val="20"/>
          <w:color w:val="auto"/>
        </w:rPr>
        <w:tab/>
      </w:r>
      <w:r>
        <w:rPr>
          <w:rFonts w:ascii="Courier New" w:cs="Courier New" w:eastAsia="Courier New" w:hAnsi="Courier New"/>
          <w:sz w:val="16"/>
          <w:szCs w:val="16"/>
          <w:color w:val="auto"/>
        </w:rPr>
        <w:t>ACCOUNTS AFTER TERMINATION</w:t>
      </w:r>
    </w:p>
    <w:p>
      <w:pPr>
        <w:spacing w:after="0" w:line="207" w:lineRule="exact"/>
        <w:rPr>
          <w:sz w:val="20"/>
          <w:szCs w:val="20"/>
          <w:color w:val="auto"/>
        </w:rPr>
      </w:pPr>
    </w:p>
    <w:p>
      <w:pPr>
        <w:ind w:right="1879" w:firstLine="948"/>
        <w:spacing w:after="0" w:line="270" w:lineRule="auto"/>
        <w:rPr>
          <w:sz w:val="20"/>
          <w:szCs w:val="20"/>
          <w:color w:val="auto"/>
        </w:rPr>
      </w:pPr>
      <w:r>
        <w:rPr>
          <w:rFonts w:ascii="Courier New" w:cs="Courier New" w:eastAsia="Courier New" w:hAnsi="Courier New"/>
          <w:sz w:val="16"/>
          <w:szCs w:val="16"/>
          <w:color w:val="auto"/>
        </w:rPr>
        <w:t>No further Units (or fractions thereof) shall be credited to any Account of any Participant after the date on which the Plan is terminated, except that (a) Accounts shall continue to be credited with additional Units (and fractions thereof) equal in value to dividends paid on an equivalent value of Common Stock, if any, in accordance with Section 3.1(d) until all benefits are distributed to a Participant or to the Participant's beneficiaries and (b) the distribution provisions of the Plan shall continue in effect as if the Plan had not been terminated. Accordingly, upon such termination of the Plan the benefits credited to the Accounts shall be payable in accordance with the elections made by the Participants and the distribution provisions of the Plan.</w:t>
      </w:r>
    </w:p>
    <w:p>
      <w:pPr>
        <w:spacing w:after="0" w:line="18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DATED as of September 19, 2002.</w:t>
      </w:r>
    </w:p>
    <w:p>
      <w:pPr>
        <w:spacing w:after="0" w:line="201"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THE TORO COMPANY</w:t>
      </w:r>
    </w:p>
    <w:p>
      <w:pPr>
        <w:spacing w:after="0" w:line="200" w:lineRule="exact"/>
        <w:rPr>
          <w:sz w:val="20"/>
          <w:szCs w:val="20"/>
          <w:color w:val="auto"/>
        </w:rPr>
      </w:pPr>
    </w:p>
    <w:p>
      <w:pPr>
        <w:spacing w:after="0" w:line="20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K. B. Melrose</w:t>
      </w:r>
    </w:p>
    <w:p>
      <w:pPr>
        <w:spacing w:after="0" w:line="4" w:lineRule="exact"/>
        <w:rPr>
          <w:sz w:val="20"/>
          <w:szCs w:val="20"/>
          <w:color w:val="auto"/>
        </w:rPr>
      </w:pPr>
    </w:p>
    <w:p>
      <w:pPr>
        <w:ind w:left="45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Chairman, Chief Executive Officer</w:t>
      </w:r>
    </w:p>
    <w:p>
      <w:pPr>
        <w:ind w:left="4540"/>
        <w:spacing w:after="0" w:line="238" w:lineRule="auto"/>
        <w:rPr>
          <w:sz w:val="20"/>
          <w:szCs w:val="20"/>
          <w:color w:val="auto"/>
        </w:rPr>
      </w:pPr>
      <w:r>
        <w:rPr>
          <w:rFonts w:ascii="Courier New" w:cs="Courier New" w:eastAsia="Courier New" w:hAnsi="Courier New"/>
          <w:sz w:val="18"/>
          <w:szCs w:val="18"/>
          <w:color w:val="auto"/>
        </w:rPr>
        <w:t>and President</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DEFERRED COMPENSATION PLAN FOR OFFICERS</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19</w:t>
      </w:r>
    </w:p>
    <w:p>
      <w:pPr>
        <w:sectPr>
          <w:pgSz w:w="11900" w:h="16838" w:orient="portrait"/>
          <w:cols w:equalWidth="0" w:num="2">
            <w:col w:w="6980" w:space="720"/>
            <w:col w:w="2519"/>
          </w:cols>
          <w:pgMar w:left="240" w:top="723" w:right="1440" w:bottom="1440" w:gutter="0" w:footer="0" w:header="0"/>
          <w:type w:val="continuous"/>
        </w:sectPr>
      </w:pPr>
    </w:p>
    <w:bookmarkStart w:id="141" w:name="page142"/>
    <w:bookmarkEnd w:id="141"/>
    <w:p>
      <w:pPr>
        <w:jc w:val="right"/>
        <w:ind w:right="1779"/>
        <w:spacing w:after="0"/>
        <w:rPr>
          <w:sz w:val="20"/>
          <w:szCs w:val="20"/>
          <w:color w:val="auto"/>
        </w:rPr>
      </w:pPr>
      <w:r>
        <w:rPr>
          <w:rFonts w:ascii="Courier New" w:cs="Courier New" w:eastAsia="Courier New" w:hAnsi="Courier New"/>
          <w:sz w:val="18"/>
          <w:szCs w:val="18"/>
          <w:color w:val="auto"/>
        </w:rPr>
        <w:t>EXHIBIT 12</w:t>
      </w:r>
    </w:p>
    <w:p>
      <w:pPr>
        <w:spacing w:after="0" w:line="207" w:lineRule="exact"/>
        <w:rPr>
          <w:sz w:val="20"/>
          <w:szCs w:val="20"/>
          <w:color w:val="auto"/>
        </w:rPr>
      </w:pPr>
    </w:p>
    <w:p>
      <w:pPr>
        <w:jc w:val="center"/>
        <w:ind w:left="360" w:right="1580"/>
        <w:spacing w:after="0" w:line="236" w:lineRule="auto"/>
        <w:rPr>
          <w:sz w:val="20"/>
          <w:szCs w:val="20"/>
          <w:color w:val="auto"/>
        </w:rPr>
      </w:pPr>
      <w:r>
        <w:rPr>
          <w:rFonts w:ascii="Courier New" w:cs="Courier New" w:eastAsia="Courier New" w:hAnsi="Courier New"/>
          <w:sz w:val="18"/>
          <w:szCs w:val="18"/>
          <w:color w:val="auto"/>
        </w:rPr>
        <w:t>THE TORO COMPANY AND SUBSIDIARIES COMPUTATION OF RATIO OF EARNINGS TO FIXED CHARGES (NOT COVERED BY INDEPENDENT AUDITORS' REPORT)</w:t>
      </w:r>
    </w:p>
    <w:p>
      <w:pPr>
        <w:spacing w:after="0" w:line="200" w:lineRule="exact"/>
        <w:rPr>
          <w:sz w:val="20"/>
          <w:szCs w:val="20"/>
          <w:color w:val="auto"/>
        </w:rPr>
      </w:pPr>
    </w:p>
    <w:p>
      <w:pPr>
        <w:spacing w:after="0" w:line="206"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10/31/2002</w:t>
      </w:r>
    </w:p>
    <w:p>
      <w:pPr>
        <w:ind w:left="100"/>
        <w:spacing w:after="0" w:line="238" w:lineRule="auto"/>
        <w:rPr>
          <w:sz w:val="20"/>
          <w:szCs w:val="20"/>
          <w:color w:val="auto"/>
        </w:rPr>
      </w:pPr>
      <w:r>
        <w:rPr>
          <w:rFonts w:ascii="Courier New" w:cs="Courier New" w:eastAsia="Courier New" w:hAnsi="Courier New"/>
          <w:sz w:val="18"/>
          <w:szCs w:val="18"/>
          <w:color w:val="auto"/>
        </w:rPr>
        <w:t>10/31/2001</w:t>
      </w:r>
    </w:p>
    <w:p>
      <w:pPr>
        <w:ind w:left="100"/>
        <w:spacing w:after="0"/>
        <w:rPr>
          <w:sz w:val="20"/>
          <w:szCs w:val="20"/>
          <w:color w:val="auto"/>
        </w:rPr>
      </w:pPr>
      <w:r>
        <w:rPr>
          <w:rFonts w:ascii="Courier New" w:cs="Courier New" w:eastAsia="Courier New" w:hAnsi="Courier New"/>
          <w:sz w:val="18"/>
          <w:szCs w:val="18"/>
          <w:color w:val="auto"/>
        </w:rPr>
        <w:t>10/31/2000</w:t>
      </w:r>
    </w:p>
    <w:p>
      <w:pPr>
        <w:ind w:left="100"/>
        <w:spacing w:after="0" w:line="237" w:lineRule="auto"/>
        <w:rPr>
          <w:sz w:val="20"/>
          <w:szCs w:val="20"/>
          <w:color w:val="auto"/>
        </w:rPr>
      </w:pPr>
      <w:r>
        <w:rPr>
          <w:rFonts w:ascii="Courier New" w:cs="Courier New" w:eastAsia="Courier New" w:hAnsi="Courier New"/>
          <w:sz w:val="18"/>
          <w:szCs w:val="18"/>
          <w:color w:val="auto"/>
        </w:rPr>
        <w:t>10/31/1999</w:t>
      </w:r>
    </w:p>
    <w:p>
      <w:pPr>
        <w:ind w:left="100"/>
        <w:spacing w:after="0" w:line="238" w:lineRule="auto"/>
        <w:rPr>
          <w:sz w:val="20"/>
          <w:szCs w:val="20"/>
          <w:color w:val="auto"/>
        </w:rPr>
      </w:pPr>
      <w:r>
        <w:rPr>
          <w:rFonts w:ascii="Courier New" w:cs="Courier New" w:eastAsia="Courier New" w:hAnsi="Courier New"/>
          <w:sz w:val="18"/>
          <w:szCs w:val="18"/>
          <w:color w:val="auto"/>
        </w:rPr>
        <w:t>10/31/1998</w:t>
      </w:r>
    </w:p>
    <w:p>
      <w:pPr>
        <w:ind w:left="60"/>
        <w:spacing w:after="0"/>
        <w:rPr>
          <w:sz w:val="20"/>
          <w:szCs w:val="20"/>
          <w:color w:val="auto"/>
        </w:rPr>
      </w:pPr>
      <w:r>
        <w:rPr>
          <w:rFonts w:ascii="Courier New" w:cs="Courier New" w:eastAsia="Courier New" w:hAnsi="Courier New"/>
          <w:sz w:val="18"/>
          <w:szCs w:val="18"/>
          <w:color w:val="auto"/>
        </w:rPr>
        <w:t>-----------</w:t>
      </w:r>
    </w:p>
    <w:p>
      <w:pPr>
        <w:ind w:left="260" w:hanging="203"/>
        <w:spacing w:after="0" w:line="237" w:lineRule="auto"/>
        <w:tabs>
          <w:tab w:leader="none" w:pos="26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spacing w:after="0" w:line="4" w:lineRule="exact"/>
        <w:rPr>
          <w:rFonts w:ascii="Courier New" w:cs="Courier New" w:eastAsia="Courier New" w:hAnsi="Courier New"/>
          <w:sz w:val="18"/>
          <w:szCs w:val="18"/>
          <w:color w:val="auto"/>
        </w:rPr>
      </w:pPr>
    </w:p>
    <w:p>
      <w:pPr>
        <w:jc w:val="center"/>
        <w:ind w:left="60" w:right="8999" w:firstLine="26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BEFORE INCOME TAXES AND CUMULATIVE EFFECT OF CHANGE IN ACCOUNTING PRINCIPLE $ 86,799,000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80,077,000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71,882,000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jc w:val="both"/>
        <w:ind w:left="60" w:right="8999" w:firstLine="53"/>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57,473,000 $ 6,761,000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PLUS: FIXED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25,324,000</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27,313,000</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31,103,000</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28,242,000</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29,415,000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AVAILABLE</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 COVER</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w:t>
      </w:r>
    </w:p>
    <w:p>
      <w:pPr>
        <w:spacing w:after="0" w:line="4" w:lineRule="exact"/>
        <w:rPr>
          <w:rFonts w:ascii="Courier New" w:cs="Courier New" w:eastAsia="Courier New" w:hAnsi="Courier New"/>
          <w:sz w:val="18"/>
          <w:szCs w:val="18"/>
          <w:color w:val="auto"/>
        </w:rPr>
      </w:pPr>
    </w:p>
    <w:p>
      <w:pPr>
        <w:jc w:val="both"/>
        <w:ind w:right="89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$112,123,000 $107,390,000 $102,985,000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85,715,000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36,176,000</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60" w:hanging="203"/>
        <w:spacing w:after="0" w:line="238" w:lineRule="auto"/>
        <w:tabs>
          <w:tab w:leader="none" w:pos="260" w:val="left"/>
        </w:tabs>
        <w:numPr>
          <w:ilvl w:val="0"/>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RATIO OF</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EARNINGS TO</w:t>
      </w:r>
    </w:p>
    <w:p>
      <w:pPr>
        <w:ind w:left="3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FIXED</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CHARGES</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4.43 3.93</w:t>
      </w:r>
    </w:p>
    <w:p>
      <w:pPr>
        <w:ind w:left="1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3.31 3.04</w:t>
      </w:r>
    </w:p>
    <w:p>
      <w:pPr>
        <w:ind w:left="4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1.23</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INTEREST</w:t>
      </w:r>
    </w:p>
    <w:p>
      <w:pPr>
        <w:sectPr>
          <w:pgSz w:w="11900" w:h="16838" w:orient="portrait"/>
          <w:cols w:equalWidth="0" w:num="1">
            <w:col w:w="10219"/>
          </w:cols>
          <w:pgMar w:left="240" w:top="541" w:right="1440" w:bottom="0" w:gutter="0" w:footer="0" w:header="0"/>
        </w:sectPr>
      </w:pPr>
    </w:p>
    <w:bookmarkStart w:id="142" w:name="page143"/>
    <w:bookmarkEnd w:id="142"/>
    <w:p>
      <w:pPr>
        <w:ind w:left="160"/>
        <w:spacing w:after="0"/>
        <w:rPr>
          <w:sz w:val="20"/>
          <w:szCs w:val="20"/>
          <w:color w:val="auto"/>
        </w:rPr>
      </w:pPr>
      <w:r>
        <w:rPr>
          <w:rFonts w:ascii="Courier New" w:cs="Courier New" w:eastAsia="Courier New" w:hAnsi="Courier New"/>
          <w:sz w:val="18"/>
          <w:szCs w:val="18"/>
          <w:color w:val="auto"/>
        </w:rPr>
        <w:t>EXPENSE $</w:t>
      </w:r>
    </w:p>
    <w:p>
      <w:pPr>
        <w:ind w:left="100"/>
        <w:spacing w:after="0" w:line="238" w:lineRule="auto"/>
        <w:rPr>
          <w:sz w:val="20"/>
          <w:szCs w:val="20"/>
          <w:color w:val="auto"/>
        </w:rPr>
      </w:pPr>
      <w:r>
        <w:rPr>
          <w:rFonts w:ascii="Courier New" w:cs="Courier New" w:eastAsia="Courier New" w:hAnsi="Courier New"/>
          <w:sz w:val="18"/>
          <w:szCs w:val="18"/>
          <w:color w:val="auto"/>
        </w:rPr>
        <w:t>19,747,000</w:t>
      </w:r>
    </w:p>
    <w:p>
      <w:pPr>
        <w:jc w:val="center"/>
        <w:ind w:right="8959"/>
        <w:spacing w:after="0"/>
        <w:rPr>
          <w:sz w:val="20"/>
          <w:szCs w:val="20"/>
          <w:color w:val="auto"/>
        </w:rPr>
      </w:pPr>
      <w:r>
        <w:rPr>
          <w:rFonts w:ascii="Courier New" w:cs="Courier New" w:eastAsia="Courier New" w:hAnsi="Courier New"/>
          <w:sz w:val="18"/>
          <w:szCs w:val="18"/>
          <w:color w:val="auto"/>
        </w:rPr>
        <w:t>$</w:t>
      </w:r>
    </w:p>
    <w:p>
      <w:pPr>
        <w:jc w:val="center"/>
        <w:ind w:right="8959"/>
        <w:spacing w:after="0" w:line="237" w:lineRule="auto"/>
        <w:rPr>
          <w:sz w:val="20"/>
          <w:szCs w:val="20"/>
          <w:color w:val="auto"/>
        </w:rPr>
      </w:pPr>
      <w:r>
        <w:rPr>
          <w:rFonts w:ascii="Courier New" w:cs="Courier New" w:eastAsia="Courier New" w:hAnsi="Courier New"/>
          <w:sz w:val="18"/>
          <w:szCs w:val="18"/>
          <w:color w:val="auto"/>
        </w:rPr>
        <w:t>22,003,000</w:t>
      </w:r>
    </w:p>
    <w:p>
      <w:pPr>
        <w:jc w:val="center"/>
        <w:ind w:right="8959"/>
        <w:spacing w:after="0" w:line="238"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26,414,000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23,810,000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w:t>
      </w:r>
    </w:p>
    <w:p>
      <w:pPr>
        <w:jc w:val="center"/>
        <w:ind w:right="8959"/>
        <w:spacing w:after="0"/>
        <w:rPr>
          <w:sz w:val="20"/>
          <w:szCs w:val="20"/>
          <w:color w:val="auto"/>
        </w:rPr>
      </w:pPr>
      <w:r>
        <w:rPr>
          <w:rFonts w:ascii="Courier New" w:cs="Courier New" w:eastAsia="Courier New" w:hAnsi="Courier New"/>
          <w:sz w:val="18"/>
          <w:szCs w:val="18"/>
          <w:color w:val="auto"/>
        </w:rPr>
        <w:t>25,428,000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RENTALS</w:t>
      </w:r>
    </w:p>
    <w:p>
      <w:pPr>
        <w:jc w:val="center"/>
        <w:ind w:right="8959"/>
        <w:spacing w:after="0" w:line="238" w:lineRule="auto"/>
        <w:rPr>
          <w:sz w:val="20"/>
          <w:szCs w:val="20"/>
          <w:color w:val="auto"/>
        </w:rPr>
      </w:pPr>
      <w:r>
        <w:rPr>
          <w:rFonts w:ascii="Courier New" w:cs="Courier New" w:eastAsia="Courier New" w:hAnsi="Courier New"/>
          <w:sz w:val="18"/>
          <w:szCs w:val="18"/>
          <w:color w:val="auto"/>
        </w:rPr>
        <w:t>(INTEREST</w:t>
      </w:r>
    </w:p>
    <w:p>
      <w:pPr>
        <w:jc w:val="center"/>
        <w:ind w:right="8959"/>
        <w:spacing w:after="0"/>
        <w:rPr>
          <w:sz w:val="20"/>
          <w:szCs w:val="20"/>
          <w:color w:val="auto"/>
        </w:rPr>
      </w:pPr>
      <w:r>
        <w:rPr>
          <w:rFonts w:ascii="Courier New" w:cs="Courier New" w:eastAsia="Courier New" w:hAnsi="Courier New"/>
          <w:sz w:val="18"/>
          <w:szCs w:val="18"/>
          <w:color w:val="auto"/>
        </w:rPr>
        <w:t>EXPENSE)</w:t>
      </w:r>
    </w:p>
    <w:p>
      <w:pPr>
        <w:jc w:val="center"/>
        <w:ind w:right="8959"/>
        <w:spacing w:after="0" w:line="237" w:lineRule="auto"/>
        <w:rPr>
          <w:sz w:val="20"/>
          <w:szCs w:val="20"/>
          <w:color w:val="auto"/>
        </w:rPr>
      </w:pPr>
      <w:r>
        <w:rPr>
          <w:rFonts w:ascii="Courier New" w:cs="Courier New" w:eastAsia="Courier New" w:hAnsi="Courier New"/>
          <w:sz w:val="18"/>
          <w:szCs w:val="18"/>
          <w:color w:val="auto"/>
        </w:rPr>
        <w:t>5,577,000</w:t>
      </w:r>
    </w:p>
    <w:p>
      <w:pPr>
        <w:jc w:val="center"/>
        <w:ind w:right="8959"/>
        <w:spacing w:after="0"/>
        <w:rPr>
          <w:sz w:val="20"/>
          <w:szCs w:val="20"/>
          <w:color w:val="auto"/>
        </w:rPr>
      </w:pPr>
      <w:r>
        <w:rPr>
          <w:rFonts w:ascii="Courier New" w:cs="Courier New" w:eastAsia="Courier New" w:hAnsi="Courier New"/>
          <w:sz w:val="18"/>
          <w:szCs w:val="18"/>
          <w:color w:val="auto"/>
        </w:rPr>
        <w:t>5,310,000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4,689,000</w:t>
      </w:r>
    </w:p>
    <w:p>
      <w:pPr>
        <w:jc w:val="center"/>
        <w:ind w:right="8959"/>
        <w:spacing w:after="0"/>
        <w:rPr>
          <w:sz w:val="20"/>
          <w:szCs w:val="20"/>
          <w:color w:val="auto"/>
        </w:rPr>
      </w:pPr>
      <w:r>
        <w:rPr>
          <w:rFonts w:ascii="Courier New" w:cs="Courier New" w:eastAsia="Courier New" w:hAnsi="Courier New"/>
          <w:sz w:val="18"/>
          <w:szCs w:val="18"/>
          <w:color w:val="auto"/>
        </w:rPr>
        <w:t>4,432,000</w:t>
      </w:r>
    </w:p>
    <w:p>
      <w:pPr>
        <w:jc w:val="center"/>
        <w:ind w:right="8959"/>
        <w:spacing w:after="0" w:line="237" w:lineRule="auto"/>
        <w:rPr>
          <w:sz w:val="20"/>
          <w:szCs w:val="20"/>
          <w:color w:val="auto"/>
        </w:rPr>
      </w:pPr>
      <w:r>
        <w:rPr>
          <w:rFonts w:ascii="Courier New" w:cs="Courier New" w:eastAsia="Courier New" w:hAnsi="Courier New"/>
          <w:sz w:val="18"/>
          <w:szCs w:val="18"/>
          <w:color w:val="auto"/>
        </w:rPr>
        <w:t>3,987,000 -</w:t>
      </w:r>
    </w:p>
    <w:p>
      <w:pPr>
        <w:ind w:left="60"/>
        <w:spacing w:after="0" w:line="238" w:lineRule="auto"/>
        <w:rPr>
          <w:sz w:val="20"/>
          <w:szCs w:val="20"/>
          <w:color w:val="auto"/>
        </w:rPr>
      </w:pPr>
      <w:r>
        <w:rPr>
          <w:rFonts w:ascii="Courier New" w:cs="Courier New" w:eastAsia="Courier New" w:hAnsi="Courier New"/>
          <w:sz w:val="18"/>
          <w:szCs w:val="18"/>
          <w:color w:val="auto"/>
        </w:rPr>
        <w:t>-----------</w:t>
      </w:r>
    </w:p>
    <w:p>
      <w:pPr>
        <w:ind w:left="60"/>
        <w:spacing w:after="0"/>
        <w:rPr>
          <w:sz w:val="20"/>
          <w:szCs w:val="20"/>
          <w:color w:val="auto"/>
        </w:rPr>
      </w:pPr>
      <w:r>
        <w:rPr>
          <w:rFonts w:ascii="Courier New" w:cs="Courier New" w:eastAsia="Courier New" w:hAnsi="Courier New"/>
          <w:sz w:val="18"/>
          <w:szCs w:val="18"/>
          <w:color w:val="auto"/>
        </w:rPr>
        <w:t>-----------</w:t>
      </w:r>
    </w:p>
    <w:p>
      <w:pPr>
        <w:ind w:left="260" w:hanging="203"/>
        <w:spacing w:after="0" w:line="237" w:lineRule="auto"/>
        <w:tabs>
          <w:tab w:leader="none" w:pos="26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2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TOTAL FIXED</w:t>
      </w:r>
    </w:p>
    <w:p>
      <w:pPr>
        <w:spacing w:after="0" w:line="4" w:lineRule="exact"/>
        <w:rPr>
          <w:rFonts w:ascii="Courier New" w:cs="Courier New" w:eastAsia="Courier New" w:hAnsi="Courier New"/>
          <w:sz w:val="18"/>
          <w:szCs w:val="18"/>
          <w:color w:val="auto"/>
        </w:rPr>
      </w:pPr>
    </w:p>
    <w:p>
      <w:pPr>
        <w:jc w:val="both"/>
        <w:ind w:left="100" w:right="9059" w:firstLine="52"/>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CHARGES $ 25,324,000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27,313,000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31,103,000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28,242,000</w:t>
      </w:r>
    </w:p>
    <w:p>
      <w:pPr>
        <w:ind w:left="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ind w:left="1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29,415,000</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36" w:right="1440" w:bottom="1440" w:gutter="0" w:footer="0" w:header="0"/>
        </w:sectPr>
      </w:pPr>
    </w:p>
    <w:bookmarkStart w:id="143" w:name="page144"/>
    <w:bookmarkEnd w:id="143"/>
    <w:p>
      <w:pPr>
        <w:ind w:left="7380"/>
        <w:spacing w:after="0"/>
        <w:rPr>
          <w:sz w:val="20"/>
          <w:szCs w:val="20"/>
          <w:color w:val="auto"/>
        </w:rPr>
      </w:pPr>
      <w:r>
        <w:rPr>
          <w:rFonts w:ascii="Courier New" w:cs="Courier New" w:eastAsia="Courier New" w:hAnsi="Courier New"/>
          <w:sz w:val="18"/>
          <w:szCs w:val="18"/>
          <w:color w:val="auto"/>
        </w:rPr>
        <w:t>EXHIBIT 21</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TORO COMPANY AND SUBSIDIARIES</w:t>
      </w:r>
    </w:p>
    <w:p>
      <w:pPr>
        <w:ind w:left="2860"/>
        <w:spacing w:after="0" w:line="238" w:lineRule="auto"/>
        <w:rPr>
          <w:sz w:val="20"/>
          <w:szCs w:val="20"/>
          <w:color w:val="auto"/>
        </w:rPr>
      </w:pPr>
      <w:r>
        <w:rPr>
          <w:rFonts w:ascii="Courier New" w:cs="Courier New" w:eastAsia="Courier New" w:hAnsi="Courier New"/>
          <w:sz w:val="18"/>
          <w:szCs w:val="18"/>
          <w:color w:val="auto"/>
        </w:rPr>
        <w:t>SUBSIDIARIES OF REGISTRANT</w:t>
      </w:r>
    </w:p>
    <w:p>
      <w:pPr>
        <w:spacing w:after="0" w:line="207" w:lineRule="exact"/>
        <w:rPr>
          <w:sz w:val="20"/>
          <w:szCs w:val="20"/>
          <w:color w:val="auto"/>
        </w:rPr>
      </w:pPr>
    </w:p>
    <w:p>
      <w:pPr>
        <w:ind w:right="1880"/>
        <w:spacing w:after="0" w:line="235" w:lineRule="auto"/>
        <w:rPr>
          <w:sz w:val="20"/>
          <w:szCs w:val="20"/>
          <w:color w:val="auto"/>
        </w:rPr>
      </w:pPr>
      <w:r>
        <w:rPr>
          <w:rFonts w:ascii="Courier New" w:cs="Courier New" w:eastAsia="Courier New" w:hAnsi="Courier New"/>
          <w:sz w:val="18"/>
          <w:szCs w:val="18"/>
          <w:color w:val="auto"/>
        </w:rPr>
        <w:t>The following are significant subsidiaries of The Toro Company as of January 9, 2003.</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ind w:left="60"/>
        <w:spacing w:after="0"/>
        <w:rPr>
          <w:sz w:val="20"/>
          <w:szCs w:val="20"/>
          <w:color w:val="auto"/>
        </w:rPr>
      </w:pPr>
      <w:r>
        <w:rPr>
          <w:rFonts w:ascii="Courier New" w:cs="Courier New" w:eastAsia="Courier New" w:hAnsi="Courier New"/>
          <w:sz w:val="16"/>
          <w:szCs w:val="16"/>
          <w:color w:val="auto"/>
        </w:rPr>
        <w:t>STATE OR OTHER JURISDICTION PERCENTAGE OF VOTING NAME OF INCORPORATION SECURITIES OWNED - ------</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center"/>
        <w:spacing w:after="0" w:line="271" w:lineRule="auto"/>
        <w:rPr>
          <w:sz w:val="20"/>
          <w:szCs w:val="20"/>
          <w:color w:val="auto"/>
        </w:rPr>
      </w:pPr>
      <w:r>
        <w:rPr>
          <w:rFonts w:ascii="Courier New" w:cs="Courier New" w:eastAsia="Courier New" w:hAnsi="Courier New"/>
          <w:sz w:val="16"/>
          <w:szCs w:val="16"/>
          <w:color w:val="auto"/>
        </w:rPr>
        <w:t>Electronic Industrial Controls, Inc. Colorado 100% Exmark Manufacturing Company Incorporated Nebraska 100% Irritrol Systems Europe, S.r.L. Italy 100% MTI Distributing, Inc. Minnesota 100% Red Iron Insurance, Limited Bermuda 100% Simpson Norton Corporation Minnesota 100% Toro Australia Pty. Limited Australia 100% Toro Credit Company Minnesota 100% Toro Europe BVBA Belgium 100% Toro Factoring Company Limited Guernsey 100% Toro Finance Company California 100% Toro Foreign Sales Corporation Barbados 100% Toro Mexico Holdings, LLC Minnesota 100% Toro International Company Minnesota 100% Toro Manufacturing LLC Delaware 100% Toro Purchasing Company Minnesota 100% Toro Sales Company Minnesota 100% Toro Warranty Company Minnesota 100% Turf Professionals Equipment Company Minnesota 100% =================================================================================================</w:t>
      </w:r>
    </w:p>
    <w:p>
      <w:pPr>
        <w:sectPr>
          <w:pgSz w:w="11900" w:h="16838" w:orient="portrait"/>
          <w:cols w:equalWidth="0" w:num="1">
            <w:col w:w="10220"/>
          </w:cols>
          <w:pgMar w:left="240" w:top="541" w:right="1439" w:bottom="1440" w:gutter="0" w:footer="0" w:header="0"/>
        </w:sectPr>
      </w:pPr>
    </w:p>
    <w:bookmarkStart w:id="144" w:name="page145"/>
    <w:bookmarkEnd w:id="144"/>
    <w:p>
      <w:pPr>
        <w:jc w:val="right"/>
        <w:ind w:right="1779"/>
        <w:spacing w:after="0"/>
        <w:rPr>
          <w:sz w:val="20"/>
          <w:szCs w:val="20"/>
          <w:color w:val="auto"/>
        </w:rPr>
      </w:pPr>
      <w:r>
        <w:rPr>
          <w:rFonts w:ascii="Courier New" w:cs="Courier New" w:eastAsia="Courier New" w:hAnsi="Courier New"/>
          <w:sz w:val="18"/>
          <w:szCs w:val="18"/>
          <w:color w:val="auto"/>
        </w:rPr>
        <w:t>EXHIBIT 23</w:t>
      </w:r>
    </w:p>
    <w:p>
      <w:pPr>
        <w:spacing w:after="0" w:line="238" w:lineRule="auto"/>
        <w:rPr>
          <w:sz w:val="20"/>
          <w:szCs w:val="20"/>
          <w:color w:val="auto"/>
        </w:rPr>
      </w:pPr>
      <w:r>
        <w:rPr>
          <w:rFonts w:ascii="Courier New" w:cs="Courier New" w:eastAsia="Courier New" w:hAnsi="Courier New"/>
          <w:sz w:val="18"/>
          <w:szCs w:val="18"/>
          <w:color w:val="auto"/>
        </w:rPr>
        <w:t>INDEPENDENT AUDITORS' CONSENT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238" w:lineRule="auto"/>
        <w:rPr>
          <w:sz w:val="20"/>
          <w:szCs w:val="20"/>
          <w:color w:val="auto"/>
        </w:rPr>
      </w:pPr>
      <w:r>
        <w:rPr>
          <w:rFonts w:ascii="Courier New" w:cs="Courier New" w:eastAsia="Courier New" w:hAnsi="Courier New"/>
          <w:sz w:val="18"/>
          <w:szCs w:val="18"/>
          <w:color w:val="auto"/>
        </w:rPr>
        <w:t>The Toro Company: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 consent to incorporation by reference in the Registration Statements (Nos.</w:t>
      </w:r>
    </w:p>
    <w:p>
      <w:pPr>
        <w:spacing w:after="0" w:line="238" w:lineRule="auto"/>
        <w:rPr>
          <w:sz w:val="20"/>
          <w:szCs w:val="20"/>
          <w:color w:val="auto"/>
        </w:rPr>
      </w:pPr>
      <w:r>
        <w:rPr>
          <w:rFonts w:ascii="Courier New" w:cs="Courier New" w:eastAsia="Courier New" w:hAnsi="Courier New"/>
          <w:sz w:val="18"/>
          <w:szCs w:val="18"/>
          <w:color w:val="auto"/>
        </w:rPr>
        <w:t>33-44668, 33-51563, 33-55550, 33-59563, 333-44879, 333-87461, 333-36166,</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333-39052, 333-47260, 333-57198, 333-89262, 333-89260, and 333-10004) on Form S-8 of The Toro Company of our report dated December 9, 2002, relating to the consolidated balance sheets of The Toro Company and subsidiaries as of October 31, 2002 and 2001, and the related consolidated statements of earnings, cash flows, and changes in stockholders' equity and related financial statement schedule for each of the years in the three year period ended October 31, 2002, which report is included in the annual report on Form 10-K of The Toro Company.</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Minneapolis, Minnesota</w:t>
      </w:r>
    </w:p>
    <w:p>
      <w:pPr>
        <w:spacing w:after="0" w:line="238" w:lineRule="auto"/>
        <w:rPr>
          <w:sz w:val="20"/>
          <w:szCs w:val="20"/>
          <w:color w:val="auto"/>
        </w:rPr>
      </w:pPr>
      <w:r>
        <w:rPr>
          <w:rFonts w:ascii="Courier New" w:cs="Courier New" w:eastAsia="Courier New" w:hAnsi="Courier New"/>
          <w:sz w:val="18"/>
          <w:szCs w:val="18"/>
          <w:color w:val="auto"/>
        </w:rPr>
        <w:t>January 16, 2003</w:t>
      </w:r>
    </w:p>
    <w:p>
      <w:pPr>
        <w:sectPr>
          <w:pgSz w:w="11900" w:h="16838" w:orient="portrait"/>
          <w:cols w:equalWidth="0" w:num="1">
            <w:col w:w="10219"/>
          </w:cols>
          <w:pgMar w:left="240" w:top="541" w:right="1440" w:bottom="1440" w:gutter="0" w:footer="0" w:header="0"/>
        </w:sectPr>
      </w:pPr>
    </w:p>
    <w:bookmarkStart w:id="145" w:name="page146"/>
    <w:bookmarkEnd w:id="145"/>
    <w:p>
      <w:pPr>
        <w:jc w:val="right"/>
        <w:ind w:right="1779"/>
        <w:spacing w:after="0"/>
        <w:rPr>
          <w:sz w:val="20"/>
          <w:szCs w:val="20"/>
          <w:color w:val="auto"/>
        </w:rPr>
      </w:pPr>
      <w:r>
        <w:rPr>
          <w:rFonts w:ascii="Courier New" w:cs="Courier New" w:eastAsia="Courier New" w:hAnsi="Courier New"/>
          <w:sz w:val="18"/>
          <w:szCs w:val="18"/>
          <w:color w:val="auto"/>
        </w:rPr>
        <w:t>EXHIBIT 99(a)</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Annual Report of The Toro Company (the "Company") on Form 10-K for the fiscal year ending October 31, 2002 as filed with the Securities and Exchange Commission on the date hereof (the "Report"), I, Kendrick B. Melrose, Chairman and Chief Executive Officer of the Company, certify, pursuant to 18 U.S.C. Section 1350, as adopted pursuant to Section 906 of the Sarbanes-Oxley Act of 2002, that:</w:t>
      </w:r>
    </w:p>
    <w:p>
      <w:pPr>
        <w:spacing w:after="0" w:line="210" w:lineRule="exact"/>
        <w:rPr>
          <w:sz w:val="20"/>
          <w:szCs w:val="20"/>
          <w:color w:val="auto"/>
        </w:rPr>
      </w:pPr>
    </w:p>
    <w:p>
      <w:pPr>
        <w:ind w:left="1060" w:right="2099" w:hanging="525"/>
        <w:spacing w:after="0" w:line="235" w:lineRule="auto"/>
        <w:tabs>
          <w:tab w:leader="none" w:pos="106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Kendrick B. Melrose</w:t>
      </w:r>
    </w:p>
    <w:p>
      <w:pPr>
        <w:ind w:left="220" w:hanging="212"/>
        <w:spacing w:after="0" w:line="238" w:lineRule="auto"/>
        <w:tabs>
          <w:tab w:leader="none" w:pos="220"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Kendrick B. Melrose</w:t>
      </w:r>
    </w:p>
    <w:p>
      <w:pPr>
        <w:spacing w:after="0" w:line="4" w:lineRule="exact"/>
        <w:rPr>
          <w:rFonts w:ascii="Courier New" w:cs="Courier New" w:eastAsia="Courier New" w:hAnsi="Courier New"/>
          <w:sz w:val="18"/>
          <w:szCs w:val="18"/>
          <w:color w:val="auto"/>
        </w:rPr>
      </w:pPr>
    </w:p>
    <w:p>
      <w:pPr>
        <w:ind w:right="64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and Chief Executive Officer January 16,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p>
      <w:pPr>
        <w:sectPr>
          <w:pgSz w:w="11900" w:h="16838" w:orient="portrait"/>
          <w:cols w:equalWidth="0" w:num="1">
            <w:col w:w="10219"/>
          </w:cols>
          <w:pgMar w:left="240" w:top="541" w:right="1440" w:bottom="1440" w:gutter="0" w:footer="0" w:header="0"/>
        </w:sectPr>
      </w:pPr>
    </w:p>
    <w:bookmarkStart w:id="146" w:name="page147"/>
    <w:bookmarkEnd w:id="146"/>
    <w:p>
      <w:pPr>
        <w:jc w:val="right"/>
        <w:ind w:right="1779"/>
        <w:spacing w:after="0"/>
        <w:rPr>
          <w:sz w:val="20"/>
          <w:szCs w:val="20"/>
          <w:color w:val="auto"/>
        </w:rPr>
      </w:pPr>
      <w:r>
        <w:rPr>
          <w:rFonts w:ascii="Courier New" w:cs="Courier New" w:eastAsia="Courier New" w:hAnsi="Courier New"/>
          <w:sz w:val="18"/>
          <w:szCs w:val="18"/>
          <w:color w:val="auto"/>
        </w:rPr>
        <w:t>EXHIBIT 99(b)</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CERTIFICATION PURSUANT TO</w:t>
      </w:r>
    </w:p>
    <w:p>
      <w:pPr>
        <w:ind w:left="3060"/>
        <w:spacing w:after="0" w:line="238" w:lineRule="auto"/>
        <w:rPr>
          <w:sz w:val="20"/>
          <w:szCs w:val="20"/>
          <w:color w:val="auto"/>
        </w:rPr>
      </w:pPr>
      <w:r>
        <w:rPr>
          <w:rFonts w:ascii="Courier New" w:cs="Courier New" w:eastAsia="Courier New" w:hAnsi="Courier New"/>
          <w:sz w:val="18"/>
          <w:szCs w:val="18"/>
          <w:color w:val="auto"/>
        </w:rPr>
        <w:t>18 U.S.C. SECTION 1350,</w:t>
      </w:r>
    </w:p>
    <w:p>
      <w:pPr>
        <w:ind w:left="3060"/>
        <w:spacing w:after="0"/>
        <w:rPr>
          <w:sz w:val="20"/>
          <w:szCs w:val="20"/>
          <w:color w:val="auto"/>
        </w:rPr>
      </w:pPr>
      <w:r>
        <w:rPr>
          <w:rFonts w:ascii="Courier New" w:cs="Courier New" w:eastAsia="Courier New" w:hAnsi="Courier New"/>
          <w:sz w:val="18"/>
          <w:szCs w:val="18"/>
          <w:color w:val="auto"/>
        </w:rPr>
        <w:t>AS ADOPTED PURSUANT TO</w:t>
      </w:r>
    </w:p>
    <w:p>
      <w:pPr>
        <w:ind w:left="1900"/>
        <w:spacing w:after="0" w:line="237" w:lineRule="auto"/>
        <w:rPr>
          <w:sz w:val="20"/>
          <w:szCs w:val="20"/>
          <w:color w:val="auto"/>
        </w:rPr>
      </w:pPr>
      <w:r>
        <w:rPr>
          <w:rFonts w:ascii="Courier New" w:cs="Courier New" w:eastAsia="Courier New" w:hAnsi="Courier New"/>
          <w:sz w:val="18"/>
          <w:szCs w:val="18"/>
          <w:color w:val="auto"/>
        </w:rPr>
        <w:t>SECTION 906 OF THE SARBANES-OXLEY ACT OF 2002</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 connection with the Annual Report of The Toro Company (the "Company") on Form 10-K for the fiscal year ending October 31, 2002 as filed with the Securities and Exchange Commission on the date hereof (the "Report"), I, Stephen P. Wolfe, Vice President-Finance, Treasurer and Chief Financial Officer of the Company, certify, pursuant to 18 U.S.C. Section 1350, as adopted pursuant to Section 906 of the Sarbanes-Oxley Act of 2002, that:</w:t>
      </w:r>
    </w:p>
    <w:p>
      <w:pPr>
        <w:spacing w:after="0" w:line="210" w:lineRule="exact"/>
        <w:rPr>
          <w:sz w:val="20"/>
          <w:szCs w:val="20"/>
          <w:color w:val="auto"/>
        </w:rPr>
      </w:pPr>
    </w:p>
    <w:p>
      <w:pPr>
        <w:ind w:left="1060" w:right="2099" w:hanging="525"/>
        <w:spacing w:after="0" w:line="235" w:lineRule="auto"/>
        <w:tabs>
          <w:tab w:leader="none" w:pos="106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 fully complies with the requirements of Section 13(a) or 15(d) of the Securities Exchange Act of 1934; and</w:t>
      </w:r>
    </w:p>
    <w:p>
      <w:pPr>
        <w:spacing w:after="0" w:line="208" w:lineRule="exact"/>
        <w:rPr>
          <w:rFonts w:ascii="Courier New" w:cs="Courier New" w:eastAsia="Courier New" w:hAnsi="Courier New"/>
          <w:sz w:val="18"/>
          <w:szCs w:val="18"/>
          <w:color w:val="auto"/>
        </w:rPr>
      </w:pPr>
    </w:p>
    <w:p>
      <w:pPr>
        <w:ind w:left="1060" w:right="1999" w:hanging="525"/>
        <w:spacing w:after="0" w:line="236" w:lineRule="auto"/>
        <w:tabs>
          <w:tab w:leader="none" w:pos="1060"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Stephen P. Wolfe</w:t>
      </w:r>
    </w:p>
    <w:p>
      <w:pPr>
        <w:ind w:left="220" w:hanging="212"/>
        <w:spacing w:after="0" w:line="238" w:lineRule="auto"/>
        <w:tabs>
          <w:tab w:leader="none" w:pos="220"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Stephen P. Wolfe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Vice President-Finance,</w:t>
      </w:r>
    </w:p>
    <w:p>
      <w:pPr>
        <w:spacing w:after="0" w:line="4" w:lineRule="exact"/>
        <w:rPr>
          <w:rFonts w:ascii="Courier New" w:cs="Courier New" w:eastAsia="Courier New" w:hAnsi="Courier New"/>
          <w:sz w:val="18"/>
          <w:szCs w:val="18"/>
          <w:color w:val="auto"/>
        </w:rPr>
      </w:pPr>
    </w:p>
    <w:p>
      <w:pPr>
        <w:ind w:right="6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Treasurer and Chief Financial Officer January 16, 2003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0219"/>
      </w:cols>
      <w:pgMar w:left="240" w:top="54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F5E7FD0"/>
    <w:multiLevelType w:val="hybridMultilevel"/>
    <w:lvl w:ilvl="0">
      <w:lvlJc w:val="left"/>
      <w:lvlText w:val="-"/>
      <w:numFmt w:val="bullet"/>
      <w:start w:val="1"/>
    </w:lvl>
  </w:abstractNum>
  <w:abstractNum w:abstractNumId="1">
    <w:nsid w:val="98A3148"/>
    <w:multiLevelType w:val="hybridMultilevel"/>
    <w:lvl w:ilvl="0">
      <w:lvlJc w:val="left"/>
      <w:lvlText w:val="-"/>
      <w:numFmt w:val="bullet"/>
      <w:start w:val="1"/>
    </w:lvl>
    <w:lvl w:ilvl="1">
      <w:lvlJc w:val="left"/>
      <w:lvlText w:val="-"/>
      <w:numFmt w:val="bullet"/>
      <w:start w:val="1"/>
    </w:lvl>
  </w:abstractNum>
  <w:abstractNum w:abstractNumId="2">
    <w:nsid w:val="799D0247"/>
    <w:multiLevelType w:val="hybridMultilevel"/>
    <w:lvl w:ilvl="0">
      <w:lvlJc w:val="left"/>
      <w:lvlText w:val="%1"/>
      <w:numFmt w:val="decimal"/>
      <w:start w:val="60"/>
    </w:lvl>
  </w:abstractNum>
  <w:abstractNum w:abstractNumId="3">
    <w:nsid w:val="6B94764"/>
    <w:multiLevelType w:val="hybridMultilevel"/>
    <w:lvl w:ilvl="0">
      <w:lvlJc w:val="left"/>
      <w:lvlText w:val="%1"/>
      <w:numFmt w:val="decimal"/>
      <w:start w:val="27"/>
    </w:lvl>
  </w:abstractNum>
  <w:abstractNum w:abstractNumId="4">
    <w:nsid w:val="42C296BD"/>
    <w:multiLevelType w:val="hybridMultilevel"/>
    <w:lvl w:ilvl="0">
      <w:lvlJc w:val="left"/>
      <w:lvlText w:val="o"/>
      <w:numFmt w:val="bullet"/>
      <w:start w:val="1"/>
    </w:lvl>
  </w:abstractNum>
  <w:abstractNum w:abstractNumId="5">
    <w:nsid w:val="168E121F"/>
    <w:multiLevelType w:val="hybridMultilevel"/>
    <w:lvl w:ilvl="0">
      <w:lvlJc w:val="left"/>
      <w:lvlText w:val="o"/>
      <w:numFmt w:val="bullet"/>
      <w:start w:val="1"/>
    </w:lvl>
  </w:abstractNum>
  <w:abstractNum w:abstractNumId="6">
    <w:nsid w:val="1EBA5D23"/>
    <w:multiLevelType w:val="hybridMultilevel"/>
    <w:lvl w:ilvl="0">
      <w:lvlJc w:val="left"/>
      <w:lvlText w:val="-"/>
      <w:numFmt w:val="bullet"/>
      <w:start w:val="1"/>
    </w:lvl>
  </w:abstractNum>
  <w:abstractNum w:abstractNumId="7">
    <w:nsid w:val="661E3F1E"/>
    <w:multiLevelType w:val="hybridMultilevel"/>
    <w:lvl w:ilvl="0">
      <w:lvlJc w:val="left"/>
      <w:lvlText w:val="*"/>
      <w:numFmt w:val="bullet"/>
      <w:start w:val="1"/>
    </w:lvl>
  </w:abstractNum>
  <w:abstractNum w:abstractNumId="8">
    <w:nsid w:val="5DC79EA8"/>
    <w:multiLevelType w:val="hybridMultilevel"/>
    <w:lvl w:ilvl="0">
      <w:lvlJc w:val="left"/>
      <w:lvlText w:val="-"/>
      <w:numFmt w:val="bullet"/>
      <w:start w:val="1"/>
    </w:lvl>
  </w:abstractNum>
  <w:abstractNum w:abstractNumId="9">
    <w:nsid w:val="540A471C"/>
    <w:multiLevelType w:val="hybridMultilevel"/>
    <w:lvl w:ilvl="0">
      <w:lvlJc w:val="left"/>
      <w:lvlText w:val="(%1)"/>
      <w:numFmt w:val="decimal"/>
      <w:start w:val="1"/>
    </w:lvl>
  </w:abstractNum>
  <w:abstractNum w:abstractNumId="10">
    <w:nsid w:val="7BD3EE7B"/>
    <w:multiLevelType w:val="hybridMultilevel"/>
    <w:lvl w:ilvl="0">
      <w:lvlJc w:val="left"/>
      <w:lvlText w:val="----"/>
      <w:numFmt w:val="bullet"/>
      <w:start w:val="1"/>
    </w:lvl>
  </w:abstractNum>
  <w:abstractNum w:abstractNumId="11">
    <w:nsid w:val="51D9C564"/>
    <w:multiLevelType w:val="hybridMultilevel"/>
    <w:lvl w:ilvl="0">
      <w:lvlJc w:val="left"/>
      <w:lvlText w:val="---"/>
      <w:numFmt w:val="bullet"/>
      <w:start w:val="1"/>
    </w:lvl>
  </w:abstractNum>
  <w:abstractNum w:abstractNumId="12">
    <w:nsid w:val="613EFDC5"/>
    <w:multiLevelType w:val="hybridMultilevel"/>
    <w:lvl w:ilvl="0">
      <w:lvlJc w:val="left"/>
      <w:lvlText w:val="(%1)"/>
      <w:numFmt w:val="decimal"/>
      <w:start w:val="1"/>
    </w:lvl>
  </w:abstractNum>
  <w:abstractNum w:abstractNumId="13">
    <w:nsid w:val="BF72B14"/>
    <w:multiLevelType w:val="hybridMultilevel"/>
    <w:lvl w:ilvl="0">
      <w:lvlJc w:val="left"/>
      <w:lvlText w:val="---"/>
      <w:numFmt w:val="bullet"/>
      <w:start w:val="1"/>
    </w:lvl>
    <w:lvl w:ilvl="1">
      <w:lvlJc w:val="left"/>
      <w:lvlText w:val="-----"/>
      <w:numFmt w:val="bullet"/>
      <w:start w:val="1"/>
    </w:lvl>
  </w:abstractNum>
  <w:abstractNum w:abstractNumId="14">
    <w:nsid w:val="11447B73"/>
    <w:multiLevelType w:val="hybridMultilevel"/>
    <w:lvl w:ilvl="0">
      <w:lvlJc w:val="left"/>
      <w:lvlText w:val="-"/>
      <w:numFmt w:val="bullet"/>
      <w:start w:val="1"/>
    </w:lvl>
    <w:lvl w:ilvl="1">
      <w:lvlJc w:val="left"/>
      <w:lvlText w:val="--"/>
      <w:numFmt w:val="bullet"/>
      <w:start w:val="1"/>
    </w:lvl>
  </w:abstractNum>
  <w:abstractNum w:abstractNumId="15">
    <w:nsid w:val="42963E5A"/>
    <w:multiLevelType w:val="hybridMultilevel"/>
    <w:lvl w:ilvl="0">
      <w:lvlJc w:val="left"/>
      <w:lvlText w:val="---"/>
      <w:numFmt w:val="bullet"/>
      <w:start w:val="1"/>
    </w:lvl>
    <w:lvl w:ilvl="1">
      <w:lvlJc w:val="left"/>
      <w:lvlText w:val="-----"/>
      <w:numFmt w:val="bullet"/>
      <w:start w:val="1"/>
    </w:lvl>
  </w:abstractNum>
  <w:abstractNum w:abstractNumId="16">
    <w:nsid w:val="A0382C5"/>
    <w:multiLevelType w:val="hybridMultilevel"/>
    <w:lvl w:ilvl="0">
      <w:lvlJc w:val="left"/>
      <w:lvlText w:val="$"/>
      <w:numFmt w:val="bullet"/>
      <w:start w:val="1"/>
    </w:lvl>
  </w:abstractNum>
  <w:abstractNum w:abstractNumId="17">
    <w:nsid w:val="8F2B15E"/>
    <w:multiLevelType w:val="hybridMultilevel"/>
    <w:lvl w:ilvl="0">
      <w:lvlJc w:val="left"/>
      <w:lvlText w:val="--"/>
      <w:numFmt w:val="bullet"/>
      <w:start w:val="1"/>
    </w:lvl>
  </w:abstractNum>
  <w:abstractNum w:abstractNumId="18">
    <w:nsid w:val="1A32234B"/>
    <w:multiLevelType w:val="hybridMultilevel"/>
    <w:lvl w:ilvl="0">
      <w:lvlJc w:val="left"/>
      <w:lvlText w:val="(%1)"/>
      <w:numFmt w:val="lowerRoman"/>
      <w:start w:val="2"/>
    </w:lvl>
  </w:abstractNum>
  <w:abstractNum w:abstractNumId="19">
    <w:nsid w:val="3B0FD379"/>
    <w:multiLevelType w:val="hybridMultilevel"/>
    <w:lvl w:ilvl="0">
      <w:lvlJc w:val="left"/>
      <w:lvlText w:val="-"/>
      <w:numFmt w:val="bullet"/>
      <w:start w:val="1"/>
    </w:lvl>
  </w:abstractNum>
  <w:abstractNum w:abstractNumId="20">
    <w:nsid w:val="68EB2F63"/>
    <w:multiLevelType w:val="hybridMultilevel"/>
    <w:lvl w:ilvl="0">
      <w:lvlJc w:val="left"/>
      <w:lvlText w:val="%1"/>
      <w:numFmt w:val="decimal"/>
      <w:start w:val="110"/>
    </w:lvl>
  </w:abstractNum>
  <w:abstractNum w:abstractNumId="21">
    <w:nsid w:val="4962813B"/>
    <w:multiLevelType w:val="hybridMultilevel"/>
    <w:lvl w:ilvl="0">
      <w:lvlJc w:val="left"/>
      <w:lvlText w:val="--"/>
      <w:numFmt w:val="bullet"/>
      <w:start w:val="1"/>
    </w:lvl>
    <w:lvl w:ilvl="1">
      <w:lvlJc w:val="left"/>
      <w:lvlText w:val="----"/>
      <w:numFmt w:val="bullet"/>
      <w:start w:val="1"/>
    </w:lvl>
  </w:abstractNum>
  <w:abstractNum w:abstractNumId="22">
    <w:nsid w:val="60B6DF70"/>
    <w:multiLevelType w:val="hybridMultilevel"/>
    <w:lvl w:ilvl="0">
      <w:lvlJc w:val="left"/>
      <w:lvlText w:val="--"/>
      <w:numFmt w:val="bullet"/>
      <w:start w:val="1"/>
    </w:lvl>
  </w:abstractNum>
  <w:abstractNum w:abstractNumId="23">
    <w:nsid w:val="6A5EE64"/>
    <w:multiLevelType w:val="hybridMultilevel"/>
    <w:lvl w:ilvl="0">
      <w:lvlJc w:val="left"/>
      <w:lvlText w:val="----"/>
      <w:numFmt w:val="bullet"/>
      <w:start w:val="1"/>
    </w:lvl>
    <w:lvl w:ilvl="1">
      <w:lvlJc w:val="left"/>
      <w:lvlText w:val="----"/>
      <w:numFmt w:val="bullet"/>
      <w:start w:val="1"/>
    </w:lvl>
  </w:abstractNum>
  <w:abstractNum w:abstractNumId="24">
    <w:nsid w:val="14330624"/>
    <w:multiLevelType w:val="hybridMultilevel"/>
    <w:lvl w:ilvl="0">
      <w:lvlJc w:val="left"/>
      <w:lvlText w:val="-"/>
      <w:numFmt w:val="bullet"/>
      <w:start w:val="1"/>
    </w:lvl>
  </w:abstractNum>
  <w:abstractNum w:abstractNumId="25">
    <w:nsid w:val="7FFFCA11"/>
    <w:multiLevelType w:val="hybridMultilevel"/>
    <w:lvl w:ilvl="0">
      <w:lvlJc w:val="left"/>
      <w:lvlText w:val="-"/>
      <w:numFmt w:val="bullet"/>
      <w:start w:val="1"/>
    </w:lvl>
  </w:abstractNum>
  <w:abstractNum w:abstractNumId="26">
    <w:nsid w:val="1A27709E"/>
    <w:multiLevelType w:val="hybridMultilevel"/>
    <w:lvl w:ilvl="0">
      <w:lvlJc w:val="left"/>
      <w:lvlText w:val="-"/>
      <w:numFmt w:val="bullet"/>
      <w:start w:val="1"/>
    </w:lvl>
    <w:lvl w:ilvl="1">
      <w:lvlJc w:val="left"/>
      <w:lvlText w:val="-"/>
      <w:numFmt w:val="bullet"/>
      <w:start w:val="1"/>
    </w:lvl>
  </w:abstractNum>
  <w:abstractNum w:abstractNumId="27">
    <w:nsid w:val="71EA1109"/>
    <w:multiLevelType w:val="hybridMultilevel"/>
    <w:lvl w:ilvl="0">
      <w:lvlJc w:val="left"/>
      <w:lvlText w:val="$"/>
      <w:numFmt w:val="bullet"/>
      <w:start w:val="1"/>
    </w:lvl>
  </w:abstractNum>
  <w:abstractNum w:abstractNumId="28">
    <w:nsid w:val="100F59DC"/>
    <w:multiLevelType w:val="hybridMultilevel"/>
    <w:lvl w:ilvl="0">
      <w:lvlJc w:val="left"/>
      <w:lvlText w:val="$"/>
      <w:numFmt w:val="bullet"/>
      <w:start w:val="1"/>
    </w:lvl>
  </w:abstractNum>
  <w:abstractNum w:abstractNumId="29">
    <w:nsid w:val="7FB7E0AA"/>
    <w:multiLevelType w:val="hybridMultilevel"/>
    <w:lvl w:ilvl="0">
      <w:lvlJc w:val="left"/>
      <w:lvlText w:val="--"/>
      <w:numFmt w:val="bullet"/>
      <w:start w:val="1"/>
    </w:lvl>
  </w:abstractNum>
  <w:abstractNum w:abstractNumId="30">
    <w:nsid w:val="6EB5BD4"/>
    <w:multiLevelType w:val="hybridMultilevel"/>
    <w:lvl w:ilvl="0">
      <w:lvlJc w:val="left"/>
      <w:lvlText w:val="---"/>
      <w:numFmt w:val="bullet"/>
      <w:start w:val="1"/>
    </w:lvl>
    <w:lvl w:ilvl="1">
      <w:lvlJc w:val="left"/>
      <w:lvlText w:val="--"/>
      <w:numFmt w:val="bullet"/>
      <w:start w:val="1"/>
    </w:lvl>
  </w:abstractNum>
  <w:abstractNum w:abstractNumId="31">
    <w:nsid w:val="6F6DD9AC"/>
    <w:multiLevelType w:val="hybridMultilevel"/>
    <w:lvl w:ilvl="0">
      <w:lvlJc w:val="left"/>
      <w:lvlText w:val="---"/>
      <w:numFmt w:val="bullet"/>
      <w:start w:val="1"/>
    </w:lvl>
    <w:lvl w:ilvl="1">
      <w:lvlJc w:val="left"/>
      <w:lvlText w:val="----"/>
      <w:numFmt w:val="bullet"/>
      <w:start w:val="1"/>
    </w:lvl>
  </w:abstractNum>
  <w:abstractNum w:abstractNumId="32">
    <w:nsid w:val="94211F2"/>
    <w:multiLevelType w:val="hybridMultilevel"/>
    <w:lvl w:ilvl="0">
      <w:lvlJc w:val="left"/>
      <w:lvlText w:val="-----"/>
      <w:numFmt w:val="bullet"/>
      <w:start w:val="1"/>
    </w:lvl>
    <w:lvl w:ilvl="1">
      <w:lvlJc w:val="left"/>
      <w:lvlText w:val="----"/>
      <w:numFmt w:val="bullet"/>
      <w:start w:val="1"/>
    </w:lvl>
  </w:abstractNum>
  <w:abstractNum w:abstractNumId="33">
    <w:nsid w:val="885E1B"/>
    <w:multiLevelType w:val="hybridMultilevel"/>
    <w:lvl w:ilvl="0">
      <w:lvlJc w:val="left"/>
      <w:lvlText w:val="-"/>
      <w:numFmt w:val="bullet"/>
      <w:start w:val="1"/>
    </w:lvl>
  </w:abstractNum>
  <w:abstractNum w:abstractNumId="34">
    <w:nsid w:val="76272110"/>
    <w:multiLevelType w:val="hybridMultilevel"/>
    <w:lvl w:ilvl="0">
      <w:lvlJc w:val="left"/>
      <w:lvlText w:val="-----"/>
      <w:numFmt w:val="bullet"/>
      <w:start w:val="1"/>
    </w:lvl>
    <w:lvl w:ilvl="1">
      <w:lvlJc w:val="left"/>
      <w:lvlText w:val="----"/>
      <w:numFmt w:val="bullet"/>
      <w:start w:val="1"/>
    </w:lvl>
  </w:abstractNum>
  <w:abstractNum w:abstractNumId="35">
    <w:nsid w:val="4C04A8AF"/>
    <w:multiLevelType w:val="hybridMultilevel"/>
    <w:lvl w:ilvl="0">
      <w:lvlJc w:val="left"/>
      <w:lvlText w:val="--"/>
      <w:numFmt w:val="bullet"/>
      <w:start w:val="1"/>
    </w:lvl>
  </w:abstractNum>
  <w:abstractNum w:abstractNumId="36">
    <w:nsid w:val="1716703B"/>
    <w:multiLevelType w:val="hybridMultilevel"/>
    <w:lvl w:ilvl="0">
      <w:lvlJc w:val="left"/>
      <w:lvlText w:val="%1"/>
      <w:numFmt w:val="decimal"/>
      <w:start w:val="648"/>
    </w:lvl>
  </w:abstractNum>
  <w:abstractNum w:abstractNumId="37">
    <w:nsid w:val="14E17E33"/>
    <w:multiLevelType w:val="hybridMultilevel"/>
    <w:lvl w:ilvl="0">
      <w:lvlJc w:val="left"/>
      <w:lvlText w:val="-----"/>
      <w:numFmt w:val="bullet"/>
      <w:start w:val="1"/>
    </w:lvl>
    <w:lvl w:ilvl="1">
      <w:lvlJc w:val="left"/>
      <w:lvlText w:val="----"/>
      <w:numFmt w:val="bullet"/>
      <w:start w:val="1"/>
    </w:lvl>
  </w:abstractNum>
  <w:abstractNum w:abstractNumId="38">
    <w:nsid w:val="3222E7CD"/>
    <w:multiLevelType w:val="hybridMultilevel"/>
    <w:lvl w:ilvl="0">
      <w:lvlJc w:val="left"/>
      <w:lvlText w:val="-"/>
      <w:numFmt w:val="bullet"/>
      <w:start w:val="1"/>
    </w:lvl>
    <w:lvl w:ilvl="1">
      <w:lvlJc w:val="left"/>
      <w:lvlText w:val="a"/>
      <w:numFmt w:val="bullet"/>
      <w:start w:val="1"/>
    </w:lvl>
  </w:abstractNum>
  <w:abstractNum w:abstractNumId="39">
    <w:nsid w:val="74DE0EE3"/>
    <w:multiLevelType w:val="hybridMultilevel"/>
    <w:lvl w:ilvl="0">
      <w:lvlJc w:val="left"/>
      <w:lvlText w:val="--"/>
      <w:numFmt w:val="bullet"/>
      <w:start w:val="1"/>
    </w:lvl>
  </w:abstractNum>
  <w:abstractNum w:abstractNumId="40">
    <w:nsid w:val="68EBC550"/>
    <w:multiLevelType w:val="hybridMultilevel"/>
    <w:lvl w:ilvl="0">
      <w:lvlJc w:val="left"/>
      <w:lvlText w:val="%1"/>
      <w:numFmt w:val="decimal"/>
      <w:start w:val="337"/>
    </w:lvl>
  </w:abstractNum>
  <w:abstractNum w:abstractNumId="41">
    <w:nsid w:val="2DF6D648"/>
    <w:multiLevelType w:val="hybridMultilevel"/>
    <w:lvl w:ilvl="0">
      <w:lvlJc w:val="left"/>
      <w:lvlText w:val="---"/>
      <w:numFmt w:val="bullet"/>
      <w:start w:val="1"/>
    </w:lvl>
    <w:lvl w:ilvl="1">
      <w:lvlJc w:val="left"/>
      <w:lvlText w:val="-----"/>
      <w:numFmt w:val="bullet"/>
      <w:start w:val="1"/>
    </w:lvl>
    <w:lvl w:ilvl="2">
      <w:lvlJc w:val="left"/>
      <w:lvlText w:val="(%3)"/>
      <w:numFmt w:val="decimal"/>
      <w:start w:val="215"/>
    </w:lvl>
  </w:abstractNum>
  <w:abstractNum w:abstractNumId="42">
    <w:nsid w:val="46B7D447"/>
    <w:multiLevelType w:val="hybridMultilevel"/>
    <w:lvl w:ilvl="0">
      <w:lvlJc w:val="left"/>
      <w:lvlText w:val="--"/>
      <w:numFmt w:val="bullet"/>
      <w:start w:val="1"/>
    </w:lvl>
  </w:abstractNum>
  <w:abstractNum w:abstractNumId="43">
    <w:nsid w:val="4A2AC315"/>
    <w:multiLevelType w:val="hybridMultilevel"/>
    <w:lvl w:ilvl="0">
      <w:lvlJc w:val="left"/>
      <w:lvlText w:val="---"/>
      <w:numFmt w:val="bullet"/>
      <w:start w:val="1"/>
    </w:lvl>
    <w:lvl w:ilvl="1">
      <w:lvlJc w:val="left"/>
      <w:lvlText w:val="-----"/>
      <w:numFmt w:val="bullet"/>
      <w:start w:val="1"/>
    </w:lvl>
    <w:lvl w:ilvl="2">
      <w:lvlJc w:val="left"/>
      <w:lvlText w:val="(%3)"/>
      <w:numFmt w:val="decimal"/>
      <w:start w:val="397"/>
    </w:lvl>
  </w:abstractNum>
  <w:abstractNum w:abstractNumId="44">
    <w:nsid w:val="39EE015C"/>
    <w:multiLevelType w:val="hybridMultilevel"/>
    <w:lvl w:ilvl="0">
      <w:lvlJc w:val="left"/>
      <w:lvlText w:val="--"/>
      <w:numFmt w:val="bullet"/>
      <w:start w:val="1"/>
    </w:lvl>
    <w:lvl w:ilvl="1">
      <w:lvlJc w:val="left"/>
      <w:lvlText w:val="(%2)"/>
      <w:numFmt w:val="decimal"/>
      <w:start w:val="491"/>
    </w:lvl>
  </w:abstractNum>
  <w:abstractNum w:abstractNumId="45">
    <w:nsid w:val="57FC4FBB"/>
    <w:multiLevelType w:val="hybridMultilevel"/>
    <w:lvl w:ilvl="0">
      <w:lvlJc w:val="left"/>
      <w:lvlText w:val="----"/>
      <w:numFmt w:val="bullet"/>
      <w:start w:val="1"/>
    </w:lvl>
    <w:lvl w:ilvl="1">
      <w:lvlJc w:val="left"/>
      <w:lvlText w:val="-----"/>
      <w:numFmt w:val="bullet"/>
      <w:start w:val="1"/>
    </w:lvl>
  </w:abstractNum>
  <w:abstractNum w:abstractNumId="46">
    <w:nsid w:val="CC1016F"/>
    <w:multiLevelType w:val="hybridMultilevel"/>
    <w:lvl w:ilvl="0">
      <w:lvlJc w:val="left"/>
      <w:lvlText w:val="-"/>
      <w:numFmt w:val="bullet"/>
      <w:start w:val="1"/>
    </w:lvl>
  </w:abstractNum>
  <w:abstractNum w:abstractNumId="47">
    <w:nsid w:val="43F18422"/>
    <w:multiLevelType w:val="hybridMultilevel"/>
    <w:lvl w:ilvl="0">
      <w:lvlJc w:val="left"/>
      <w:lvlText w:val="-"/>
      <w:numFmt w:val="bullet"/>
      <w:start w:val="1"/>
    </w:lvl>
  </w:abstractNum>
  <w:abstractNum w:abstractNumId="48">
    <w:nsid w:val="60EF0119"/>
    <w:multiLevelType w:val="hybridMultilevel"/>
    <w:lvl w:ilvl="0">
      <w:lvlJc w:val="left"/>
      <w:lvlText w:val="-----"/>
      <w:numFmt w:val="bullet"/>
      <w:start w:val="1"/>
    </w:lvl>
  </w:abstractNum>
  <w:abstractNum w:abstractNumId="49">
    <w:nsid w:val="26F324BA"/>
    <w:multiLevelType w:val="hybridMultilevel"/>
    <w:lvl w:ilvl="0">
      <w:lvlJc w:val="left"/>
      <w:lvlText w:val="(%1)"/>
      <w:numFmt w:val="decimal"/>
      <w:start w:val="491"/>
    </w:lvl>
  </w:abstractNum>
  <w:abstractNum w:abstractNumId="50">
    <w:nsid w:val="7F01579B"/>
    <w:multiLevelType w:val="hybridMultilevel"/>
    <w:lvl w:ilvl="0">
      <w:lvlJc w:val="left"/>
      <w:lvlText w:val="----"/>
      <w:numFmt w:val="bullet"/>
      <w:start w:val="1"/>
    </w:lvl>
  </w:abstractNum>
  <w:abstractNum w:abstractNumId="51">
    <w:nsid w:val="49DA307D"/>
    <w:multiLevelType w:val="hybridMultilevel"/>
    <w:lvl w:ilvl="0">
      <w:lvlJc w:val="left"/>
      <w:lvlText w:val="-"/>
      <w:numFmt w:val="bullet"/>
      <w:start w:val="1"/>
    </w:lvl>
  </w:abstractNum>
  <w:abstractNum w:abstractNumId="52">
    <w:nsid w:val="7055A5F5"/>
    <w:multiLevelType w:val="hybridMultilevel"/>
    <w:lvl w:ilvl="0">
      <w:lvlJc w:val="left"/>
      <w:lvlText w:val="&amp;"/>
      <w:numFmt w:val="bullet"/>
      <w:start w:val="1"/>
    </w:lvl>
  </w:abstractNum>
  <w:abstractNum w:abstractNumId="53">
    <w:nsid w:val="5FB8370B"/>
    <w:multiLevelType w:val="hybridMultilevel"/>
    <w:lvl w:ilvl="0">
      <w:lvlJc w:val="left"/>
      <w:lvlText w:val="--"/>
      <w:numFmt w:val="bullet"/>
      <w:start w:val="1"/>
    </w:lvl>
  </w:abstractNum>
  <w:abstractNum w:abstractNumId="54">
    <w:nsid w:val="50801EE1"/>
    <w:multiLevelType w:val="hybridMultilevel"/>
    <w:lvl w:ilvl="0">
      <w:lvlJc w:val="left"/>
      <w:lvlText w:val="--"/>
      <w:numFmt w:val="bullet"/>
      <w:start w:val="1"/>
    </w:lvl>
  </w:abstractNum>
  <w:abstractNum w:abstractNumId="55">
    <w:nsid w:val="488AC1A"/>
    <w:multiLevelType w:val="hybridMultilevel"/>
    <w:lvl w:ilvl="0">
      <w:lvlJc w:val="left"/>
      <w:lvlText w:val="---"/>
      <w:numFmt w:val="bullet"/>
      <w:start w:val="1"/>
    </w:lvl>
  </w:abstractNum>
  <w:abstractNum w:abstractNumId="56">
    <w:nsid w:val="5FB8011C"/>
    <w:multiLevelType w:val="hybridMultilevel"/>
    <w:lvl w:ilvl="0">
      <w:lvlJc w:val="left"/>
      <w:lvlText w:val="-----"/>
      <w:numFmt w:val="bullet"/>
      <w:start w:val="1"/>
    </w:lvl>
  </w:abstractNum>
  <w:abstractNum w:abstractNumId="57">
    <w:nsid w:val="6AA78F7F"/>
    <w:multiLevelType w:val="hybridMultilevel"/>
    <w:lvl w:ilvl="0">
      <w:lvlJc w:val="left"/>
      <w:lvlText w:val="-"/>
      <w:numFmt w:val="bullet"/>
      <w:start w:val="1"/>
    </w:lvl>
    <w:lvl w:ilvl="1">
      <w:lvlJc w:val="left"/>
      <w:lvlText w:val="-"/>
      <w:numFmt w:val="bullet"/>
      <w:start w:val="1"/>
    </w:lvl>
  </w:abstractNum>
  <w:abstractNum w:abstractNumId="58">
    <w:nsid w:val="7672BD23"/>
    <w:multiLevelType w:val="hybridMultilevel"/>
    <w:lvl w:ilvl="0">
      <w:lvlJc w:val="left"/>
      <w:lvlText w:val="-"/>
      <w:numFmt w:val="bullet"/>
      <w:start w:val="1"/>
    </w:lvl>
  </w:abstractNum>
  <w:abstractNum w:abstractNumId="59">
    <w:nsid w:val="6FC75AF8"/>
    <w:multiLevelType w:val="hybridMultilevel"/>
    <w:lvl w:ilvl="0">
      <w:lvlJc w:val="left"/>
      <w:lvlText w:val="-"/>
      <w:numFmt w:val="bullet"/>
      <w:start w:val="1"/>
    </w:lvl>
  </w:abstractNum>
  <w:abstractNum w:abstractNumId="60">
    <w:nsid w:val="6A5F7029"/>
    <w:multiLevelType w:val="hybridMultilevel"/>
    <w:lvl w:ilvl="0">
      <w:lvlJc w:val="left"/>
      <w:lvlText w:val="-"/>
      <w:numFmt w:val="bullet"/>
      <w:start w:val="1"/>
    </w:lvl>
  </w:abstractNum>
  <w:abstractNum w:abstractNumId="61">
    <w:nsid w:val="7D5E18F8"/>
    <w:multiLevelType w:val="hybridMultilevel"/>
    <w:lvl w:ilvl="0">
      <w:lvlJc w:val="left"/>
      <w:lvlText w:val="-"/>
      <w:numFmt w:val="bullet"/>
      <w:start w:val="1"/>
    </w:lvl>
  </w:abstractNum>
  <w:abstractNum w:abstractNumId="62">
    <w:nsid w:val="5F3534A4"/>
    <w:multiLevelType w:val="hybridMultilevel"/>
    <w:lvl w:ilvl="0">
      <w:lvlJc w:val="left"/>
      <w:lvlText w:val="%1"/>
      <w:numFmt w:val="decimal"/>
      <w:start w:val="717"/>
    </w:lvl>
    <w:lvl w:ilvl="1">
      <w:lvlJc w:val="left"/>
      <w:lvlText w:val="---"/>
      <w:numFmt w:val="bullet"/>
      <w:start w:val="1"/>
    </w:lvl>
  </w:abstractNum>
  <w:abstractNum w:abstractNumId="63">
    <w:nsid w:val="73A1821B"/>
    <w:multiLevelType w:val="hybridMultilevel"/>
    <w:lvl w:ilvl="0">
      <w:lvlJc w:val="left"/>
      <w:lvlText w:val="-"/>
      <w:numFmt w:val="bullet"/>
      <w:start w:val="1"/>
    </w:lvl>
  </w:abstractNum>
  <w:abstractNum w:abstractNumId="64">
    <w:nsid w:val="7DE67713"/>
    <w:multiLevelType w:val="hybridMultilevel"/>
    <w:lvl w:ilvl="0">
      <w:lvlJc w:val="left"/>
      <w:lvlText w:val="(%1)"/>
      <w:numFmt w:val="decimal"/>
      <w:start w:val="27"/>
    </w:lvl>
  </w:abstractNum>
  <w:abstractNum w:abstractNumId="65">
    <w:nsid w:val="555C55B5"/>
    <w:multiLevelType w:val="hybridMultilevel"/>
    <w:lvl w:ilvl="0">
      <w:lvlJc w:val="left"/>
      <w:lvlText w:val="-"/>
      <w:numFmt w:val="bullet"/>
      <w:start w:val="1"/>
    </w:lvl>
  </w:abstractNum>
  <w:abstractNum w:abstractNumId="66">
    <w:nsid w:val="3FA62ACA"/>
    <w:multiLevelType w:val="hybridMultilevel"/>
    <w:lvl w:ilvl="0">
      <w:lvlJc w:val="left"/>
      <w:lvlText w:val="-"/>
      <w:numFmt w:val="bullet"/>
      <w:start w:val="1"/>
    </w:lvl>
  </w:abstractNum>
  <w:abstractNum w:abstractNumId="67">
    <w:nsid w:val="14FCE74E"/>
    <w:multiLevelType w:val="hybridMultilevel"/>
    <w:lvl w:ilvl="0">
      <w:lvlJc w:val="left"/>
      <w:lvlText w:val="---"/>
      <w:numFmt w:val="bullet"/>
      <w:start w:val="1"/>
    </w:lvl>
  </w:abstractNum>
  <w:abstractNum w:abstractNumId="68">
    <w:nsid w:val="6A3DD3E8"/>
    <w:multiLevelType w:val="hybridMultilevel"/>
    <w:lvl w:ilvl="0">
      <w:lvlJc w:val="left"/>
      <w:lvlText w:val="(%1)"/>
      <w:numFmt w:val="decimal"/>
      <w:start w:val="1"/>
    </w:lvl>
  </w:abstractNum>
  <w:abstractNum w:abstractNumId="69">
    <w:nsid w:val="71C91298"/>
    <w:multiLevelType w:val="hybridMultilevel"/>
    <w:lvl w:ilvl="0">
      <w:lvlJc w:val="left"/>
      <w:lvlText w:val="-"/>
      <w:numFmt w:val="bullet"/>
      <w:start w:val="1"/>
    </w:lvl>
    <w:lvl w:ilvl="1">
      <w:lvlJc w:val="left"/>
      <w:lvlText w:val="(%2)"/>
      <w:numFmt w:val="decimal"/>
      <w:start w:val="292"/>
    </w:lvl>
  </w:abstractNum>
  <w:abstractNum w:abstractNumId="70">
    <w:nsid w:val="9DAF632"/>
    <w:multiLevelType w:val="hybridMultilevel"/>
    <w:lvl w:ilvl="0">
      <w:lvlJc w:val="left"/>
      <w:lvlText w:val="-"/>
      <w:numFmt w:val="bullet"/>
      <w:start w:val="1"/>
    </w:lvl>
  </w:abstractNum>
  <w:abstractNum w:abstractNumId="71">
    <w:nsid w:val="53299938"/>
    <w:multiLevelType w:val="hybridMultilevel"/>
    <w:lvl w:ilvl="0">
      <w:lvlJc w:val="left"/>
      <w:lvlText w:val="-"/>
      <w:numFmt w:val="bullet"/>
      <w:start w:val="1"/>
    </w:lvl>
  </w:abstractNum>
  <w:abstractNum w:abstractNumId="72">
    <w:nsid w:val="1FBFE8E0"/>
    <w:multiLevelType w:val="hybridMultilevel"/>
    <w:lvl w:ilvl="0">
      <w:lvlJc w:val="left"/>
      <w:lvlText w:val="--"/>
      <w:numFmt w:val="bullet"/>
      <w:start w:val="1"/>
    </w:lvl>
    <w:lvl w:ilvl="1">
      <w:lvlJc w:val="left"/>
      <w:lvlText w:val="-"/>
      <w:numFmt w:val="bullet"/>
      <w:start w:val="1"/>
    </w:lvl>
  </w:abstractNum>
  <w:abstractNum w:abstractNumId="73">
    <w:nsid w:val="5092CA79"/>
    <w:multiLevelType w:val="hybridMultilevel"/>
    <w:lvl w:ilvl="0">
      <w:lvlJc w:val="left"/>
      <w:lvlText w:val="(%1)"/>
      <w:numFmt w:val="decimal"/>
      <w:start w:val="1"/>
    </w:lvl>
  </w:abstractNum>
  <w:abstractNum w:abstractNumId="74">
    <w:nsid w:val="1D545C4D"/>
    <w:multiLevelType w:val="hybridMultilevel"/>
    <w:lvl w:ilvl="0">
      <w:lvlJc w:val="left"/>
      <w:lvlText w:val="--"/>
      <w:numFmt w:val="bullet"/>
      <w:start w:val="1"/>
    </w:lvl>
  </w:abstractNum>
  <w:abstractNum w:abstractNumId="75">
    <w:nsid w:val="59ADEA3D"/>
    <w:multiLevelType w:val="hybridMultilevel"/>
    <w:lvl w:ilvl="0">
      <w:lvlJc w:val="left"/>
      <w:lvlText w:val="(%1)"/>
      <w:numFmt w:val="decimal"/>
      <w:start w:val="1"/>
    </w:lvl>
  </w:abstractNum>
  <w:abstractNum w:abstractNumId="76">
    <w:nsid w:val="288F1A34"/>
    <w:multiLevelType w:val="hybridMultilevel"/>
    <w:lvl w:ilvl="0">
      <w:lvlJc w:val="left"/>
      <w:lvlText w:val="$"/>
      <w:numFmt w:val="bullet"/>
      <w:start w:val="1"/>
    </w:lvl>
  </w:abstractNum>
  <w:abstractNum w:abstractNumId="77">
    <w:nsid w:val="2A155DBC"/>
    <w:multiLevelType w:val="hybridMultilevel"/>
    <w:lvl w:ilvl="0">
      <w:lvlJc w:val="left"/>
      <w:lvlText w:val="$"/>
      <w:numFmt w:val="bullet"/>
      <w:start w:val="1"/>
    </w:lvl>
  </w:abstractNum>
  <w:abstractNum w:abstractNumId="78">
    <w:nsid w:val="1D9F6E5F"/>
    <w:multiLevelType w:val="hybridMultilevel"/>
    <w:lvl w:ilvl="0">
      <w:lvlJc w:val="left"/>
      <w:lvlText w:val="(%1)"/>
      <w:numFmt w:val="decimal"/>
      <w:start w:val="1"/>
    </w:lvl>
  </w:abstractNum>
  <w:abstractNum w:abstractNumId="79">
    <w:nsid w:val="97E1B4E"/>
    <w:multiLevelType w:val="hybridMultilevel"/>
    <w:lvl w:ilvl="0">
      <w:lvlJc w:val="left"/>
      <w:lvlText w:val="(%1)"/>
      <w:numFmt w:val="lowerLetter"/>
      <w:start w:val="3"/>
    </w:lvl>
  </w:abstractNum>
  <w:abstractNum w:abstractNumId="80">
    <w:nsid w:val="51088277"/>
    <w:multiLevelType w:val="hybridMultilevel"/>
    <w:lvl w:ilvl="0">
      <w:lvlJc w:val="left"/>
      <w:lvlText w:val="--"/>
      <w:numFmt w:val="bullet"/>
      <w:start w:val="1"/>
    </w:lvl>
    <w:lvl w:ilvl="1">
      <w:lvlJc w:val="left"/>
      <w:lvlText w:val="---"/>
      <w:numFmt w:val="bullet"/>
      <w:start w:val="1"/>
    </w:lvl>
  </w:abstractNum>
  <w:abstractNum w:abstractNumId="81">
    <w:nsid w:val="1CA0C5FA"/>
    <w:multiLevelType w:val="hybridMultilevel"/>
    <w:lvl w:ilvl="0">
      <w:lvlJc w:val="left"/>
      <w:lvlText w:val="(%1)"/>
      <w:numFmt w:val="decimal"/>
      <w:start w:val="1"/>
    </w:lvl>
    <w:lvl w:ilvl="1">
      <w:lvlJc w:val="left"/>
      <w:lvlText w:val="(%2)"/>
      <w:numFmt w:val="lowerLetter"/>
      <w:start w:val="1"/>
    </w:lvl>
  </w:abstractNum>
  <w:abstractNum w:abstractNumId="82">
    <w:nsid w:val="53584BCB"/>
    <w:multiLevelType w:val="hybridMultilevel"/>
    <w:lvl w:ilvl="0">
      <w:lvlJc w:val="left"/>
      <w:lvlText w:val="o"/>
      <w:numFmt w:val="bullet"/>
      <w:start w:val="1"/>
    </w:lvl>
  </w:abstractNum>
  <w:abstractNum w:abstractNumId="83">
    <w:nsid w:val="415E286C"/>
    <w:multiLevelType w:val="hybridMultilevel"/>
    <w:lvl w:ilvl="0">
      <w:lvlJc w:val="left"/>
      <w:lvlText w:val="o"/>
      <w:numFmt w:val="bullet"/>
      <w:start w:val="1"/>
    </w:lvl>
  </w:abstractNum>
  <w:abstractNum w:abstractNumId="84">
    <w:nsid w:val="7C58FD05"/>
    <w:multiLevelType w:val="hybridMultilevel"/>
    <w:lvl w:ilvl="0">
      <w:lvlJc w:val="left"/>
      <w:lvlText w:val="(%1)"/>
      <w:numFmt w:val="lowerLetter"/>
      <w:start w:val="1"/>
    </w:lvl>
  </w:abstractNum>
  <w:abstractNum w:abstractNumId="85">
    <w:nsid w:val="23D86AAC"/>
    <w:multiLevelType w:val="hybridMultilevel"/>
    <w:lvl w:ilvl="0">
      <w:lvlJc w:val="left"/>
      <w:lvlText w:val="-"/>
      <w:numFmt w:val="bullet"/>
      <w:start w:val="1"/>
    </w:lvl>
  </w:abstractNum>
  <w:abstractNum w:abstractNumId="86">
    <w:nsid w:val="45E6D486"/>
    <w:multiLevelType w:val="hybridMultilevel"/>
    <w:lvl w:ilvl="0">
      <w:lvlJc w:val="left"/>
      <w:lvlText w:val="(%1)"/>
      <w:numFmt w:val="lowerLetter"/>
      <w:start w:val="2"/>
    </w:lvl>
  </w:abstractNum>
  <w:abstractNum w:abstractNumId="87">
    <w:nsid w:val="5C10FE21"/>
    <w:multiLevelType w:val="hybridMultilevel"/>
    <w:lvl w:ilvl="0">
      <w:lvlJc w:val="left"/>
      <w:lvlText w:val="(%1)"/>
      <w:numFmt w:val="lowerLetter"/>
      <w:start w:val="3"/>
    </w:lvl>
  </w:abstractNum>
  <w:abstractNum w:abstractNumId="88">
    <w:nsid w:val="E7FFA2B"/>
    <w:multiLevelType w:val="hybridMultilevel"/>
    <w:lvl w:ilvl="0">
      <w:lvlJc w:val="left"/>
      <w:lvlText w:val="(%1)"/>
      <w:numFmt w:val="lowerLetter"/>
      <w:start w:val="4"/>
    </w:lvl>
  </w:abstractNum>
  <w:abstractNum w:abstractNumId="89">
    <w:nsid w:val="3C5991AA"/>
    <w:multiLevelType w:val="hybridMultilevel"/>
    <w:lvl w:ilvl="0">
      <w:lvlJc w:val="left"/>
      <w:lvlText w:val="-"/>
      <w:numFmt w:val="bullet"/>
      <w:start w:val="1"/>
    </w:lvl>
    <w:lvl w:ilvl="1">
      <w:lvlJc w:val="left"/>
      <w:lvlText w:val="-----"/>
      <w:numFmt w:val="bullet"/>
      <w:start w:val="1"/>
    </w:lvl>
  </w:abstractNum>
  <w:abstractNum w:abstractNumId="90">
    <w:nsid w:val="4BD8591A"/>
    <w:multiLevelType w:val="hybridMultilevel"/>
    <w:lvl w:ilvl="0">
      <w:lvlJc w:val="left"/>
      <w:lvlText w:val="(%1)"/>
      <w:numFmt w:val="lowerLetter"/>
      <w:start w:val="1"/>
    </w:lvl>
  </w:abstractNum>
  <w:abstractNum w:abstractNumId="91">
    <w:nsid w:val="78DF6A55"/>
    <w:multiLevelType w:val="hybridMultilevel"/>
    <w:lvl w:ilvl="0">
      <w:lvlJc w:val="left"/>
      <w:lvlText w:val="-"/>
      <w:numFmt w:val="bullet"/>
      <w:start w:val="1"/>
    </w:lvl>
    <w:lvl w:ilvl="1">
      <w:lvlJc w:val="left"/>
      <w:lvlText w:val="---"/>
      <w:numFmt w:val="bullet"/>
      <w:start w:val="1"/>
    </w:lvl>
  </w:abstractNum>
  <w:abstractNum w:abstractNumId="92">
    <w:nsid w:val="39B7AAA2"/>
    <w:multiLevelType w:val="hybridMultilevel"/>
    <w:lvl w:ilvl="0">
      <w:lvlJc w:val="left"/>
      <w:lvlText w:val="(%1)"/>
      <w:numFmt w:val="lowerLetter"/>
      <w:start w:val="1"/>
    </w:lvl>
  </w:abstractNum>
  <w:abstractNum w:abstractNumId="93">
    <w:nsid w:val="2B0D8DBE"/>
    <w:multiLevelType w:val="hybridMultilevel"/>
    <w:lvl w:ilvl="0">
      <w:lvlJc w:val="left"/>
      <w:lvlText w:val="-"/>
      <w:numFmt w:val="bullet"/>
      <w:start w:val="1"/>
    </w:lvl>
    <w:lvl w:ilvl="1">
      <w:lvlJc w:val="left"/>
      <w:lvlText w:val="-"/>
      <w:numFmt w:val="bullet"/>
      <w:start w:val="1"/>
    </w:lvl>
  </w:abstractNum>
  <w:abstractNum w:abstractNumId="94">
    <w:nsid w:val="6C80EC70"/>
    <w:multiLevelType w:val="hybridMultilevel"/>
    <w:lvl w:ilvl="0">
      <w:lvlJc w:val="left"/>
      <w:lvlText w:val="%1."/>
      <w:numFmt w:val="upperLetter"/>
      <w:start w:val="2"/>
    </w:lvl>
    <w:lvl w:ilvl="1">
      <w:lvlJc w:val="left"/>
      <w:lvlText w:val="%2"/>
      <w:numFmt w:val="upperLetter"/>
      <w:start w:val="1"/>
    </w:lvl>
  </w:abstractNum>
  <w:abstractNum w:abstractNumId="95">
    <w:nsid w:val="379E21B5"/>
    <w:multiLevelType w:val="hybridMultilevel"/>
    <w:lvl w:ilvl="0">
      <w:lvlJc w:val="left"/>
      <w:lvlText w:val="-"/>
      <w:numFmt w:val="bullet"/>
      <w:start w:val="1"/>
    </w:lvl>
  </w:abstractNum>
  <w:abstractNum w:abstractNumId="96">
    <w:nsid w:val="69E37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97">
    <w:nsid w:val="2C27173B"/>
    <w:multiLevelType w:val="hybridMultilevel"/>
    <w:lvl w:ilvl="0">
      <w:lvlJc w:val="left"/>
      <w:lvlText w:val="-"/>
      <w:numFmt w:val="bullet"/>
      <w:start w:val="1"/>
    </w:lvl>
    <w:lvl w:ilvl="1">
      <w:lvlJc w:val="left"/>
      <w:lvlText w:val="-"/>
      <w:numFmt w:val="bullet"/>
      <w:start w:val="1"/>
    </w:lvl>
  </w:abstractNum>
  <w:abstractNum w:abstractNumId="98">
    <w:nsid w:val="4C9B0904"/>
    <w:multiLevelType w:val="hybridMultilevel"/>
    <w:lvl w:ilvl="0">
      <w:lvlJc w:val="left"/>
      <w:lvlText w:val="%1."/>
      <w:numFmt w:val="decimal"/>
      <w:start w:val="1"/>
    </w:lvl>
  </w:abstractNum>
  <w:abstractNum w:abstractNumId="99">
    <w:nsid w:val="6AA7B75C"/>
    <w:multiLevelType w:val="hybridMultilevel"/>
    <w:lvl w:ilvl="0">
      <w:lvlJc w:val="left"/>
      <w:lvlText w:val="%1)"/>
      <w:numFmt w:val="lowerLetter"/>
      <w:start w:val="1"/>
    </w:lvl>
  </w:abstractNum>
  <w:abstractNum w:abstractNumId="100">
    <w:nsid w:val="1DF029D3"/>
    <w:multiLevelType w:val="hybridMultilevel"/>
    <w:lvl w:ilvl="0">
      <w:lvlJc w:val="left"/>
      <w:lvlText w:val="%1."/>
      <w:numFmt w:val="decimal"/>
      <w:start w:val="5"/>
    </w:lvl>
  </w:abstractNum>
  <w:abstractNum w:abstractNumId="101">
    <w:nsid w:val="5675FF36"/>
    <w:multiLevelType w:val="hybridMultilevel"/>
    <w:lvl w:ilvl="0">
      <w:lvlJc w:val="left"/>
      <w:lvlText w:val="%1)"/>
      <w:numFmt w:val="lowerLetter"/>
      <w:start w:val="1"/>
    </w:lvl>
  </w:abstractNum>
  <w:abstractNum w:abstractNumId="102">
    <w:nsid w:val="3DD15094"/>
    <w:multiLevelType w:val="hybridMultilevel"/>
    <w:lvl w:ilvl="0">
      <w:lvlJc w:val="left"/>
      <w:lvlText w:val="%1."/>
      <w:numFmt w:val="decimal"/>
      <w:start w:val="6"/>
    </w:lvl>
  </w:abstractNum>
  <w:abstractNum w:abstractNumId="103">
    <w:nsid w:val="3DB012B3"/>
    <w:multiLevelType w:val="hybridMultilevel"/>
    <w:lvl w:ilvl="0">
      <w:lvlJc w:val="left"/>
      <w:lvlText w:val="-"/>
      <w:numFmt w:val="bullet"/>
      <w:start w:val="1"/>
    </w:lvl>
  </w:abstractNum>
  <w:abstractNum w:abstractNumId="104">
    <w:nsid w:val="2708C9AF"/>
    <w:multiLevelType w:val="hybridMultilevel"/>
    <w:lvl w:ilvl="0">
      <w:lvlJc w:val="left"/>
      <w:lvlText w:val="%1."/>
      <w:numFmt w:val="decimal"/>
      <w:start w:val="1"/>
    </w:lvl>
  </w:abstractNum>
  <w:abstractNum w:abstractNumId="105">
    <w:nsid w:val="5B25ACE2"/>
    <w:multiLevelType w:val="hybridMultilevel"/>
    <w:lvl w:ilvl="0">
      <w:lvlJc w:val="left"/>
      <w:lvlText w:val="%1)"/>
      <w:numFmt w:val="lowerLetter"/>
      <w:start w:val="1"/>
    </w:lvl>
  </w:abstractNum>
  <w:abstractNum w:abstractNumId="106">
    <w:nsid w:val="175DFCF0"/>
    <w:multiLevelType w:val="hybridMultilevel"/>
    <w:lvl w:ilvl="0">
      <w:lvlJc w:val="left"/>
      <w:lvlText w:val="%1."/>
      <w:numFmt w:val="decimal"/>
      <w:start w:val="5"/>
    </w:lvl>
  </w:abstractNum>
  <w:abstractNum w:abstractNumId="107">
    <w:nsid w:val="4F97E3E4"/>
    <w:multiLevelType w:val="hybridMultilevel"/>
    <w:lvl w:ilvl="0">
      <w:lvlJc w:val="left"/>
      <w:lvlText w:val="%1)"/>
      <w:numFmt w:val="lowerLetter"/>
      <w:start w:val="1"/>
    </w:lvl>
  </w:abstractNum>
  <w:abstractNum w:abstractNumId="108">
    <w:nsid w:val="53B0A9E"/>
    <w:multiLevelType w:val="hybridMultilevel"/>
    <w:lvl w:ilvl="0">
      <w:lvlJc w:val="left"/>
      <w:lvlText w:val="%1."/>
      <w:numFmt w:val="decimal"/>
      <w:start w:val="6"/>
    </w:lvl>
  </w:abstractNum>
  <w:abstractNum w:abstractNumId="109">
    <w:nsid w:val="34FD6B4F"/>
    <w:multiLevelType w:val="hybridMultilevel"/>
    <w:lvl w:ilvl="0">
      <w:lvlJc w:val="left"/>
      <w:lvlText w:val="-"/>
      <w:numFmt w:val="bullet"/>
      <w:start w:val="1"/>
    </w:lvl>
  </w:abstractNum>
  <w:abstractNum w:abstractNumId="110">
    <w:nsid w:val="5915FF32"/>
    <w:multiLevelType w:val="hybridMultilevel"/>
    <w:lvl w:ilvl="0">
      <w:lvlJc w:val="left"/>
      <w:lvlText w:val="(%1)"/>
      <w:numFmt w:val="lowerRoman"/>
      <w:start w:val="1"/>
    </w:lvl>
  </w:abstractNum>
  <w:abstractNum w:abstractNumId="111">
    <w:nsid w:val="56438D15"/>
    <w:multiLevelType w:val="hybridMultilevel"/>
    <w:lvl w:ilvl="0">
      <w:lvlJc w:val="left"/>
      <w:lvlText w:val="(%1)"/>
      <w:numFmt w:val="lowerRoman"/>
      <w:start w:val="2"/>
    </w:lvl>
  </w:abstractNum>
  <w:abstractNum w:abstractNumId="112">
    <w:nsid w:val="519E3149"/>
    <w:multiLevelType w:val="hybridMultilevel"/>
    <w:lvl w:ilvl="0">
      <w:lvlJc w:val="left"/>
      <w:lvlText w:val="(%1)"/>
      <w:numFmt w:val="lowerRoman"/>
      <w:start w:val="4"/>
    </w:lvl>
  </w:abstractNum>
  <w:abstractNum w:abstractNumId="113">
    <w:nsid w:val="2C6E4AFD"/>
    <w:multiLevelType w:val="hybridMultilevel"/>
    <w:lvl w:ilvl="0">
      <w:lvlJc w:val="left"/>
      <w:lvlText w:val="(%1)"/>
      <w:numFmt w:val="lowerRoman"/>
      <w:start w:val="1"/>
    </w:lvl>
  </w:abstractNum>
  <w:abstractNum w:abstractNumId="114">
    <w:nsid w:val="17A1B58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115">
    <w:nsid w:val="4DF72E4E"/>
    <w:multiLevelType w:val="hybridMultilevel"/>
    <w:lvl w:ilvl="0">
      <w:lvlJc w:val="left"/>
      <w:lvlText w:val="(%1)"/>
      <w:numFmt w:val="lowerLetter"/>
      <w:start w:val="2"/>
    </w:lvl>
    <w:lvl w:ilvl="1">
      <w:lvlJc w:val="left"/>
      <w:lvlText w:val="%2."/>
      <w:numFmt w:val="upperLetter"/>
      <w:start w:val="61"/>
    </w:lvl>
  </w:abstractNum>
  <w:abstractNum w:abstractNumId="116">
    <w:nsid w:val="5046B5A9"/>
    <w:multiLevelType w:val="hybridMultilevel"/>
    <w:lvl w:ilvl="0">
      <w:lvlJc w:val="left"/>
      <w:lvlText w:val="(%1)"/>
      <w:numFmt w:val="lowerLetter"/>
      <w:start w:val="1"/>
    </w:lvl>
    <w:lvl w:ilvl="1">
      <w:lvlJc w:val="left"/>
      <w:lvlText w:val="(%2)"/>
      <w:numFmt w:val="lowerLetter"/>
      <w:start w:val="9"/>
    </w:lvl>
  </w:abstractNum>
  <w:abstractNum w:abstractNumId="117">
    <w:nsid w:val="5D888A08"/>
    <w:multiLevelType w:val="hybridMultilevel"/>
    <w:lvl w:ilvl="0">
      <w:lvlJc w:val="left"/>
      <w:lvlText w:val="(%1)"/>
      <w:numFmt w:val="lowerLetter"/>
      <w:start w:val="4"/>
    </w:lvl>
  </w:abstractNum>
  <w:abstractNum w:abstractNumId="118">
    <w:nsid w:val="2A082C70"/>
    <w:multiLevelType w:val="hybridMultilevel"/>
    <w:lvl w:ilvl="0">
      <w:lvlJc w:val="left"/>
      <w:lvlText w:val="(%1)"/>
      <w:numFmt w:val="lowerLetter"/>
      <w:start w:val="1"/>
    </w:lvl>
  </w:abstractNum>
  <w:abstractNum w:abstractNumId="119">
    <w:nsid w:val="5EC6AFD4"/>
    <w:multiLevelType w:val="hybridMultilevel"/>
    <w:lvl w:ilvl="0">
      <w:lvlJc w:val="left"/>
      <w:lvlText w:val="(%1)"/>
      <w:numFmt w:val="lowerLetter"/>
      <w:start w:val="1"/>
    </w:lvl>
  </w:abstractNum>
  <w:abstractNum w:abstractNumId="120">
    <w:nsid w:val="19E21BB2"/>
    <w:multiLevelType w:val="hybridMultilevel"/>
    <w:lvl w:ilvl="0">
      <w:lvlJc w:val="left"/>
      <w:lvlText w:val="--"/>
      <w:numFmt w:val="bullet"/>
      <w:start w:val="1"/>
    </w:lvl>
  </w:abstractNum>
  <w:abstractNum w:abstractNumId="121">
    <w:nsid w:val="75E0858A"/>
    <w:multiLevelType w:val="hybridMultilevel"/>
    <w:lvl w:ilvl="0">
      <w:lvlJc w:val="left"/>
      <w:lvlText w:val="%1"/>
      <w:numFmt w:val="lowerLetter"/>
      <w:start w:val="1"/>
    </w:lvl>
    <w:lvl w:ilvl="1">
      <w:lvlJc w:val="left"/>
      <w:lvlText w:val="(%2)"/>
      <w:numFmt w:val="lowerLetter"/>
      <w:start w:val="3"/>
    </w:lvl>
  </w:abstractNum>
  <w:abstractNum w:abstractNumId="122">
    <w:nsid w:val="57A61A29"/>
    <w:multiLevelType w:val="hybridMultilevel"/>
    <w:lvl w:ilvl="0">
      <w:lvlJc w:val="left"/>
      <w:lvlText w:val="(%1)"/>
      <w:numFmt w:val="lowerLetter"/>
      <w:start w:val="4"/>
    </w:lvl>
    <w:lvl w:ilvl="1">
      <w:lvlJc w:val="left"/>
      <w:lvlText w:val="%2"/>
      <w:numFmt w:val="lowerLetter"/>
      <w:start w:val="1"/>
    </w:lvl>
  </w:abstractNum>
  <w:abstractNum w:abstractNumId="123">
    <w:nsid w:val="5399C654"/>
    <w:multiLevelType w:val="hybridMultilevel"/>
    <w:lvl w:ilvl="0">
      <w:lvlJc w:val="left"/>
      <w:lvlText w:val="(%1)"/>
      <w:numFmt w:val="lowerLetter"/>
      <w:start w:val="5"/>
    </w:lvl>
  </w:abstractNum>
  <w:abstractNum w:abstractNumId="124">
    <w:nsid w:val="20EE1348"/>
    <w:multiLevelType w:val="hybridMultilevel"/>
    <w:lvl w:ilvl="0">
      <w:lvlJc w:val="left"/>
      <w:lvlText w:val="(%1)"/>
      <w:numFmt w:val="lowerLetter"/>
      <w:start w:val="1"/>
    </w:lvl>
  </w:abstractNum>
  <w:abstractNum w:abstractNumId="125">
    <w:nsid w:val="4427069A"/>
    <w:multiLevelType w:val="hybridMultilevel"/>
    <w:lvl w:ilvl="0">
      <w:lvlJc w:val="left"/>
      <w:lvlText w:val="(%1)"/>
      <w:numFmt w:val="lowerLetter"/>
      <w:start w:val="1"/>
    </w:lvl>
    <w:lvl w:ilvl="1">
      <w:lvlJc w:val="left"/>
      <w:lvlText w:val="(%2)"/>
      <w:numFmt w:val="lowerLetter"/>
      <w:start w:val="9"/>
    </w:lvl>
  </w:abstractNum>
  <w:abstractNum w:abstractNumId="126">
    <w:nsid w:val="B37E80A"/>
    <w:multiLevelType w:val="hybridMultilevel"/>
    <w:lvl w:ilvl="0">
      <w:lvlJc w:val="left"/>
      <w:lvlText w:val="(%1)"/>
      <w:numFmt w:val="lowerLetter"/>
      <w:start w:val="1"/>
    </w:lvl>
  </w:abstractNum>
  <w:abstractNum w:abstractNumId="127">
    <w:nsid w:val="2157F6BC"/>
    <w:multiLevelType w:val="hybridMultilevel"/>
    <w:lvl w:ilvl="0">
      <w:lvlJc w:val="left"/>
      <w:lvlText w:val="(%1)"/>
      <w:numFmt w:val="lowerLetter"/>
      <w:start w:val="1"/>
    </w:lvl>
  </w:abstractNum>
  <w:abstractNum w:abstractNumId="128">
    <w:nsid w:val="704E1DD5"/>
    <w:multiLevelType w:val="hybridMultilevel"/>
    <w:lvl w:ilvl="0">
      <w:lvlJc w:val="left"/>
      <w:lvlText w:val="(%1)"/>
      <w:numFmt w:val="lowerLetter"/>
      <w:start w:val="4"/>
    </w:lvl>
  </w:abstractNum>
  <w:abstractNum w:abstractNumId="129">
    <w:nsid w:val="57D2F10E"/>
    <w:multiLevelType w:val="hybridMultilevel"/>
    <w:lvl w:ilvl="0">
      <w:lvlJc w:val="left"/>
      <w:lvlText w:val="(%1)"/>
      <w:numFmt w:val="lowerLetter"/>
      <w:start w:val="1"/>
    </w:lvl>
    <w:lvl w:ilvl="1">
      <w:lvlJc w:val="left"/>
      <w:lvlText w:val="(%2)"/>
      <w:numFmt w:val="lowerRoman"/>
      <w:start w:val="1"/>
    </w:lvl>
  </w:abstractNum>
  <w:abstractNum w:abstractNumId="130">
    <w:nsid w:val="BFFAE18"/>
    <w:multiLevelType w:val="hybridMultilevel"/>
    <w:lvl w:ilvl="0">
      <w:lvlJc w:val="left"/>
      <w:lvlText w:val="(%1)"/>
      <w:numFmt w:val="lowerLetter"/>
      <w:start w:val="1"/>
    </w:lvl>
  </w:abstractNum>
  <w:abstractNum w:abstractNumId="131">
    <w:nsid w:val="E3E47A8"/>
    <w:multiLevelType w:val="hybridMultilevel"/>
    <w:lvl w:ilvl="0">
      <w:lvlJc w:val="left"/>
      <w:lvlText w:val="(%1)"/>
      <w:numFmt w:val="lowerLetter"/>
      <w:start w:val="6"/>
    </w:lvl>
  </w:abstractNum>
  <w:abstractNum w:abstractNumId="132">
    <w:nsid w:val="2E48F044"/>
    <w:multiLevelType w:val="hybridMultilevel"/>
    <w:lvl w:ilvl="0">
      <w:lvlJc w:val="left"/>
      <w:lvlText w:val="(%1)"/>
      <w:numFmt w:val="lowerLetter"/>
      <w:start w:val="1"/>
    </w:lvl>
  </w:abstractNum>
  <w:abstractNum w:abstractNumId="133">
    <w:nsid w:val="49D0FEAC"/>
    <w:multiLevelType w:val="hybridMultilevel"/>
    <w:lvl w:ilvl="0">
      <w:lvlJc w:val="left"/>
      <w:lvlText w:val="-"/>
      <w:numFmt w:val="bullet"/>
      <w:start w:val="1"/>
    </w:lvl>
  </w:abstractNum>
  <w:abstractNum w:abstractNumId="134">
    <w:nsid w:val="4BEE5A5B"/>
    <w:multiLevelType w:val="hybridMultilevel"/>
    <w:lvl w:ilvl="0">
      <w:lvlJc w:val="left"/>
      <w:lvlText w:val="-"/>
      <w:numFmt w:val="bullet"/>
      <w:start w:val="1"/>
    </w:lvl>
  </w:abstractNum>
  <w:abstractNum w:abstractNumId="135">
    <w:nsid w:val="5551B9F3"/>
    <w:multiLevelType w:val="hybridMultilevel"/>
    <w:lvl w:ilvl="0">
      <w:lvlJc w:val="left"/>
      <w:lvlText w:val="(%1)"/>
      <w:numFmt w:val="decimal"/>
      <w:start w:val="1"/>
    </w:lvl>
  </w:abstractNum>
  <w:abstractNum w:abstractNumId="136">
    <w:nsid w:val="24F6AB8E"/>
    <w:multiLevelType w:val="hybridMultilevel"/>
    <w:lvl w:ilvl="0">
      <w:lvlJc w:val="left"/>
      <w:lvlText w:val="-"/>
      <w:numFmt w:val="bullet"/>
      <w:start w:val="1"/>
    </w:lvl>
  </w:abstractNum>
  <w:abstractNum w:abstractNumId="137">
    <w:nsid w:val="634C574C"/>
    <w:multiLevelType w:val="hybridMultilevel"/>
    <w:lvl w:ilvl="0">
      <w:lvlJc w:val="left"/>
      <w:lvlText w:val="(%1)"/>
      <w:numFmt w:val="decimal"/>
      <w:start w:val="1"/>
    </w:lvl>
  </w:abstractNum>
  <w:abstractNum w:abstractNumId="138">
    <w:nsid w:val="24E99DD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2019-12-13T13:43:11Z</dcterms:created>
  <dcterms:modified xsi:type="dcterms:W3CDTF">2019-12-13T13:43:11Z</dcterms:modified>
</cp:coreProperties>
</file>